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FE3BF" w14:textId="086E33DB" w:rsidR="00574C1B" w:rsidRPr="000028F7" w:rsidRDefault="00574C1B" w:rsidP="0057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F7">
        <w:rPr>
          <w:rFonts w:ascii="Times New Roman" w:hAnsi="Times New Roman" w:cs="Times New Roman"/>
          <w:b/>
          <w:sz w:val="28"/>
          <w:szCs w:val="28"/>
        </w:rPr>
        <w:t>PROGRAMUL</w:t>
      </w:r>
      <w:r w:rsidR="000028F7" w:rsidRPr="000028F7">
        <w:rPr>
          <w:rFonts w:ascii="Times New Roman" w:hAnsi="Times New Roman" w:cs="Times New Roman"/>
          <w:b/>
          <w:sz w:val="28"/>
          <w:szCs w:val="28"/>
        </w:rPr>
        <w:t xml:space="preserve"> DE VIZITĂ</w:t>
      </w:r>
    </w:p>
    <w:p w14:paraId="15B06D27" w14:textId="22E97EE6" w:rsidR="00574C1B" w:rsidRPr="000028F7" w:rsidRDefault="00574C1B" w:rsidP="00574C1B">
      <w:pPr>
        <w:spacing w:after="0" w:line="276" w:lineRule="auto"/>
        <w:rPr>
          <w:rFonts w:ascii="Times New Roman" w:hAnsi="Times New Roman" w:cs="Times New Roman"/>
          <w:i/>
        </w:rPr>
      </w:pPr>
    </w:p>
    <w:p w14:paraId="52A678CF" w14:textId="62B18801" w:rsidR="00574C1B" w:rsidRPr="000028F7" w:rsidRDefault="00574C1B" w:rsidP="000028F7">
      <w:pPr>
        <w:spacing w:after="0" w:line="276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ro-RO" w:eastAsia="zh-CN" w:bidi="ar"/>
        </w:rPr>
      </w:pP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Programul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studii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universitare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licenţă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0028F7" w:rsidRPr="000028F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>Horticultur</w:t>
      </w:r>
      <w:proofErr w:type="spellEnd"/>
      <w:r w:rsidR="000028F7" w:rsidRPr="000028F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ro-RO" w:eastAsia="zh-CN" w:bidi="ar"/>
        </w:rPr>
        <w:t>ă</w:t>
      </w:r>
    </w:p>
    <w:p w14:paraId="57758888" w14:textId="04678E26" w:rsidR="00574C1B" w:rsidRPr="000028F7" w:rsidRDefault="00574C1B" w:rsidP="000028F7">
      <w:pPr>
        <w:spacing w:after="0" w:line="276" w:lineRule="auto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</w:pPr>
      <w:proofErr w:type="spellStart"/>
      <w:r w:rsidRPr="000028F7">
        <w:rPr>
          <w:rFonts w:ascii="Times New Roman" w:eastAsia="TimesNewRomanPS-BoldMT" w:hAnsi="Times New Roman" w:cs="Times New Roman"/>
          <w:bCs/>
          <w:i/>
          <w:color w:val="000000"/>
          <w:sz w:val="24"/>
          <w:szCs w:val="24"/>
          <w:lang w:eastAsia="zh-CN" w:bidi="ar"/>
        </w:rPr>
        <w:t>Domeni</w:t>
      </w:r>
      <w:r w:rsidRPr="000028F7">
        <w:rPr>
          <w:rFonts w:ascii="Times New Roman" w:hAnsi="Times New Roman" w:cs="Times New Roman"/>
          <w:i/>
          <w:sz w:val="24"/>
          <w:szCs w:val="24"/>
        </w:rPr>
        <w:t>ul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licenţă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0028F7" w:rsidRPr="000028F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eastAsia="zh-CN" w:bidi="ar"/>
        </w:rPr>
        <w:t>Horticultură</w:t>
      </w:r>
      <w:proofErr w:type="spellEnd"/>
    </w:p>
    <w:p w14:paraId="5303BE25" w14:textId="1BB17FB1" w:rsidR="00574C1B" w:rsidRPr="000028F7" w:rsidRDefault="00574C1B" w:rsidP="000028F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0028F7">
        <w:rPr>
          <w:rFonts w:ascii="Times New Roman" w:hAnsi="Times New Roman" w:cs="Times New Roman"/>
          <w:bCs/>
          <w:i/>
          <w:sz w:val="24"/>
          <w:szCs w:val="24"/>
        </w:rPr>
        <w:t>Facultatea</w:t>
      </w:r>
      <w:proofErr w:type="spellEnd"/>
      <w:r w:rsidRPr="000028F7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proofErr w:type="spellStart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Științe</w:t>
      </w:r>
      <w:proofErr w:type="spellEnd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tehnice</w:t>
      </w:r>
      <w:proofErr w:type="spellEnd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umaniste</w:t>
      </w:r>
      <w:proofErr w:type="spellEnd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din </w:t>
      </w:r>
      <w:proofErr w:type="spellStart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Târgu</w:t>
      </w:r>
      <w:proofErr w:type="spellEnd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-Mureș</w:t>
      </w:r>
    </w:p>
    <w:p w14:paraId="51A26B21" w14:textId="0801AF7B" w:rsidR="00574C1B" w:rsidRPr="000028F7" w:rsidRDefault="00574C1B" w:rsidP="000028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Instituția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învățământ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 xml:space="preserve"> superior: </w:t>
      </w:r>
      <w:proofErr w:type="spellStart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Universitatea</w:t>
      </w:r>
      <w:proofErr w:type="spellEnd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</w:t>
      </w:r>
      <w:proofErr w:type="spellStart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Sapientia</w:t>
      </w:r>
      <w:proofErr w:type="spellEnd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Cluj</w:t>
      </w:r>
      <w:proofErr w:type="spellEnd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028F7" w:rsidRPr="000028F7">
        <w:rPr>
          <w:rFonts w:ascii="Times New Roman" w:hAnsi="Times New Roman" w:cs="Times New Roman"/>
          <w:b/>
          <w:color w:val="000000"/>
          <w:sz w:val="24"/>
          <w:szCs w:val="24"/>
        </w:rPr>
        <w:t>Napoca</w:t>
      </w:r>
      <w:proofErr w:type="spellEnd"/>
    </w:p>
    <w:p w14:paraId="5EF4BB16" w14:textId="2BC4F5D9" w:rsidR="00574C1B" w:rsidRPr="000028F7" w:rsidRDefault="00574C1B" w:rsidP="000028F7">
      <w:pPr>
        <w:tabs>
          <w:tab w:val="left" w:pos="-127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Tipul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evaluării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>:</w:t>
      </w:r>
      <w:r w:rsidR="00BF20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8F7">
        <w:rPr>
          <w:rFonts w:ascii="Times New Roman" w:hAnsi="Times New Roman" w:cs="Times New Roman"/>
          <w:b/>
          <w:bCs/>
          <w:iCs/>
          <w:sz w:val="24"/>
          <w:szCs w:val="24"/>
        </w:rPr>
        <w:t>Evaluare</w:t>
      </w:r>
      <w:proofErr w:type="spellEnd"/>
      <w:r w:rsidRPr="000028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028F7">
        <w:rPr>
          <w:rFonts w:ascii="Times New Roman" w:hAnsi="Times New Roman" w:cs="Times New Roman"/>
          <w:b/>
          <w:bCs/>
          <w:iCs/>
          <w:sz w:val="24"/>
          <w:szCs w:val="24"/>
        </w:rPr>
        <w:t>periodică</w:t>
      </w:r>
      <w:proofErr w:type="spellEnd"/>
    </w:p>
    <w:p w14:paraId="6DBA1C9F" w14:textId="39FE7ECA" w:rsidR="00574C1B" w:rsidRPr="000028F7" w:rsidRDefault="00574C1B" w:rsidP="000028F7">
      <w:pPr>
        <w:spacing w:after="0" w:line="276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Perioada</w:t>
      </w:r>
      <w:proofErr w:type="spellEnd"/>
      <w:r w:rsidRPr="000028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4"/>
          <w:szCs w:val="24"/>
        </w:rPr>
        <w:t>vizitei</w:t>
      </w:r>
      <w:proofErr w:type="spellEnd"/>
      <w:r w:rsidR="002327B6" w:rsidRPr="000028F7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327B6" w:rsidRPr="000028F7">
        <w:rPr>
          <w:rFonts w:ascii="Times New Roman" w:hAnsi="Times New Roman" w:cs="Times New Roman"/>
          <w:i/>
          <w:sz w:val="24"/>
          <w:szCs w:val="24"/>
        </w:rPr>
        <w:t>evaluare</w:t>
      </w:r>
      <w:proofErr w:type="spellEnd"/>
      <w:r w:rsidR="002327B6" w:rsidRPr="000028F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028F7" w:rsidRPr="000028F7">
        <w:rPr>
          <w:rFonts w:ascii="Times New Roman" w:hAnsi="Times New Roman" w:cs="Times New Roman"/>
          <w:b/>
          <w:sz w:val="24"/>
          <w:szCs w:val="24"/>
        </w:rPr>
        <w:t>26</w:t>
      </w:r>
      <w:r w:rsidR="002327B6" w:rsidRPr="00002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8F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028F7" w:rsidRPr="000028F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002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28F7" w:rsidRPr="000028F7">
        <w:rPr>
          <w:rFonts w:ascii="Times New Roman" w:hAnsi="Times New Roman" w:cs="Times New Roman"/>
          <w:b/>
          <w:bCs/>
          <w:sz w:val="24"/>
          <w:szCs w:val="24"/>
        </w:rPr>
        <w:t>aprilie</w:t>
      </w:r>
      <w:proofErr w:type="spellEnd"/>
      <w:r w:rsidR="002327B6" w:rsidRPr="000028F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4586C8EC" w14:textId="139114FA" w:rsidR="00EC4422" w:rsidRPr="000028F7" w:rsidRDefault="00EC4422" w:rsidP="0057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6A4E8" w14:textId="77777777" w:rsidR="000028F7" w:rsidRPr="000028F7" w:rsidRDefault="000028F7" w:rsidP="0057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00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4110"/>
        <w:gridCol w:w="4962"/>
      </w:tblGrid>
      <w:tr w:rsidR="00325336" w:rsidRPr="000028F7" w14:paraId="577193EE" w14:textId="77777777" w:rsidTr="00BF20E0">
        <w:trPr>
          <w:trHeight w:val="20"/>
          <w:jc w:val="center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14:paraId="577193E8" w14:textId="3B981F82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028F7">
              <w:rPr>
                <w:rFonts w:ascii="Times New Roman" w:hAnsi="Times New Roman" w:cs="Times New Roman"/>
                <w:b/>
                <w:lang w:val="ro-RO"/>
              </w:rPr>
              <w:t>Interval orar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14:paraId="577193E9" w14:textId="1C170E9B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8F7">
              <w:rPr>
                <w:rFonts w:ascii="Times New Roman" w:hAnsi="Times New Roman" w:cs="Times New Roman"/>
                <w:b/>
                <w:lang w:val="ro-RO"/>
              </w:rPr>
              <w:t>Activitate</w:t>
            </w:r>
          </w:p>
        </w:tc>
        <w:tc>
          <w:tcPr>
            <w:tcW w:w="4962" w:type="dxa"/>
            <w:shd w:val="clear" w:color="auto" w:fill="C5E0B3" w:themeFill="accent6" w:themeFillTint="66"/>
            <w:vAlign w:val="center"/>
          </w:tcPr>
          <w:p w14:paraId="577193EA" w14:textId="7D7B8AF5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028F7">
              <w:rPr>
                <w:rFonts w:ascii="Times New Roman" w:hAnsi="Times New Roman" w:cs="Times New Roman"/>
                <w:b/>
                <w:lang w:val="ro-RO"/>
              </w:rPr>
              <w:t>Participanţi</w:t>
            </w:r>
            <w:proofErr w:type="spellEnd"/>
            <w:r w:rsidR="000028F7" w:rsidRPr="000028F7">
              <w:rPr>
                <w:rFonts w:ascii="Times New Roman" w:hAnsi="Times New Roman" w:cs="Times New Roman"/>
                <w:b/>
                <w:lang w:val="ro-RO"/>
              </w:rPr>
              <w:t>*</w:t>
            </w:r>
          </w:p>
        </w:tc>
      </w:tr>
      <w:tr w:rsidR="00325336" w:rsidRPr="000028F7" w14:paraId="1C55E19C" w14:textId="77777777" w:rsidTr="00BF20E0">
        <w:trPr>
          <w:trHeight w:val="20"/>
          <w:jc w:val="center"/>
        </w:trPr>
        <w:tc>
          <w:tcPr>
            <w:tcW w:w="10060" w:type="dxa"/>
            <w:gridSpan w:val="3"/>
            <w:shd w:val="clear" w:color="auto" w:fill="FFE599" w:themeFill="accent4" w:themeFillTint="66"/>
            <w:vAlign w:val="center"/>
          </w:tcPr>
          <w:p w14:paraId="6A7818A2" w14:textId="3B0D3CD2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028F7">
              <w:rPr>
                <w:rFonts w:ascii="Times New Roman" w:hAnsi="Times New Roman" w:cs="Times New Roman"/>
                <w:b/>
                <w:lang w:val="ro-RO"/>
              </w:rPr>
              <w:t xml:space="preserve">Miercuri, </w:t>
            </w:r>
            <w:r w:rsidR="000028F7" w:rsidRPr="000028F7">
              <w:rPr>
                <w:rFonts w:ascii="Times New Roman" w:hAnsi="Times New Roman" w:cs="Times New Roman"/>
                <w:b/>
                <w:lang w:val="ro-RO"/>
              </w:rPr>
              <w:t>26</w:t>
            </w:r>
            <w:r w:rsidR="002934D0" w:rsidRPr="000028F7">
              <w:rPr>
                <w:rFonts w:ascii="Times New Roman" w:hAnsi="Times New Roman" w:cs="Times New Roman"/>
                <w:b/>
                <w:lang w:val="ro-RO"/>
              </w:rPr>
              <w:t>.0</w:t>
            </w:r>
            <w:r w:rsidR="000028F7" w:rsidRPr="000028F7">
              <w:rPr>
                <w:rFonts w:ascii="Times New Roman" w:hAnsi="Times New Roman" w:cs="Times New Roman"/>
                <w:b/>
                <w:lang w:val="ro-RO"/>
              </w:rPr>
              <w:t>4</w:t>
            </w:r>
            <w:r w:rsidR="002934D0" w:rsidRPr="000028F7">
              <w:rPr>
                <w:rFonts w:ascii="Times New Roman" w:hAnsi="Times New Roman" w:cs="Times New Roman"/>
                <w:b/>
                <w:lang w:val="ro-RO"/>
              </w:rPr>
              <w:t>.2023</w:t>
            </w:r>
          </w:p>
        </w:tc>
      </w:tr>
      <w:tr w:rsidR="00325336" w:rsidRPr="000028F7" w14:paraId="340065EA" w14:textId="77777777" w:rsidTr="00BF20E0">
        <w:trPr>
          <w:trHeight w:val="20"/>
          <w:jc w:val="center"/>
        </w:trPr>
        <w:tc>
          <w:tcPr>
            <w:tcW w:w="988" w:type="dxa"/>
            <w:vAlign w:val="center"/>
          </w:tcPr>
          <w:p w14:paraId="0CEEDBD9" w14:textId="3E187A06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1</w:t>
            </w:r>
            <w:r w:rsidR="002934D0" w:rsidRPr="000028F7">
              <w:rPr>
                <w:rFonts w:ascii="Times New Roman" w:hAnsi="Times New Roman" w:cs="Times New Roman"/>
                <w:lang w:val="ro-RO"/>
              </w:rPr>
              <w:t>8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028F7">
              <w:rPr>
                <w:rFonts w:ascii="Times New Roman" w:hAnsi="Times New Roman" w:cs="Times New Roman"/>
                <w:lang w:val="ro-RO"/>
              </w:rPr>
              <w:t>-20</w:t>
            </w:r>
            <w:r w:rsidR="002934D0"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3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</w:p>
        </w:tc>
        <w:tc>
          <w:tcPr>
            <w:tcW w:w="4110" w:type="dxa"/>
            <w:vAlign w:val="center"/>
          </w:tcPr>
          <w:p w14:paraId="4274C67C" w14:textId="3E1844EC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Întâlnire tehnică a echipei de evaluare</w:t>
            </w:r>
          </w:p>
        </w:tc>
        <w:tc>
          <w:tcPr>
            <w:tcW w:w="4962" w:type="dxa"/>
            <w:vAlign w:val="center"/>
          </w:tcPr>
          <w:p w14:paraId="14EF54CC" w14:textId="50ECC90F" w:rsidR="00325336" w:rsidRPr="000028F7" w:rsidRDefault="002934D0" w:rsidP="00BF20E0">
            <w:pPr>
              <w:spacing w:after="0" w:line="30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3519C8" w:rsidRPr="000028F7">
              <w:rPr>
                <w:rFonts w:ascii="Times New Roman" w:hAnsi="Times New Roman" w:cs="Times New Roman"/>
                <w:lang w:val="ro-RO"/>
              </w:rPr>
              <w:t xml:space="preserve">comisia </w:t>
            </w:r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de </w:t>
            </w:r>
            <w:proofErr w:type="spellStart"/>
            <w:r w:rsidR="00325336" w:rsidRPr="000028F7">
              <w:rPr>
                <w:rFonts w:ascii="Times New Roman" w:hAnsi="Times New Roman" w:cs="Times New Roman"/>
                <w:lang w:val="ro-RO"/>
              </w:rPr>
              <w:t>experţi</w:t>
            </w:r>
            <w:proofErr w:type="spellEnd"/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 evaluatori</w:t>
            </w:r>
          </w:p>
        </w:tc>
      </w:tr>
      <w:tr w:rsidR="00325336" w:rsidRPr="000028F7" w14:paraId="3009EE1C" w14:textId="77777777" w:rsidTr="00BF20E0">
        <w:trPr>
          <w:trHeight w:val="20"/>
          <w:jc w:val="center"/>
        </w:trPr>
        <w:tc>
          <w:tcPr>
            <w:tcW w:w="10060" w:type="dxa"/>
            <w:gridSpan w:val="3"/>
            <w:shd w:val="clear" w:color="auto" w:fill="FFE599" w:themeFill="accent4" w:themeFillTint="66"/>
            <w:vAlign w:val="center"/>
          </w:tcPr>
          <w:p w14:paraId="2CA4241B" w14:textId="1A5A6469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b/>
                <w:lang w:val="ro-RO"/>
              </w:rPr>
              <w:t>Joi,</w:t>
            </w:r>
            <w:r w:rsidR="000028F7" w:rsidRPr="000028F7">
              <w:rPr>
                <w:rFonts w:ascii="Times New Roman" w:hAnsi="Times New Roman" w:cs="Times New Roman"/>
                <w:b/>
                <w:lang w:val="ro-RO"/>
              </w:rPr>
              <w:t xml:space="preserve"> 27</w:t>
            </w:r>
            <w:r w:rsidR="002934D0" w:rsidRPr="000028F7">
              <w:rPr>
                <w:rFonts w:ascii="Times New Roman" w:hAnsi="Times New Roman" w:cs="Times New Roman"/>
                <w:b/>
                <w:lang w:val="ro-RO"/>
              </w:rPr>
              <w:t>.0</w:t>
            </w:r>
            <w:r w:rsidR="000028F7" w:rsidRPr="000028F7">
              <w:rPr>
                <w:rFonts w:ascii="Times New Roman" w:hAnsi="Times New Roman" w:cs="Times New Roman"/>
                <w:b/>
                <w:lang w:val="ro-RO"/>
              </w:rPr>
              <w:t>4</w:t>
            </w:r>
            <w:r w:rsidR="002934D0" w:rsidRPr="000028F7">
              <w:rPr>
                <w:rFonts w:ascii="Times New Roman" w:hAnsi="Times New Roman" w:cs="Times New Roman"/>
                <w:b/>
                <w:lang w:val="ro-RO"/>
              </w:rPr>
              <w:t>.2023</w:t>
            </w:r>
          </w:p>
        </w:tc>
      </w:tr>
      <w:tr w:rsidR="00325336" w:rsidRPr="000028F7" w14:paraId="577193F8" w14:textId="77777777" w:rsidTr="00BF20E0">
        <w:trPr>
          <w:trHeight w:val="20"/>
          <w:jc w:val="center"/>
        </w:trPr>
        <w:tc>
          <w:tcPr>
            <w:tcW w:w="988" w:type="dxa"/>
            <w:vAlign w:val="center"/>
          </w:tcPr>
          <w:p w14:paraId="577193EF" w14:textId="2DC7BEED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9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="000028F7"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0028F7">
              <w:rPr>
                <w:rFonts w:ascii="Times New Roman" w:hAnsi="Times New Roman" w:cs="Times New Roman"/>
                <w:lang w:val="ro-RO"/>
              </w:rPr>
              <w:t>-9</w:t>
            </w:r>
            <w:r w:rsidR="000028F7"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30</w:t>
            </w:r>
          </w:p>
        </w:tc>
        <w:tc>
          <w:tcPr>
            <w:tcW w:w="4110" w:type="dxa"/>
            <w:vAlign w:val="center"/>
          </w:tcPr>
          <w:p w14:paraId="577193F0" w14:textId="2A5C28E7" w:rsidR="00325336" w:rsidRPr="000028F7" w:rsidRDefault="00BF20E0" w:rsidP="00BF20E0">
            <w:pPr>
              <w:pStyle w:val="TableContents"/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Întâlnire </w:t>
            </w:r>
            <w:r w:rsidR="002934D0" w:rsidRPr="000028F7">
              <w:rPr>
                <w:rFonts w:ascii="Times New Roman" w:hAnsi="Times New Roman" w:cs="Times New Roman"/>
                <w:lang w:val="ro-RO"/>
              </w:rPr>
              <w:t xml:space="preserve">cu </w:t>
            </w:r>
            <w:proofErr w:type="spellStart"/>
            <w:r w:rsidR="002934D0" w:rsidRPr="000028F7">
              <w:rPr>
                <w:rFonts w:ascii="Times New Roman" w:hAnsi="Times New Roman" w:cs="Times New Roman"/>
                <w:lang w:val="ro-RO"/>
              </w:rPr>
              <w:t>reprezentanţi</w:t>
            </w:r>
            <w:proofErr w:type="spellEnd"/>
            <w:r w:rsidR="002934D0" w:rsidRPr="000028F7">
              <w:rPr>
                <w:rFonts w:ascii="Times New Roman" w:hAnsi="Times New Roman" w:cs="Times New Roman"/>
                <w:lang w:val="ro-RO"/>
              </w:rPr>
              <w:t xml:space="preserve"> din</w:t>
            </w:r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 conducer</w:t>
            </w:r>
            <w:r w:rsidR="002934D0" w:rsidRPr="000028F7">
              <w:rPr>
                <w:rFonts w:ascii="Times New Roman" w:hAnsi="Times New Roman" w:cs="Times New Roman"/>
                <w:lang w:val="ro-RO"/>
              </w:rPr>
              <w:t>ea</w:t>
            </w:r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0028F7" w:rsidRPr="000028F7">
              <w:rPr>
                <w:rFonts w:ascii="Times New Roman" w:hAnsi="Times New Roman" w:cs="Times New Roman"/>
                <w:color w:val="000000"/>
              </w:rPr>
              <w:t>Universităţii</w:t>
            </w:r>
            <w:proofErr w:type="spellEnd"/>
            <w:r w:rsidR="000028F7" w:rsidRPr="000028F7">
              <w:rPr>
                <w:rFonts w:ascii="Times New Roman" w:hAnsi="Times New Roman" w:cs="Times New Roman"/>
                <w:color w:val="000000"/>
              </w:rPr>
              <w:t xml:space="preserve"> „</w:t>
            </w:r>
            <w:proofErr w:type="spellStart"/>
            <w:r w:rsidR="000028F7" w:rsidRPr="000028F7">
              <w:rPr>
                <w:rFonts w:ascii="Times New Roman" w:hAnsi="Times New Roman" w:cs="Times New Roman"/>
                <w:color w:val="000000"/>
              </w:rPr>
              <w:t>Sapientia</w:t>
            </w:r>
            <w:proofErr w:type="spellEnd"/>
            <w:r w:rsidR="000028F7" w:rsidRPr="000028F7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4962" w:type="dxa"/>
            <w:vAlign w:val="center"/>
          </w:tcPr>
          <w:p w14:paraId="577193F1" w14:textId="368ADF08" w:rsidR="00325336" w:rsidRPr="000028F7" w:rsidRDefault="00325336" w:rsidP="00BF20E0">
            <w:pPr>
              <w:pStyle w:val="TableContents"/>
              <w:spacing w:after="0" w:line="300" w:lineRule="auto"/>
              <w:rPr>
                <w:rFonts w:ascii="Times New Roman" w:hAnsi="Times New Roman" w:cs="Times New Roman"/>
              </w:rPr>
            </w:pPr>
            <w:r w:rsidRPr="000028F7">
              <w:rPr>
                <w:rFonts w:ascii="Times New Roman" w:hAnsi="Times New Roman" w:cs="Times New Roman"/>
              </w:rPr>
              <w:t>-</w:t>
            </w:r>
            <w:r w:rsidR="00BF20E0">
              <w:rPr>
                <w:rFonts w:ascii="Times New Roman" w:hAnsi="Times New Roman" w:cs="Times New Roman"/>
              </w:rPr>
              <w:t xml:space="preserve"> </w:t>
            </w:r>
            <w:r w:rsidR="003519C8" w:rsidRPr="000028F7">
              <w:rPr>
                <w:rFonts w:ascii="Times New Roman" w:hAnsi="Times New Roman" w:cs="Times New Roman"/>
                <w:lang w:val="ro-RO"/>
              </w:rPr>
              <w:t xml:space="preserve">comisia </w:t>
            </w:r>
            <w:r w:rsidRPr="000028F7">
              <w:rPr>
                <w:rFonts w:ascii="Times New Roman" w:hAnsi="Times New Roman" w:cs="Times New Roman"/>
                <w:lang w:val="ro-RO"/>
              </w:rPr>
              <w:t xml:space="preserve">de </w:t>
            </w:r>
            <w:proofErr w:type="spellStart"/>
            <w:r w:rsidRPr="000028F7">
              <w:rPr>
                <w:rFonts w:ascii="Times New Roman" w:hAnsi="Times New Roman" w:cs="Times New Roman"/>
                <w:lang w:val="ro-RO"/>
              </w:rPr>
              <w:t>experţi</w:t>
            </w:r>
            <w:proofErr w:type="spellEnd"/>
            <w:r w:rsidRPr="000028F7">
              <w:rPr>
                <w:rFonts w:ascii="Times New Roman" w:hAnsi="Times New Roman" w:cs="Times New Roman"/>
                <w:lang w:val="ro-RO"/>
              </w:rPr>
              <w:t xml:space="preserve"> evaluatori</w:t>
            </w:r>
          </w:p>
          <w:p w14:paraId="577193F2" w14:textId="74FF0A0C" w:rsidR="00325336" w:rsidRPr="000028F7" w:rsidRDefault="00325336" w:rsidP="00BF20E0">
            <w:pPr>
              <w:pStyle w:val="TableContents"/>
              <w:spacing w:after="0" w:line="300" w:lineRule="auto"/>
              <w:rPr>
                <w:rFonts w:ascii="Times New Roman" w:hAnsi="Times New Roman" w:cs="Times New Roman"/>
              </w:rPr>
            </w:pPr>
            <w:r w:rsidRPr="000028F7">
              <w:rPr>
                <w:rFonts w:ascii="Times New Roman" w:hAnsi="Times New Roman" w:cs="Times New Roman"/>
              </w:rPr>
              <w:t>-</w:t>
            </w:r>
            <w:r w:rsidR="000028F7"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20E0">
              <w:rPr>
                <w:rFonts w:ascii="Times New Roman" w:hAnsi="Times New Roman" w:cs="Times New Roman"/>
              </w:rPr>
              <w:t>reprezentanţi</w:t>
            </w:r>
            <w:proofErr w:type="spellEnd"/>
            <w:r w:rsidR="00BF20E0">
              <w:rPr>
                <w:rFonts w:ascii="Times New Roman" w:hAnsi="Times New Roman" w:cs="Times New Roman"/>
              </w:rPr>
              <w:t xml:space="preserve"> din</w:t>
            </w:r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28F7" w:rsidRPr="000028F7">
              <w:rPr>
                <w:rFonts w:ascii="Times New Roman" w:hAnsi="Times New Roman" w:cs="Times New Roman"/>
              </w:rPr>
              <w:t>conducer</w:t>
            </w:r>
            <w:r w:rsidR="00BF20E0">
              <w:rPr>
                <w:rFonts w:ascii="Times New Roman" w:hAnsi="Times New Roman" w:cs="Times New Roman"/>
              </w:rPr>
              <w:t>ea</w:t>
            </w:r>
            <w:proofErr w:type="spellEnd"/>
            <w:r w:rsidR="000028F7"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28F7" w:rsidRPr="000028F7">
              <w:rPr>
                <w:rFonts w:ascii="Times New Roman" w:hAnsi="Times New Roman" w:cs="Times New Roman"/>
                <w:color w:val="000000"/>
              </w:rPr>
              <w:t>Universit</w:t>
            </w:r>
            <w:r w:rsidR="000028F7" w:rsidRPr="000028F7">
              <w:rPr>
                <w:rFonts w:ascii="Times New Roman" w:hAnsi="Times New Roman" w:cs="Times New Roman"/>
                <w:color w:val="000000"/>
              </w:rPr>
              <w:t>ăţii</w:t>
            </w:r>
            <w:proofErr w:type="spellEnd"/>
            <w:r w:rsidR="000028F7" w:rsidRPr="000028F7">
              <w:rPr>
                <w:rFonts w:ascii="Times New Roman" w:hAnsi="Times New Roman" w:cs="Times New Roman"/>
                <w:color w:val="000000"/>
              </w:rPr>
              <w:t xml:space="preserve"> „</w:t>
            </w:r>
            <w:proofErr w:type="spellStart"/>
            <w:r w:rsidR="000028F7" w:rsidRPr="000028F7">
              <w:rPr>
                <w:rFonts w:ascii="Times New Roman" w:hAnsi="Times New Roman" w:cs="Times New Roman"/>
                <w:color w:val="000000"/>
              </w:rPr>
              <w:t>Sapien</w:t>
            </w:r>
            <w:r w:rsidR="00BF20E0">
              <w:rPr>
                <w:rFonts w:ascii="Times New Roman" w:hAnsi="Times New Roman" w:cs="Times New Roman"/>
                <w:color w:val="000000"/>
              </w:rPr>
              <w:t>ţ</w:t>
            </w:r>
            <w:r w:rsidR="000028F7" w:rsidRPr="000028F7">
              <w:rPr>
                <w:rFonts w:ascii="Times New Roman" w:hAnsi="Times New Roman" w:cs="Times New Roman"/>
                <w:color w:val="000000"/>
              </w:rPr>
              <w:t>ia</w:t>
            </w:r>
            <w:proofErr w:type="spellEnd"/>
            <w:r w:rsidR="000028F7" w:rsidRPr="000028F7">
              <w:rPr>
                <w:rFonts w:ascii="Times New Roman" w:hAnsi="Times New Roman" w:cs="Times New Roman"/>
                <w:color w:val="000000"/>
              </w:rPr>
              <w:t>”</w:t>
            </w:r>
          </w:p>
          <w:p w14:paraId="577193F3" w14:textId="4B854280" w:rsidR="00325336" w:rsidRPr="000028F7" w:rsidRDefault="00325336" w:rsidP="00BF20E0">
            <w:pPr>
              <w:pStyle w:val="TableContents"/>
              <w:spacing w:after="0" w:line="300" w:lineRule="auto"/>
              <w:rPr>
                <w:rFonts w:ascii="Times New Roman" w:hAnsi="Times New Roman" w:cs="Times New Roman"/>
              </w:rPr>
            </w:pPr>
            <w:r w:rsidRPr="000028F7">
              <w:rPr>
                <w:rFonts w:ascii="Times New Roman" w:hAnsi="Times New Roman" w:cs="Times New Roman"/>
              </w:rPr>
              <w:t>-</w:t>
            </w:r>
            <w:r w:rsidR="000028F7"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</w:rPr>
              <w:t>repreze</w:t>
            </w:r>
            <w:r w:rsidR="000028F7" w:rsidRPr="000028F7">
              <w:rPr>
                <w:rFonts w:ascii="Times New Roman" w:hAnsi="Times New Roman" w:cs="Times New Roman"/>
              </w:rPr>
              <w:t>ntanţi</w:t>
            </w:r>
            <w:proofErr w:type="spellEnd"/>
            <w:r w:rsidR="000028F7" w:rsidRPr="000028F7">
              <w:rPr>
                <w:rFonts w:ascii="Times New Roman" w:hAnsi="Times New Roman" w:cs="Times New Roman"/>
              </w:rPr>
              <w:t xml:space="preserve"> </w:t>
            </w:r>
            <w:r w:rsidR="00BF20E0">
              <w:rPr>
                <w:rFonts w:ascii="Times New Roman" w:hAnsi="Times New Roman" w:cs="Times New Roman"/>
              </w:rPr>
              <w:t xml:space="preserve">din </w:t>
            </w:r>
            <w:proofErr w:type="spellStart"/>
            <w:r w:rsidR="000028F7" w:rsidRPr="000028F7">
              <w:rPr>
                <w:rFonts w:ascii="Times New Roman" w:hAnsi="Times New Roman" w:cs="Times New Roman"/>
              </w:rPr>
              <w:t>conducer</w:t>
            </w:r>
            <w:r w:rsidR="00BF20E0">
              <w:rPr>
                <w:rFonts w:ascii="Times New Roman" w:hAnsi="Times New Roman" w:cs="Times New Roman"/>
              </w:rPr>
              <w:t>ea</w:t>
            </w:r>
            <w:proofErr w:type="spellEnd"/>
            <w:r w:rsidR="000028F7"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28F7" w:rsidRPr="000028F7">
              <w:rPr>
                <w:rFonts w:ascii="Times New Roman" w:hAnsi="Times New Roman" w:cs="Times New Roman"/>
              </w:rPr>
              <w:t>Facultăţii</w:t>
            </w:r>
            <w:proofErr w:type="spellEnd"/>
          </w:p>
          <w:p w14:paraId="577193F4" w14:textId="621737FB" w:rsidR="00325336" w:rsidRPr="000028F7" w:rsidRDefault="00BF20E0" w:rsidP="00BF20E0">
            <w:pPr>
              <w:pStyle w:val="TableContents"/>
              <w:spacing w:after="0" w:line="300" w:lineRule="auto"/>
              <w:rPr>
                <w:rFonts w:ascii="Times New Roman" w:hAnsi="Times New Roman" w:cs="Times New Roman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 responsabil program de studii</w:t>
            </w:r>
          </w:p>
        </w:tc>
      </w:tr>
      <w:tr w:rsidR="00325336" w:rsidRPr="000028F7" w14:paraId="577193FF" w14:textId="77777777" w:rsidTr="00BF20E0">
        <w:trPr>
          <w:trHeight w:val="20"/>
          <w:jc w:val="center"/>
        </w:trPr>
        <w:tc>
          <w:tcPr>
            <w:tcW w:w="988" w:type="dxa"/>
            <w:vAlign w:val="center"/>
          </w:tcPr>
          <w:p w14:paraId="577193F9" w14:textId="3A5E61F2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9</w:t>
            </w:r>
            <w:r w:rsidR="00BF20E0">
              <w:rPr>
                <w:rFonts w:ascii="Times New Roman" w:hAnsi="Times New Roman" w:cs="Times New Roman"/>
                <w:vertAlign w:val="superscript"/>
                <w:lang w:val="ro-RO"/>
              </w:rPr>
              <w:t>30</w:t>
            </w:r>
            <w:r w:rsidRPr="000028F7">
              <w:rPr>
                <w:rFonts w:ascii="Times New Roman" w:hAnsi="Times New Roman" w:cs="Times New Roman"/>
                <w:lang w:val="ro-RO"/>
              </w:rPr>
              <w:t>-10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4110" w:type="dxa"/>
            <w:vAlign w:val="center"/>
          </w:tcPr>
          <w:p w14:paraId="577193FB" w14:textId="1EC1AB58" w:rsidR="00325336" w:rsidRPr="000028F7" w:rsidRDefault="000028F7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Discuţii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preliminare privind</w:t>
            </w:r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 raportul de evaluare</w:t>
            </w:r>
            <w:r>
              <w:rPr>
                <w:rFonts w:ascii="Times New Roman" w:hAnsi="Times New Roman" w:cs="Times New Roman"/>
                <w:lang w:val="ro-RO"/>
              </w:rPr>
              <w:t xml:space="preserve"> al programului de studii Horticultură</w:t>
            </w:r>
          </w:p>
        </w:tc>
        <w:tc>
          <w:tcPr>
            <w:tcW w:w="4962" w:type="dxa"/>
            <w:vAlign w:val="center"/>
          </w:tcPr>
          <w:p w14:paraId="577193FC" w14:textId="0945A810" w:rsidR="00325336" w:rsidRPr="000028F7" w:rsidRDefault="00325336" w:rsidP="00BF20E0">
            <w:pPr>
              <w:pStyle w:val="TableContents"/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0028F7">
              <w:rPr>
                <w:rFonts w:ascii="Times New Roman" w:hAnsi="Times New Roman" w:cs="Times New Roman"/>
              </w:rPr>
              <w:t>-</w:t>
            </w:r>
            <w:r w:rsidR="00351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19C8" w:rsidRPr="000028F7">
              <w:rPr>
                <w:rFonts w:ascii="Times New Roman" w:hAnsi="Times New Roman" w:cs="Times New Roman"/>
              </w:rPr>
              <w:t>comisia</w:t>
            </w:r>
            <w:proofErr w:type="spellEnd"/>
            <w:r w:rsidR="003519C8" w:rsidRPr="000028F7">
              <w:rPr>
                <w:rFonts w:ascii="Times New Roman" w:hAnsi="Times New Roman" w:cs="Times New Roman"/>
              </w:rPr>
              <w:t xml:space="preserve"> </w:t>
            </w:r>
            <w:r w:rsidRPr="000028F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experţi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evaluatori</w:t>
            </w:r>
            <w:proofErr w:type="spellEnd"/>
          </w:p>
          <w:p w14:paraId="4285D882" w14:textId="2DA538F0" w:rsidR="003519C8" w:rsidRDefault="00325336" w:rsidP="003519C8">
            <w:pPr>
              <w:pStyle w:val="TableContents"/>
              <w:spacing w:after="0" w:line="30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="00BF20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519C8">
              <w:rPr>
                <w:rFonts w:ascii="Times New Roman" w:hAnsi="Times New Roman" w:cs="Times New Roman"/>
                <w:lang w:val="ro-RO"/>
              </w:rPr>
              <w:t>r</w:t>
            </w:r>
            <w:r w:rsidRPr="000028F7">
              <w:rPr>
                <w:rFonts w:ascii="Times New Roman" w:hAnsi="Times New Roman" w:cs="Times New Roman"/>
                <w:lang w:val="ro-RO"/>
              </w:rPr>
              <w:t>esponsabil program</w:t>
            </w:r>
            <w:r w:rsidR="00BF20E0">
              <w:rPr>
                <w:rFonts w:ascii="Times New Roman" w:hAnsi="Times New Roman" w:cs="Times New Roman"/>
                <w:lang w:val="ro-RO"/>
              </w:rPr>
              <w:t xml:space="preserve"> de studii</w:t>
            </w:r>
          </w:p>
          <w:p w14:paraId="577193FD" w14:textId="78663B5A" w:rsidR="00325336" w:rsidRPr="000028F7" w:rsidRDefault="003519C8" w:rsidP="003519C8">
            <w:pPr>
              <w:pStyle w:val="TableContents"/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 echipa care a realizat raportul de evaluare internă</w:t>
            </w:r>
          </w:p>
        </w:tc>
      </w:tr>
      <w:tr w:rsidR="00325336" w:rsidRPr="000028F7" w14:paraId="57719407" w14:textId="77777777" w:rsidTr="00BF20E0">
        <w:trPr>
          <w:trHeight w:val="20"/>
          <w:jc w:val="center"/>
        </w:trPr>
        <w:tc>
          <w:tcPr>
            <w:tcW w:w="988" w:type="dxa"/>
            <w:vAlign w:val="center"/>
          </w:tcPr>
          <w:p w14:paraId="57719400" w14:textId="66B8B9AD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10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028F7">
              <w:rPr>
                <w:rFonts w:ascii="Times New Roman" w:hAnsi="Times New Roman" w:cs="Times New Roman"/>
                <w:lang w:val="ro-RO"/>
              </w:rPr>
              <w:t>-10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50</w:t>
            </w:r>
          </w:p>
        </w:tc>
        <w:tc>
          <w:tcPr>
            <w:tcW w:w="4110" w:type="dxa"/>
            <w:vAlign w:val="center"/>
          </w:tcPr>
          <w:p w14:paraId="57719402" w14:textId="16BDD422" w:rsidR="00325336" w:rsidRPr="000028F7" w:rsidRDefault="00BF20E0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Întâlnire cu</w:t>
            </w:r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 personalul didactic </w:t>
            </w:r>
            <w:r>
              <w:rPr>
                <w:rFonts w:ascii="Times New Roman" w:hAnsi="Times New Roman" w:cs="Times New Roman"/>
                <w:lang w:val="ro-RO"/>
              </w:rPr>
              <w:t xml:space="preserve">de la </w:t>
            </w:r>
            <w:r w:rsidR="00325336" w:rsidRPr="000028F7">
              <w:rPr>
                <w:rFonts w:ascii="Times New Roman" w:hAnsi="Times New Roman" w:cs="Times New Roman"/>
                <w:lang w:val="ro-RO"/>
              </w:rPr>
              <w:t>programul de studii evaluat</w:t>
            </w:r>
          </w:p>
        </w:tc>
        <w:tc>
          <w:tcPr>
            <w:tcW w:w="4962" w:type="dxa"/>
            <w:vAlign w:val="center"/>
          </w:tcPr>
          <w:p w14:paraId="57719403" w14:textId="29DA1A9E" w:rsidR="00325336" w:rsidRPr="000028F7" w:rsidRDefault="00325336" w:rsidP="00BF20E0">
            <w:pPr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19C8" w:rsidRPr="000028F7">
              <w:rPr>
                <w:rFonts w:ascii="Times New Roman" w:hAnsi="Times New Roman" w:cs="Times New Roman"/>
              </w:rPr>
              <w:t>comisia</w:t>
            </w:r>
            <w:proofErr w:type="spellEnd"/>
            <w:r w:rsidR="003519C8" w:rsidRPr="000028F7">
              <w:rPr>
                <w:rFonts w:ascii="Times New Roman" w:hAnsi="Times New Roman" w:cs="Times New Roman"/>
              </w:rPr>
              <w:t xml:space="preserve"> </w:t>
            </w:r>
            <w:r w:rsidRPr="000028F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experţi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evaluatori</w:t>
            </w:r>
            <w:proofErr w:type="spellEnd"/>
          </w:p>
          <w:p w14:paraId="57719404" w14:textId="454D2130" w:rsidR="00325336" w:rsidRPr="000028F7" w:rsidRDefault="00325336" w:rsidP="00BF20E0">
            <w:pPr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="000028F7"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028F7">
              <w:rPr>
                <w:rFonts w:ascii="Times New Roman" w:hAnsi="Times New Roman" w:cs="Times New Roman"/>
                <w:lang w:val="ro-RO"/>
              </w:rPr>
              <w:t xml:space="preserve">cadre didactice care </w:t>
            </w:r>
            <w:proofErr w:type="spellStart"/>
            <w:r w:rsidRPr="000028F7">
              <w:rPr>
                <w:rFonts w:ascii="Times New Roman" w:hAnsi="Times New Roman" w:cs="Times New Roman"/>
                <w:lang w:val="ro-RO"/>
              </w:rPr>
              <w:t>desfăşoară</w:t>
            </w:r>
            <w:proofErr w:type="spellEnd"/>
            <w:r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0028F7">
              <w:rPr>
                <w:rFonts w:ascii="Times New Roman" w:hAnsi="Times New Roman" w:cs="Times New Roman"/>
                <w:lang w:val="ro-RO"/>
              </w:rPr>
              <w:t xml:space="preserve"> la programul de studii evaluat</w:t>
            </w:r>
          </w:p>
        </w:tc>
      </w:tr>
      <w:tr w:rsidR="00325336" w:rsidRPr="000028F7" w14:paraId="5771940F" w14:textId="77777777" w:rsidTr="00BF20E0">
        <w:trPr>
          <w:trHeight w:val="20"/>
          <w:jc w:val="center"/>
        </w:trPr>
        <w:tc>
          <w:tcPr>
            <w:tcW w:w="988" w:type="dxa"/>
            <w:vAlign w:val="center"/>
          </w:tcPr>
          <w:p w14:paraId="57719408" w14:textId="2F267377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11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028F7">
              <w:rPr>
                <w:rFonts w:ascii="Times New Roman" w:hAnsi="Times New Roman" w:cs="Times New Roman"/>
                <w:lang w:val="ro-RO"/>
              </w:rPr>
              <w:t>-11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50</w:t>
            </w:r>
          </w:p>
        </w:tc>
        <w:tc>
          <w:tcPr>
            <w:tcW w:w="4110" w:type="dxa"/>
            <w:vAlign w:val="center"/>
          </w:tcPr>
          <w:p w14:paraId="5771940A" w14:textId="4EBC04F2" w:rsidR="00325336" w:rsidRPr="000028F7" w:rsidRDefault="00BF20E0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Întâlnire</w:t>
            </w:r>
            <w:r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cu </w:t>
            </w:r>
            <w:proofErr w:type="spellStart"/>
            <w:r w:rsidR="00325336" w:rsidRPr="000028F7">
              <w:rPr>
                <w:rFonts w:ascii="Times New Roman" w:hAnsi="Times New Roman" w:cs="Times New Roman"/>
                <w:lang w:val="ro-RO"/>
              </w:rPr>
              <w:t>studenţi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de la </w:t>
            </w:r>
            <w:r w:rsidRPr="000028F7">
              <w:rPr>
                <w:rFonts w:ascii="Times New Roman" w:hAnsi="Times New Roman" w:cs="Times New Roman"/>
                <w:lang w:val="ro-RO"/>
              </w:rPr>
              <w:t>programul de studii evaluat</w:t>
            </w:r>
          </w:p>
        </w:tc>
        <w:tc>
          <w:tcPr>
            <w:tcW w:w="4962" w:type="dxa"/>
            <w:vAlign w:val="center"/>
          </w:tcPr>
          <w:p w14:paraId="5771940B" w14:textId="0A9F3407" w:rsidR="00325336" w:rsidRPr="000028F7" w:rsidRDefault="00325336" w:rsidP="00BF20E0">
            <w:pPr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19C8" w:rsidRPr="000028F7">
              <w:rPr>
                <w:rFonts w:ascii="Times New Roman" w:hAnsi="Times New Roman" w:cs="Times New Roman"/>
              </w:rPr>
              <w:t>comisia</w:t>
            </w:r>
            <w:proofErr w:type="spellEnd"/>
            <w:r w:rsidR="003519C8" w:rsidRPr="000028F7">
              <w:rPr>
                <w:rFonts w:ascii="Times New Roman" w:hAnsi="Times New Roman" w:cs="Times New Roman"/>
              </w:rPr>
              <w:t xml:space="preserve"> </w:t>
            </w:r>
            <w:r w:rsidRPr="000028F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experţi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evaluatori</w:t>
            </w:r>
            <w:proofErr w:type="spellEnd"/>
          </w:p>
          <w:p w14:paraId="5771940C" w14:textId="07C831E5" w:rsidR="00325336" w:rsidRPr="000028F7" w:rsidRDefault="00325336" w:rsidP="003519C8">
            <w:pPr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="000028F7"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  <w:lang w:val="ro-RO"/>
              </w:rPr>
              <w:t>studenţi</w:t>
            </w:r>
            <w:proofErr w:type="spellEnd"/>
            <w:r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519C8">
              <w:rPr>
                <w:rFonts w:ascii="Times New Roman" w:hAnsi="Times New Roman" w:cs="Times New Roman"/>
                <w:lang w:val="ro-RO"/>
              </w:rPr>
              <w:t>de la</w:t>
            </w:r>
            <w:r w:rsidRPr="000028F7">
              <w:rPr>
                <w:rFonts w:ascii="Times New Roman" w:hAnsi="Times New Roman" w:cs="Times New Roman"/>
                <w:lang w:val="ro-RO"/>
              </w:rPr>
              <w:t xml:space="preserve"> programul de studii evaluat</w:t>
            </w:r>
          </w:p>
        </w:tc>
      </w:tr>
      <w:tr w:rsidR="00325336" w:rsidRPr="000028F7" w14:paraId="52F62F1F" w14:textId="77777777" w:rsidTr="00BF20E0">
        <w:trPr>
          <w:trHeight w:val="20"/>
          <w:jc w:val="center"/>
        </w:trPr>
        <w:tc>
          <w:tcPr>
            <w:tcW w:w="988" w:type="dxa"/>
            <w:vAlign w:val="center"/>
          </w:tcPr>
          <w:p w14:paraId="4B4149FD" w14:textId="4A07620B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12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028F7">
              <w:rPr>
                <w:rFonts w:ascii="Times New Roman" w:hAnsi="Times New Roman" w:cs="Times New Roman"/>
                <w:lang w:val="ro-RO"/>
              </w:rPr>
              <w:t>-12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50</w:t>
            </w:r>
          </w:p>
        </w:tc>
        <w:tc>
          <w:tcPr>
            <w:tcW w:w="4110" w:type="dxa"/>
            <w:vAlign w:val="center"/>
          </w:tcPr>
          <w:p w14:paraId="22C0465B" w14:textId="0FD65BD4" w:rsidR="00325336" w:rsidRPr="000028F7" w:rsidRDefault="00BF20E0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Întâlnire</w:t>
            </w:r>
            <w:r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cu</w:t>
            </w:r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325336" w:rsidRPr="000028F7">
              <w:rPr>
                <w:rFonts w:ascii="Times New Roman" w:hAnsi="Times New Roman" w:cs="Times New Roman"/>
                <w:lang w:val="ro-RO"/>
              </w:rPr>
              <w:t>reprezentanţi</w:t>
            </w:r>
            <w:proofErr w:type="spellEnd"/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 ai </w:t>
            </w:r>
            <w:proofErr w:type="spellStart"/>
            <w:r w:rsidR="00325336" w:rsidRPr="000028F7">
              <w:rPr>
                <w:rFonts w:ascii="Times New Roman" w:hAnsi="Times New Roman" w:cs="Times New Roman"/>
                <w:lang w:val="ro-RO"/>
              </w:rPr>
              <w:t>absolvenţilor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de la </w:t>
            </w:r>
            <w:r w:rsidRPr="000028F7">
              <w:rPr>
                <w:rFonts w:ascii="Times New Roman" w:hAnsi="Times New Roman" w:cs="Times New Roman"/>
                <w:lang w:val="ro-RO"/>
              </w:rPr>
              <w:t>programul de studii evaluat</w:t>
            </w:r>
          </w:p>
        </w:tc>
        <w:tc>
          <w:tcPr>
            <w:tcW w:w="4962" w:type="dxa"/>
            <w:vAlign w:val="center"/>
          </w:tcPr>
          <w:p w14:paraId="1432AB52" w14:textId="58F1E090" w:rsidR="00325336" w:rsidRPr="000028F7" w:rsidRDefault="00325336" w:rsidP="00BF20E0">
            <w:pPr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19C8" w:rsidRPr="000028F7">
              <w:rPr>
                <w:rFonts w:ascii="Times New Roman" w:hAnsi="Times New Roman" w:cs="Times New Roman"/>
              </w:rPr>
              <w:t>comisia</w:t>
            </w:r>
            <w:proofErr w:type="spellEnd"/>
            <w:r w:rsidR="003519C8" w:rsidRPr="000028F7">
              <w:rPr>
                <w:rFonts w:ascii="Times New Roman" w:hAnsi="Times New Roman" w:cs="Times New Roman"/>
              </w:rPr>
              <w:t xml:space="preserve"> </w:t>
            </w:r>
            <w:r w:rsidRPr="000028F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experţi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evaluatori</w:t>
            </w:r>
            <w:proofErr w:type="spellEnd"/>
          </w:p>
          <w:p w14:paraId="4557C38F" w14:textId="35C08A4E" w:rsidR="00325336" w:rsidRPr="000028F7" w:rsidRDefault="00325336" w:rsidP="003519C8">
            <w:pPr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="000028F7"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  <w:lang w:val="ro-RO"/>
              </w:rPr>
              <w:t>absolvenţi</w:t>
            </w:r>
            <w:proofErr w:type="spellEnd"/>
            <w:r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519C8">
              <w:rPr>
                <w:rFonts w:ascii="Times New Roman" w:hAnsi="Times New Roman" w:cs="Times New Roman"/>
                <w:lang w:val="ro-RO"/>
              </w:rPr>
              <w:t>de la programul</w:t>
            </w:r>
            <w:r w:rsidRPr="000028F7">
              <w:rPr>
                <w:rFonts w:ascii="Times New Roman" w:hAnsi="Times New Roman" w:cs="Times New Roman"/>
                <w:lang w:val="ro-RO"/>
              </w:rPr>
              <w:t xml:space="preserve"> de studii evaluat</w:t>
            </w:r>
          </w:p>
        </w:tc>
      </w:tr>
      <w:tr w:rsidR="00325336" w:rsidRPr="000028F7" w14:paraId="57719414" w14:textId="77777777" w:rsidTr="00BF20E0">
        <w:trPr>
          <w:trHeight w:val="20"/>
          <w:jc w:val="center"/>
        </w:trPr>
        <w:tc>
          <w:tcPr>
            <w:tcW w:w="988" w:type="dxa"/>
            <w:vAlign w:val="center"/>
          </w:tcPr>
          <w:p w14:paraId="57719410" w14:textId="6EB79CED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13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028F7">
              <w:rPr>
                <w:rFonts w:ascii="Times New Roman" w:hAnsi="Times New Roman" w:cs="Times New Roman"/>
                <w:lang w:val="ro-RO"/>
              </w:rPr>
              <w:t>-14</w:t>
            </w:r>
            <w:r w:rsidR="00BF20E0">
              <w:rPr>
                <w:rFonts w:ascii="Times New Roman" w:hAnsi="Times New Roman" w:cs="Times New Roman"/>
                <w:vertAlign w:val="superscript"/>
                <w:lang w:val="ro-RO"/>
              </w:rPr>
              <w:t>3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</w:p>
        </w:tc>
        <w:tc>
          <w:tcPr>
            <w:tcW w:w="4110" w:type="dxa"/>
            <w:vAlign w:val="center"/>
          </w:tcPr>
          <w:p w14:paraId="57719411" w14:textId="185F7E6C" w:rsidR="00325336" w:rsidRPr="000028F7" w:rsidRDefault="00325336" w:rsidP="00BF20E0">
            <w:pPr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Pauză de prânz</w:t>
            </w:r>
          </w:p>
        </w:tc>
        <w:tc>
          <w:tcPr>
            <w:tcW w:w="4962" w:type="dxa"/>
            <w:vAlign w:val="center"/>
          </w:tcPr>
          <w:p w14:paraId="57719412" w14:textId="77777777" w:rsidR="00325336" w:rsidRPr="000028F7" w:rsidRDefault="00325336" w:rsidP="00BF20E0">
            <w:pPr>
              <w:spacing w:after="0" w:line="300" w:lineRule="auto"/>
              <w:rPr>
                <w:rFonts w:ascii="Times New Roman" w:hAnsi="Times New Roman" w:cs="Times New Roman"/>
              </w:rPr>
            </w:pPr>
          </w:p>
        </w:tc>
      </w:tr>
      <w:tr w:rsidR="00325336" w:rsidRPr="000028F7" w14:paraId="57719424" w14:textId="77777777" w:rsidTr="00BF20E0">
        <w:trPr>
          <w:trHeight w:val="20"/>
          <w:jc w:val="center"/>
        </w:trPr>
        <w:tc>
          <w:tcPr>
            <w:tcW w:w="988" w:type="dxa"/>
            <w:vAlign w:val="center"/>
          </w:tcPr>
          <w:p w14:paraId="5771941D" w14:textId="317E6139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1</w:t>
            </w:r>
            <w:r w:rsidR="00BF20E0">
              <w:rPr>
                <w:rFonts w:ascii="Times New Roman" w:hAnsi="Times New Roman" w:cs="Times New Roman"/>
                <w:lang w:val="ro-RO"/>
              </w:rPr>
              <w:t>4</w:t>
            </w:r>
            <w:r w:rsidR="00BF20E0">
              <w:rPr>
                <w:rFonts w:ascii="Times New Roman" w:hAnsi="Times New Roman" w:cs="Times New Roman"/>
                <w:vertAlign w:val="superscript"/>
                <w:lang w:val="ro-RO"/>
              </w:rPr>
              <w:t>45</w:t>
            </w:r>
            <w:r w:rsidRPr="000028F7">
              <w:rPr>
                <w:rFonts w:ascii="Times New Roman" w:hAnsi="Times New Roman" w:cs="Times New Roman"/>
                <w:lang w:val="ro-RO"/>
              </w:rPr>
              <w:t>-15</w:t>
            </w:r>
            <w:r w:rsidR="00BF20E0">
              <w:rPr>
                <w:rFonts w:ascii="Times New Roman" w:hAnsi="Times New Roman" w:cs="Times New Roman"/>
                <w:vertAlign w:val="superscript"/>
                <w:lang w:val="ro-RO"/>
              </w:rPr>
              <w:t>3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</w:p>
        </w:tc>
        <w:tc>
          <w:tcPr>
            <w:tcW w:w="4110" w:type="dxa"/>
            <w:vAlign w:val="center"/>
          </w:tcPr>
          <w:p w14:paraId="5771941F" w14:textId="17201F99" w:rsidR="00325336" w:rsidRPr="000028F7" w:rsidRDefault="00325336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Întâlnire</w:t>
            </w:r>
            <w:r w:rsidR="00BF20E0">
              <w:rPr>
                <w:rFonts w:ascii="Times New Roman" w:hAnsi="Times New Roman" w:cs="Times New Roman"/>
                <w:lang w:val="ro-RO"/>
              </w:rPr>
              <w:t xml:space="preserve"> cu</w:t>
            </w:r>
            <w:r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2934D0" w:rsidRPr="000028F7">
              <w:rPr>
                <w:rFonts w:ascii="Times New Roman" w:hAnsi="Times New Roman" w:cs="Times New Roman"/>
                <w:lang w:val="ro-RO"/>
              </w:rPr>
              <w:t>reprezentanţi</w:t>
            </w:r>
            <w:proofErr w:type="spellEnd"/>
            <w:r w:rsidR="002934D0" w:rsidRPr="000028F7">
              <w:rPr>
                <w:rFonts w:ascii="Times New Roman" w:hAnsi="Times New Roman" w:cs="Times New Roman"/>
                <w:lang w:val="ro-RO"/>
              </w:rPr>
              <w:t xml:space="preserve"> ai angajatorilor</w:t>
            </w:r>
          </w:p>
        </w:tc>
        <w:tc>
          <w:tcPr>
            <w:tcW w:w="4962" w:type="dxa"/>
            <w:vAlign w:val="center"/>
          </w:tcPr>
          <w:p w14:paraId="57719420" w14:textId="1F00CEA9" w:rsidR="00325336" w:rsidRPr="000028F7" w:rsidRDefault="00325336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19C8" w:rsidRPr="000028F7">
              <w:rPr>
                <w:rFonts w:ascii="Times New Roman" w:hAnsi="Times New Roman" w:cs="Times New Roman"/>
              </w:rPr>
              <w:t>comisia</w:t>
            </w:r>
            <w:proofErr w:type="spellEnd"/>
            <w:r w:rsidR="003519C8" w:rsidRPr="000028F7">
              <w:rPr>
                <w:rFonts w:ascii="Times New Roman" w:hAnsi="Times New Roman" w:cs="Times New Roman"/>
              </w:rPr>
              <w:t xml:space="preserve"> </w:t>
            </w:r>
            <w:r w:rsidRPr="000028F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experţi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evaluatori</w:t>
            </w:r>
            <w:proofErr w:type="spellEnd"/>
          </w:p>
          <w:p w14:paraId="57719421" w14:textId="3D1E1F54" w:rsidR="00325336" w:rsidRPr="000028F7" w:rsidRDefault="00325336" w:rsidP="003519C8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="000028F7"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  <w:lang w:val="ro-RO"/>
              </w:rPr>
              <w:t>reprezentanţi</w:t>
            </w:r>
            <w:proofErr w:type="spellEnd"/>
            <w:r w:rsidR="003519C8">
              <w:rPr>
                <w:rFonts w:ascii="Times New Roman" w:hAnsi="Times New Roman" w:cs="Times New Roman"/>
                <w:lang w:val="ro-RO"/>
              </w:rPr>
              <w:t xml:space="preserve"> ai angajatorilor </w:t>
            </w:r>
            <w:proofErr w:type="spellStart"/>
            <w:r w:rsidR="003519C8" w:rsidRPr="000028F7">
              <w:rPr>
                <w:rFonts w:ascii="Times New Roman" w:hAnsi="Times New Roman" w:cs="Times New Roman"/>
                <w:lang w:val="ro-RO"/>
              </w:rPr>
              <w:t>absolvenţilor</w:t>
            </w:r>
            <w:proofErr w:type="spellEnd"/>
          </w:p>
        </w:tc>
      </w:tr>
      <w:tr w:rsidR="00325336" w:rsidRPr="000028F7" w14:paraId="5771942A" w14:textId="77777777" w:rsidTr="00BF20E0">
        <w:trPr>
          <w:trHeight w:val="20"/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14:paraId="57719425" w14:textId="05985146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1</w:t>
            </w:r>
            <w:r w:rsidR="00BF20E0">
              <w:rPr>
                <w:rFonts w:ascii="Times New Roman" w:hAnsi="Times New Roman" w:cs="Times New Roman"/>
                <w:lang w:val="ro-RO"/>
              </w:rPr>
              <w:t>5</w:t>
            </w:r>
            <w:r w:rsidR="00BF20E0">
              <w:rPr>
                <w:rFonts w:ascii="Times New Roman" w:hAnsi="Times New Roman" w:cs="Times New Roman"/>
                <w:vertAlign w:val="superscript"/>
                <w:lang w:val="ro-RO"/>
              </w:rPr>
              <w:t>3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0028F7">
              <w:rPr>
                <w:rFonts w:ascii="Times New Roman" w:hAnsi="Times New Roman" w:cs="Times New Roman"/>
                <w:lang w:val="ro-RO"/>
              </w:rPr>
              <w:t>-17</w:t>
            </w:r>
            <w:r w:rsidR="00BF20E0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14:paraId="57719426" w14:textId="45012698" w:rsidR="00325336" w:rsidRPr="000028F7" w:rsidRDefault="00325336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 xml:space="preserve">Vizitarea bazei materiale didactice </w:t>
            </w:r>
            <w:proofErr w:type="spellStart"/>
            <w:r w:rsidRPr="000028F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0028F7">
              <w:rPr>
                <w:rFonts w:ascii="Times New Roman" w:hAnsi="Times New Roman" w:cs="Times New Roman"/>
                <w:lang w:val="ro-RO"/>
              </w:rPr>
              <w:t xml:space="preserve"> de cercetare, secretariat, bibliotecă, baza de sport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14:paraId="57719427" w14:textId="6AA718C8" w:rsidR="00325336" w:rsidRPr="000028F7" w:rsidRDefault="00325336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19C8" w:rsidRPr="000028F7">
              <w:rPr>
                <w:rFonts w:ascii="Times New Roman" w:hAnsi="Times New Roman" w:cs="Times New Roman"/>
              </w:rPr>
              <w:t>comisia</w:t>
            </w:r>
            <w:proofErr w:type="spellEnd"/>
            <w:r w:rsidR="003519C8" w:rsidRPr="000028F7">
              <w:rPr>
                <w:rFonts w:ascii="Times New Roman" w:hAnsi="Times New Roman" w:cs="Times New Roman"/>
              </w:rPr>
              <w:t xml:space="preserve"> </w:t>
            </w:r>
            <w:r w:rsidRPr="000028F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experţi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evaluatori</w:t>
            </w:r>
            <w:proofErr w:type="spellEnd"/>
          </w:p>
          <w:p w14:paraId="57719428" w14:textId="0733A74F" w:rsidR="00325336" w:rsidRPr="000028F7" w:rsidRDefault="00325336" w:rsidP="00BF20E0">
            <w:pPr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="000028F7"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028F7">
              <w:rPr>
                <w:rFonts w:ascii="Times New Roman" w:hAnsi="Times New Roman" w:cs="Times New Roman"/>
                <w:lang w:val="ro-RO"/>
              </w:rPr>
              <w:t>responsabil program de studii</w:t>
            </w:r>
          </w:p>
        </w:tc>
      </w:tr>
      <w:tr w:rsidR="00325336" w:rsidRPr="000028F7" w14:paraId="5771942F" w14:textId="77777777" w:rsidTr="00BF20E0">
        <w:trPr>
          <w:trHeight w:val="20"/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14:paraId="5771942B" w14:textId="7FDF6D1B" w:rsidR="00325336" w:rsidRPr="000028F7" w:rsidRDefault="00325336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17</w:t>
            </w:r>
            <w:r w:rsidR="00BF20E0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0028F7">
              <w:rPr>
                <w:rFonts w:ascii="Times New Roman" w:hAnsi="Times New Roman" w:cs="Times New Roman"/>
                <w:lang w:val="ro-RO"/>
              </w:rPr>
              <w:t xml:space="preserve"> - 1</w:t>
            </w:r>
            <w:r w:rsidR="002934D0" w:rsidRPr="000028F7">
              <w:rPr>
                <w:rFonts w:ascii="Times New Roman" w:hAnsi="Times New Roman" w:cs="Times New Roman"/>
                <w:lang w:val="ro-RO"/>
              </w:rPr>
              <w:t>9</w:t>
            </w:r>
            <w:r w:rsidR="002934D0"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14:paraId="5771942C" w14:textId="19B308BE" w:rsidR="00325336" w:rsidRPr="000028F7" w:rsidRDefault="00BF20E0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Completarea </w:t>
            </w:r>
            <w:proofErr w:type="spellStart"/>
            <w:r w:rsidR="00325336" w:rsidRPr="000028F7">
              <w:rPr>
                <w:rFonts w:ascii="Times New Roman" w:hAnsi="Times New Roman" w:cs="Times New Roman"/>
                <w:lang w:val="ro-RO"/>
              </w:rPr>
              <w:t>fişei</w:t>
            </w:r>
            <w:proofErr w:type="spellEnd"/>
            <w:r w:rsidR="00325336" w:rsidRPr="000028F7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de vizită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14:paraId="5D99E16F" w14:textId="5129E284" w:rsidR="00BF20E0" w:rsidRPr="000028F7" w:rsidRDefault="00BF20E0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19C8" w:rsidRPr="000028F7">
              <w:rPr>
                <w:rFonts w:ascii="Times New Roman" w:hAnsi="Times New Roman" w:cs="Times New Roman"/>
              </w:rPr>
              <w:t>comisia</w:t>
            </w:r>
            <w:proofErr w:type="spellEnd"/>
            <w:r w:rsidR="003519C8" w:rsidRPr="000028F7">
              <w:rPr>
                <w:rFonts w:ascii="Times New Roman" w:hAnsi="Times New Roman" w:cs="Times New Roman"/>
              </w:rPr>
              <w:t xml:space="preserve"> </w:t>
            </w:r>
            <w:r w:rsidRPr="000028F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experţi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evaluatori</w:t>
            </w:r>
            <w:proofErr w:type="spellEnd"/>
          </w:p>
          <w:p w14:paraId="5771942D" w14:textId="736A4EE4" w:rsidR="00325336" w:rsidRPr="00BF20E0" w:rsidRDefault="00BF20E0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 responsabil program de studii</w:t>
            </w:r>
          </w:p>
        </w:tc>
      </w:tr>
      <w:tr w:rsidR="00325336" w:rsidRPr="000028F7" w14:paraId="0B2381AC" w14:textId="77777777" w:rsidTr="00BF20E0">
        <w:trPr>
          <w:trHeight w:val="20"/>
          <w:jc w:val="center"/>
        </w:trPr>
        <w:tc>
          <w:tcPr>
            <w:tcW w:w="10060" w:type="dxa"/>
            <w:gridSpan w:val="3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1356FC8E" w14:textId="53865189" w:rsidR="00325336" w:rsidRPr="000028F7" w:rsidRDefault="00485631" w:rsidP="00BF20E0">
            <w:pPr>
              <w:spacing w:after="0" w:line="30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b/>
                <w:lang w:val="ro-RO"/>
              </w:rPr>
              <w:t>Vineri</w:t>
            </w:r>
            <w:r w:rsidR="00325336" w:rsidRPr="000028F7">
              <w:rPr>
                <w:rFonts w:ascii="Times New Roman" w:hAnsi="Times New Roman" w:cs="Times New Roman"/>
                <w:b/>
                <w:lang w:val="ro-RO"/>
              </w:rPr>
              <w:t>,</w:t>
            </w:r>
            <w:r w:rsidR="000028F7" w:rsidRPr="000028F7">
              <w:rPr>
                <w:rFonts w:ascii="Times New Roman" w:hAnsi="Times New Roman" w:cs="Times New Roman"/>
                <w:b/>
                <w:lang w:val="ro-RO"/>
              </w:rPr>
              <w:t xml:space="preserve"> 28</w:t>
            </w:r>
            <w:r w:rsidR="002934D0" w:rsidRPr="000028F7">
              <w:rPr>
                <w:rFonts w:ascii="Times New Roman" w:hAnsi="Times New Roman" w:cs="Times New Roman"/>
                <w:b/>
                <w:lang w:val="ro-RO"/>
              </w:rPr>
              <w:t>.0</w:t>
            </w:r>
            <w:r w:rsidR="000028F7" w:rsidRPr="000028F7">
              <w:rPr>
                <w:rFonts w:ascii="Times New Roman" w:hAnsi="Times New Roman" w:cs="Times New Roman"/>
                <w:b/>
                <w:lang w:val="ro-RO"/>
              </w:rPr>
              <w:t>4</w:t>
            </w:r>
            <w:r w:rsidR="002934D0" w:rsidRPr="000028F7">
              <w:rPr>
                <w:rFonts w:ascii="Times New Roman" w:hAnsi="Times New Roman" w:cs="Times New Roman"/>
                <w:b/>
                <w:lang w:val="ro-RO"/>
              </w:rPr>
              <w:t>.2023</w:t>
            </w:r>
          </w:p>
        </w:tc>
      </w:tr>
      <w:tr w:rsidR="00325336" w:rsidRPr="000028F7" w14:paraId="5771943A" w14:textId="77777777" w:rsidTr="00BF20E0">
        <w:trPr>
          <w:trHeight w:val="20"/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14:paraId="57719436" w14:textId="7D5DBFA8" w:rsidR="00325336" w:rsidRPr="000028F7" w:rsidRDefault="00325336" w:rsidP="00BF20E0">
            <w:pPr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9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0028F7">
              <w:rPr>
                <w:rFonts w:ascii="Times New Roman" w:hAnsi="Times New Roman" w:cs="Times New Roman"/>
                <w:lang w:val="ro-RO"/>
              </w:rPr>
              <w:t>-1</w:t>
            </w:r>
            <w:r w:rsidR="000028F7" w:rsidRPr="000028F7">
              <w:rPr>
                <w:rFonts w:ascii="Times New Roman" w:hAnsi="Times New Roman" w:cs="Times New Roman"/>
                <w:lang w:val="ro-RO"/>
              </w:rPr>
              <w:t>1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30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14:paraId="57719437" w14:textId="77777777" w:rsidR="00325336" w:rsidRPr="000028F7" w:rsidRDefault="00325336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Finalizarea documentelor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14:paraId="794213FE" w14:textId="528F422D" w:rsidR="00325336" w:rsidRDefault="00325336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19C8" w:rsidRPr="000028F7">
              <w:rPr>
                <w:rFonts w:ascii="Times New Roman" w:hAnsi="Times New Roman" w:cs="Times New Roman"/>
              </w:rPr>
              <w:t>comisia</w:t>
            </w:r>
            <w:proofErr w:type="spellEnd"/>
            <w:r w:rsidR="003519C8" w:rsidRPr="000028F7">
              <w:rPr>
                <w:rFonts w:ascii="Times New Roman" w:hAnsi="Times New Roman" w:cs="Times New Roman"/>
              </w:rPr>
              <w:t xml:space="preserve"> </w:t>
            </w:r>
            <w:r w:rsidRPr="000028F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experţi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evaluator</w:t>
            </w:r>
          </w:p>
          <w:p w14:paraId="57719438" w14:textId="20B6E85E" w:rsidR="00325336" w:rsidRPr="000028F7" w:rsidRDefault="003519C8" w:rsidP="003519C8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 responsabil program de studii</w:t>
            </w:r>
          </w:p>
        </w:tc>
      </w:tr>
      <w:tr w:rsidR="00325336" w:rsidRPr="000028F7" w14:paraId="57719441" w14:textId="77777777" w:rsidTr="00BF20E0">
        <w:trPr>
          <w:trHeight w:val="20"/>
          <w:jc w:val="center"/>
        </w:trPr>
        <w:tc>
          <w:tcPr>
            <w:tcW w:w="988" w:type="dxa"/>
            <w:tcBorders>
              <w:top w:val="nil"/>
            </w:tcBorders>
            <w:vAlign w:val="center"/>
          </w:tcPr>
          <w:p w14:paraId="5771943B" w14:textId="2A01F9F7" w:rsidR="00325336" w:rsidRPr="000028F7" w:rsidRDefault="00325336" w:rsidP="00BF20E0">
            <w:pPr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1</w:t>
            </w:r>
            <w:r w:rsidR="000028F7" w:rsidRPr="000028F7">
              <w:rPr>
                <w:rFonts w:ascii="Times New Roman" w:hAnsi="Times New Roman" w:cs="Times New Roman"/>
                <w:lang w:val="ro-RO"/>
              </w:rPr>
              <w:t>1</w:t>
            </w:r>
            <w:r w:rsidR="000028F7"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3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0028F7">
              <w:rPr>
                <w:rFonts w:ascii="Times New Roman" w:hAnsi="Times New Roman" w:cs="Times New Roman"/>
                <w:lang w:val="ro-RO"/>
              </w:rPr>
              <w:t>-1</w:t>
            </w:r>
            <w:r w:rsidR="000028F7" w:rsidRPr="000028F7">
              <w:rPr>
                <w:rFonts w:ascii="Times New Roman" w:hAnsi="Times New Roman" w:cs="Times New Roman"/>
                <w:lang w:val="ro-RO"/>
              </w:rPr>
              <w:t>2</w:t>
            </w:r>
            <w:r w:rsidRPr="000028F7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14:paraId="5771943C" w14:textId="2F198504" w:rsidR="00325336" w:rsidRPr="000028F7" w:rsidRDefault="00325336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 xml:space="preserve">Întâlnire finală în vederea comunicării </w:t>
            </w:r>
            <w:r w:rsidR="006609F2" w:rsidRPr="000028F7">
              <w:rPr>
                <w:rFonts w:ascii="Times New Roman" w:hAnsi="Times New Roman" w:cs="Times New Roman"/>
                <w:lang w:val="ro-RO"/>
              </w:rPr>
              <w:t>concluziilor procesului de evaluare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14:paraId="5771943D" w14:textId="3503E05B" w:rsidR="00325336" w:rsidRPr="000028F7" w:rsidRDefault="00325336" w:rsidP="00BF20E0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0028F7">
              <w:rPr>
                <w:rFonts w:ascii="Times New Roman" w:hAnsi="Times New Roman" w:cs="Times New Roman"/>
                <w:lang w:val="ro-RO"/>
              </w:rPr>
              <w:t>-</w:t>
            </w:r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19C8" w:rsidRPr="000028F7">
              <w:rPr>
                <w:rFonts w:ascii="Times New Roman" w:hAnsi="Times New Roman" w:cs="Times New Roman"/>
              </w:rPr>
              <w:t>comisia</w:t>
            </w:r>
            <w:proofErr w:type="spellEnd"/>
            <w:r w:rsidR="003519C8" w:rsidRPr="000028F7">
              <w:rPr>
                <w:rFonts w:ascii="Times New Roman" w:hAnsi="Times New Roman" w:cs="Times New Roman"/>
              </w:rPr>
              <w:t xml:space="preserve"> </w:t>
            </w:r>
            <w:r w:rsidRPr="000028F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0028F7">
              <w:rPr>
                <w:rFonts w:ascii="Times New Roman" w:hAnsi="Times New Roman" w:cs="Times New Roman"/>
              </w:rPr>
              <w:t>experţi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r w:rsidR="006609F2" w:rsidRPr="000028F7">
              <w:rPr>
                <w:rFonts w:ascii="Times New Roman" w:hAnsi="Times New Roman" w:cs="Times New Roman"/>
              </w:rPr>
              <w:t>evaluator</w:t>
            </w:r>
          </w:p>
          <w:p w14:paraId="55E7B48F" w14:textId="58FBF938" w:rsidR="003519C8" w:rsidRPr="000028F7" w:rsidRDefault="003519C8" w:rsidP="003519C8">
            <w:pPr>
              <w:pStyle w:val="TableContents"/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reprezentanţi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</w:t>
            </w:r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</w:rPr>
              <w:t>conducer</w:t>
            </w:r>
            <w:r>
              <w:rPr>
                <w:rFonts w:ascii="Times New Roman" w:hAnsi="Times New Roman" w:cs="Times New Roman"/>
              </w:rPr>
              <w:t>ea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  <w:color w:val="000000"/>
              </w:rPr>
              <w:t>Universităţii</w:t>
            </w:r>
            <w:proofErr w:type="spellEnd"/>
            <w:r w:rsidRPr="000028F7">
              <w:rPr>
                <w:rFonts w:ascii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0028F7">
              <w:rPr>
                <w:rFonts w:ascii="Times New Roman" w:hAnsi="Times New Roman" w:cs="Times New Roman"/>
                <w:color w:val="000000"/>
              </w:rPr>
              <w:t>Sap</w:t>
            </w:r>
            <w:bookmarkStart w:id="0" w:name="_GoBack"/>
            <w:bookmarkEnd w:id="0"/>
            <w:r w:rsidRPr="000028F7">
              <w:rPr>
                <w:rFonts w:ascii="Times New Roman" w:hAnsi="Times New Roman" w:cs="Times New Roman"/>
                <w:color w:val="000000"/>
              </w:rPr>
              <w:t>ien</w:t>
            </w:r>
            <w:r>
              <w:rPr>
                <w:rFonts w:ascii="Times New Roman" w:hAnsi="Times New Roman" w:cs="Times New Roman"/>
                <w:color w:val="000000"/>
              </w:rPr>
              <w:t>ţ</w:t>
            </w:r>
            <w:r w:rsidRPr="000028F7">
              <w:rPr>
                <w:rFonts w:ascii="Times New Roman" w:hAnsi="Times New Roman" w:cs="Times New Roman"/>
                <w:color w:val="000000"/>
              </w:rPr>
              <w:t>ia</w:t>
            </w:r>
            <w:proofErr w:type="spellEnd"/>
            <w:r w:rsidRPr="000028F7">
              <w:rPr>
                <w:rFonts w:ascii="Times New Roman" w:hAnsi="Times New Roman" w:cs="Times New Roman"/>
                <w:color w:val="000000"/>
              </w:rPr>
              <w:t>”</w:t>
            </w:r>
          </w:p>
          <w:p w14:paraId="5771943F" w14:textId="5DE4BFF0" w:rsidR="00325336" w:rsidRPr="000028F7" w:rsidRDefault="003519C8" w:rsidP="003519C8">
            <w:pPr>
              <w:pStyle w:val="TableContents"/>
              <w:spacing w:after="0" w:line="300" w:lineRule="auto"/>
              <w:rPr>
                <w:rFonts w:ascii="Times New Roman" w:hAnsi="Times New Roman" w:cs="Times New Roman"/>
                <w:lang w:val="ro-RO"/>
              </w:rPr>
            </w:pPr>
            <w:r w:rsidRPr="000028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028F7">
              <w:rPr>
                <w:rFonts w:ascii="Times New Roman" w:hAnsi="Times New Roman" w:cs="Times New Roman"/>
              </w:rPr>
              <w:t>reprezentanţi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din </w:t>
            </w:r>
            <w:proofErr w:type="spellStart"/>
            <w:r w:rsidRPr="000028F7">
              <w:rPr>
                <w:rFonts w:ascii="Times New Roman" w:hAnsi="Times New Roman" w:cs="Times New Roman"/>
              </w:rPr>
              <w:t>conducer</w:t>
            </w:r>
            <w:r>
              <w:rPr>
                <w:rFonts w:ascii="Times New Roman" w:hAnsi="Times New Roman" w:cs="Times New Roman"/>
              </w:rPr>
              <w:t>ea</w:t>
            </w:r>
            <w:proofErr w:type="spellEnd"/>
            <w:r w:rsidRPr="0000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28F7">
              <w:rPr>
                <w:rFonts w:ascii="Times New Roman" w:hAnsi="Times New Roman" w:cs="Times New Roman"/>
              </w:rPr>
              <w:t>Facultăţii</w:t>
            </w:r>
            <w:proofErr w:type="spellEnd"/>
          </w:p>
        </w:tc>
      </w:tr>
    </w:tbl>
    <w:p w14:paraId="38F18AD0" w14:textId="2D52DD78" w:rsidR="006609F2" w:rsidRPr="000028F7" w:rsidRDefault="006609F2" w:rsidP="00574C1B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0028F7">
        <w:rPr>
          <w:rFonts w:ascii="Times New Roman" w:hAnsi="Times New Roman" w:cs="Times New Roman"/>
          <w:i/>
          <w:sz w:val="21"/>
          <w:szCs w:val="21"/>
        </w:rPr>
        <w:t>*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Toate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activităţile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incluse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în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programul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vizitei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comisiei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de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evaluare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sunt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obligatorii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însă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ordinea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de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desfăşurare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şi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durata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alocată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acestora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sunt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stabilite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de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către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comisie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în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funcţie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de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situaţia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din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momentul</w:t>
      </w:r>
      <w:proofErr w:type="spellEnd"/>
      <w:r w:rsidRPr="000028F7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28F7">
        <w:rPr>
          <w:rFonts w:ascii="Times New Roman" w:hAnsi="Times New Roman" w:cs="Times New Roman"/>
          <w:i/>
          <w:sz w:val="21"/>
          <w:szCs w:val="21"/>
        </w:rPr>
        <w:t>vizitei</w:t>
      </w:r>
      <w:proofErr w:type="spellEnd"/>
    </w:p>
    <w:p w14:paraId="4DBBDC17" w14:textId="567F7C4C" w:rsidR="006609F2" w:rsidRPr="000028F7" w:rsidRDefault="006609F2" w:rsidP="00574C1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B404ECE" w14:textId="77777777" w:rsidR="00BF20E0" w:rsidRPr="000028F7" w:rsidRDefault="00BF20E0" w:rsidP="0057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F6610" w14:textId="3D07E74B" w:rsidR="00AF250A" w:rsidRPr="000028F7" w:rsidRDefault="00EC4422" w:rsidP="00660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8F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05FE38" wp14:editId="4959C16D">
            <wp:simplePos x="0" y="0"/>
            <wp:positionH relativeFrom="column">
              <wp:posOffset>3481070</wp:posOffset>
            </wp:positionH>
            <wp:positionV relativeFrom="paragraph">
              <wp:posOffset>279400</wp:posOffset>
            </wp:positionV>
            <wp:extent cx="1000125" cy="669808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F250A" w:rsidRPr="000028F7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="00AF250A" w:rsidRPr="00002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F2" w:rsidRPr="000028F7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="006609F2" w:rsidRPr="000028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09F2" w:rsidRPr="000028F7">
        <w:rPr>
          <w:rFonts w:ascii="Times New Roman" w:hAnsi="Times New Roman" w:cs="Times New Roman"/>
          <w:sz w:val="24"/>
          <w:szCs w:val="24"/>
        </w:rPr>
        <w:t>expeţi</w:t>
      </w:r>
      <w:proofErr w:type="spellEnd"/>
      <w:r w:rsidR="006609F2" w:rsidRPr="00002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F2" w:rsidRPr="000028F7">
        <w:rPr>
          <w:rFonts w:ascii="Times New Roman" w:hAnsi="Times New Roman" w:cs="Times New Roman"/>
          <w:sz w:val="24"/>
          <w:szCs w:val="24"/>
        </w:rPr>
        <w:t>evaluatori</w:t>
      </w:r>
      <w:proofErr w:type="spellEnd"/>
      <w:r w:rsidR="006609F2" w:rsidRPr="000028F7">
        <w:rPr>
          <w:rFonts w:ascii="Times New Roman" w:hAnsi="Times New Roman" w:cs="Times New Roman"/>
          <w:sz w:val="24"/>
          <w:szCs w:val="24"/>
        </w:rPr>
        <w:t xml:space="preserve"> ARACIS</w:t>
      </w:r>
      <w:r w:rsidR="00AF250A" w:rsidRPr="000028F7">
        <w:rPr>
          <w:rFonts w:ascii="Times New Roman" w:hAnsi="Times New Roman" w:cs="Times New Roman"/>
          <w:sz w:val="24"/>
          <w:szCs w:val="24"/>
        </w:rPr>
        <w:t>,</w:t>
      </w:r>
    </w:p>
    <w:p w14:paraId="5BB6A793" w14:textId="7594944A" w:rsidR="00EC4422" w:rsidRPr="003519C8" w:rsidRDefault="00AF250A" w:rsidP="000028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19C8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3519C8">
        <w:rPr>
          <w:rFonts w:ascii="Times New Roman" w:hAnsi="Times New Roman" w:cs="Times New Roman"/>
          <w:b/>
          <w:sz w:val="24"/>
          <w:szCs w:val="24"/>
        </w:rPr>
        <w:t>univ.</w:t>
      </w:r>
      <w:proofErr w:type="spellEnd"/>
      <w:r w:rsidRPr="003519C8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3519C8">
        <w:rPr>
          <w:rFonts w:ascii="Times New Roman" w:hAnsi="Times New Roman" w:cs="Times New Roman"/>
          <w:b/>
          <w:sz w:val="24"/>
          <w:szCs w:val="24"/>
        </w:rPr>
        <w:t>Costel</w:t>
      </w:r>
      <w:proofErr w:type="spellEnd"/>
      <w:r w:rsidRPr="003519C8">
        <w:rPr>
          <w:rFonts w:ascii="Times New Roman" w:hAnsi="Times New Roman" w:cs="Times New Roman"/>
          <w:b/>
          <w:sz w:val="24"/>
          <w:szCs w:val="24"/>
        </w:rPr>
        <w:t xml:space="preserve"> SAMUI</w:t>
      </w:r>
      <w:r w:rsidRPr="003519C8">
        <w:rPr>
          <w:rFonts w:ascii="Times New Roman" w:hAnsi="Times New Roman" w:cs="Times New Roman"/>
          <w:b/>
        </w:rPr>
        <w:t>L</w:t>
      </w:r>
    </w:p>
    <w:sectPr w:rsidR="00EC4422" w:rsidRPr="003519C8" w:rsidSect="000028F7">
      <w:pgSz w:w="11907" w:h="16840" w:code="9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B3C72"/>
    <w:multiLevelType w:val="hybridMultilevel"/>
    <w:tmpl w:val="359C2804"/>
    <w:lvl w:ilvl="0" w:tplc="DBA87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28F9"/>
    <w:multiLevelType w:val="hybridMultilevel"/>
    <w:tmpl w:val="03CAB436"/>
    <w:lvl w:ilvl="0" w:tplc="0D9A3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4D"/>
    <w:rsid w:val="000028F7"/>
    <w:rsid w:val="00157B4F"/>
    <w:rsid w:val="0021367E"/>
    <w:rsid w:val="002327B6"/>
    <w:rsid w:val="002934D0"/>
    <w:rsid w:val="00320458"/>
    <w:rsid w:val="00325336"/>
    <w:rsid w:val="003519C8"/>
    <w:rsid w:val="003B5016"/>
    <w:rsid w:val="00432F4D"/>
    <w:rsid w:val="00442606"/>
    <w:rsid w:val="00485631"/>
    <w:rsid w:val="00546085"/>
    <w:rsid w:val="00574C1B"/>
    <w:rsid w:val="006609F2"/>
    <w:rsid w:val="0072365E"/>
    <w:rsid w:val="007F7C50"/>
    <w:rsid w:val="008C5DEA"/>
    <w:rsid w:val="00A039CB"/>
    <w:rsid w:val="00AF250A"/>
    <w:rsid w:val="00B950B8"/>
    <w:rsid w:val="00BF20E0"/>
    <w:rsid w:val="00D62373"/>
    <w:rsid w:val="00E07354"/>
    <w:rsid w:val="00E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93E6"/>
  <w15:docId w15:val="{738B752A-A78E-4DFD-8A18-15682A7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gril">
    <w:name w:val="Table Grid"/>
    <w:basedOn w:val="TabelNormal"/>
    <w:uiPriority w:val="39"/>
    <w:rsid w:val="0080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9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Turgyan, Andrei</dc:creator>
  <dc:description/>
  <cp:lastModifiedBy>Windows User</cp:lastModifiedBy>
  <cp:revision>12</cp:revision>
  <cp:lastPrinted>2023-03-20T04:59:00Z</cp:lastPrinted>
  <dcterms:created xsi:type="dcterms:W3CDTF">2022-11-18T05:29:00Z</dcterms:created>
  <dcterms:modified xsi:type="dcterms:W3CDTF">2023-03-23T11:13:00Z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