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BCE2" w14:textId="1166D226" w:rsidR="00FB4AE0" w:rsidRPr="005A34DA" w:rsidRDefault="00C94AA4" w:rsidP="005A34DA">
      <w:pPr>
        <w:pStyle w:val="ListParagraph"/>
        <w:spacing w:before="120" w:after="120" w:line="276" w:lineRule="auto"/>
        <w:ind w:left="426" w:right="10" w:firstLine="0"/>
        <w:jc w:val="center"/>
        <w:rPr>
          <w:rFonts w:ascii="Garamond" w:hAnsi="Garamond"/>
        </w:rPr>
      </w:pPr>
      <w:r w:rsidRPr="005A34DA">
        <w:rPr>
          <w:rFonts w:ascii="Garamond" w:hAnsi="Garamond"/>
          <w:sz w:val="32"/>
          <w:u w:val="single" w:color="000000"/>
        </w:rPr>
        <w:t>PÁLYÁZATI KIÍRÁS</w:t>
      </w:r>
    </w:p>
    <w:p w14:paraId="360EE3A6" w14:textId="3B093A54" w:rsidR="00FB4AE0" w:rsidRPr="005A34DA" w:rsidRDefault="00FB4AE0" w:rsidP="005A34DA">
      <w:pPr>
        <w:spacing w:before="120" w:after="120" w:line="276" w:lineRule="auto"/>
        <w:ind w:left="426" w:right="0" w:hanging="426"/>
        <w:rPr>
          <w:rFonts w:ascii="Garamond" w:hAnsi="Garamond"/>
        </w:rPr>
      </w:pPr>
    </w:p>
    <w:p w14:paraId="74401DF6" w14:textId="0B599696" w:rsidR="00FB4AE0" w:rsidRPr="005A34DA" w:rsidRDefault="00AE102A" w:rsidP="005A34DA">
      <w:pPr>
        <w:pStyle w:val="ListParagraph"/>
        <w:spacing w:before="120" w:after="120" w:line="276" w:lineRule="auto"/>
        <w:ind w:left="0" w:right="0" w:firstLine="0"/>
        <w:rPr>
          <w:rFonts w:ascii="Garamond" w:hAnsi="Garamond"/>
        </w:rPr>
      </w:pPr>
      <w:r>
        <w:rPr>
          <w:rFonts w:ascii="Garamond" w:hAnsi="Garamond"/>
        </w:rPr>
        <w:t xml:space="preserve">Magyarország </w:t>
      </w:r>
      <w:r w:rsidRPr="0006440D">
        <w:rPr>
          <w:rFonts w:ascii="Garamond" w:hAnsi="Garamond"/>
        </w:rPr>
        <w:t xml:space="preserve">Kulturális és Innovációs Minisztériuma </w:t>
      </w:r>
      <w:r w:rsidR="001421A4">
        <w:rPr>
          <w:rFonts w:ascii="Garamond" w:hAnsi="Garamond"/>
        </w:rPr>
        <w:t>megbízásából</w:t>
      </w:r>
      <w:r w:rsidRPr="0006440D">
        <w:rPr>
          <w:rFonts w:ascii="Garamond" w:hAnsi="Garamond"/>
        </w:rPr>
        <w:t xml:space="preserve"> a Tempus Közalapítvány </w:t>
      </w:r>
      <w:r w:rsidRPr="00D33C77">
        <w:rPr>
          <w:rFonts w:ascii="Garamond" w:hAnsi="Garamond"/>
        </w:rPr>
        <w:t xml:space="preserve">pályázatot hirdet </w:t>
      </w:r>
      <w:r w:rsidR="00C94AA4" w:rsidRPr="005A34DA">
        <w:rPr>
          <w:rFonts w:ascii="Garamond" w:hAnsi="Garamond"/>
        </w:rPr>
        <w:t xml:space="preserve">ösztöndíjra a szülőföldi felsőoktatási tanulmányok támogatása céljából a </w:t>
      </w:r>
      <w:r w:rsidR="00083F48" w:rsidRPr="005A34DA">
        <w:rPr>
          <w:rFonts w:ascii="Garamond" w:hAnsi="Garamond"/>
        </w:rPr>
        <w:t>202</w:t>
      </w:r>
      <w:r w:rsidR="001D4E65">
        <w:rPr>
          <w:rFonts w:ascii="Garamond" w:hAnsi="Garamond"/>
        </w:rPr>
        <w:t>2</w:t>
      </w:r>
      <w:r w:rsidR="00083F48" w:rsidRPr="005A34DA">
        <w:rPr>
          <w:rFonts w:ascii="Garamond" w:hAnsi="Garamond"/>
        </w:rPr>
        <w:t>/202</w:t>
      </w:r>
      <w:r w:rsidR="001D4E65">
        <w:rPr>
          <w:rFonts w:ascii="Garamond" w:hAnsi="Garamond"/>
        </w:rPr>
        <w:t>3</w:t>
      </w:r>
      <w:r w:rsidR="00083F48" w:rsidRPr="005A34DA">
        <w:rPr>
          <w:rFonts w:ascii="Garamond" w:hAnsi="Garamond"/>
        </w:rPr>
        <w:t>-</w:t>
      </w:r>
      <w:r w:rsidR="001D4E65">
        <w:rPr>
          <w:rFonts w:ascii="Garamond" w:hAnsi="Garamond"/>
        </w:rPr>
        <w:t>a</w:t>
      </w:r>
      <w:r w:rsidR="00083F48" w:rsidRPr="005A34DA">
        <w:rPr>
          <w:rFonts w:ascii="Garamond" w:hAnsi="Garamond"/>
        </w:rPr>
        <w:t>s</w:t>
      </w:r>
      <w:r w:rsidR="00C94AA4" w:rsidRPr="005A34DA">
        <w:rPr>
          <w:rFonts w:ascii="Garamond" w:hAnsi="Garamond"/>
        </w:rPr>
        <w:t xml:space="preserve"> tanévben külhoni felsőoktatási doktori képzésben részt vevő </w:t>
      </w:r>
      <w:r w:rsidR="00C94AA4" w:rsidRPr="005A34DA">
        <w:rPr>
          <w:rFonts w:ascii="Garamond" w:hAnsi="Garamond"/>
          <w:b/>
        </w:rPr>
        <w:t>román</w:t>
      </w:r>
      <w:r w:rsidR="00C94AA4" w:rsidRPr="005A34DA">
        <w:rPr>
          <w:rFonts w:ascii="Garamond" w:hAnsi="Garamond"/>
        </w:rPr>
        <w:t xml:space="preserve"> állampolgárságú, magyar nemzetiségű személyek számára. </w:t>
      </w:r>
    </w:p>
    <w:p w14:paraId="5ACA4B38" w14:textId="6C0F831A" w:rsidR="00FB4AE0" w:rsidRPr="005A34DA" w:rsidRDefault="00FB4AE0" w:rsidP="005A34DA">
      <w:pPr>
        <w:spacing w:before="120" w:after="120" w:line="276" w:lineRule="auto"/>
        <w:ind w:left="0" w:right="0" w:firstLine="0"/>
        <w:rPr>
          <w:rFonts w:ascii="Garamond" w:hAnsi="Garamond"/>
        </w:rPr>
      </w:pPr>
    </w:p>
    <w:p w14:paraId="1DB49011" w14:textId="76B95AEE" w:rsidR="00FB4AE0" w:rsidRDefault="00C94AA4" w:rsidP="005A34DA">
      <w:pPr>
        <w:pStyle w:val="ListParagraph"/>
        <w:spacing w:before="120" w:after="120" w:line="276" w:lineRule="auto"/>
        <w:ind w:left="0" w:right="0" w:firstLine="0"/>
        <w:rPr>
          <w:rFonts w:ascii="Garamond" w:hAnsi="Garamond"/>
        </w:rPr>
      </w:pPr>
      <w:r w:rsidRPr="005A34DA">
        <w:rPr>
          <w:rFonts w:ascii="Garamond" w:hAnsi="Garamond"/>
        </w:rPr>
        <w:t xml:space="preserve">A pályázati kiírás tartalmát </w:t>
      </w:r>
      <w:r w:rsidR="00AE102A">
        <w:rPr>
          <w:rFonts w:ascii="Garamond" w:hAnsi="Garamond"/>
        </w:rPr>
        <w:t>a Tempus Közalapítvány (továbbiakban TKA) Magyarország</w:t>
      </w:r>
      <w:r w:rsidR="001D4E65">
        <w:rPr>
          <w:rFonts w:ascii="Garamond" w:hAnsi="Garamond"/>
        </w:rPr>
        <w:t xml:space="preserve"> Kulturális és Innovációs</w:t>
      </w:r>
      <w:r w:rsidRPr="005A34DA">
        <w:rPr>
          <w:rFonts w:ascii="Garamond" w:hAnsi="Garamond"/>
        </w:rPr>
        <w:t xml:space="preserve"> Minisztérium</w:t>
      </w:r>
      <w:r w:rsidR="00AE102A">
        <w:rPr>
          <w:rFonts w:ascii="Garamond" w:hAnsi="Garamond"/>
        </w:rPr>
        <w:t>ával</w:t>
      </w:r>
      <w:r w:rsidR="00AC1C46" w:rsidRPr="005A34DA">
        <w:rPr>
          <w:rFonts w:ascii="Garamond" w:hAnsi="Garamond"/>
        </w:rPr>
        <w:t xml:space="preserve"> </w:t>
      </w:r>
      <w:r w:rsidRPr="005A34DA">
        <w:rPr>
          <w:rFonts w:ascii="Garamond" w:hAnsi="Garamond"/>
        </w:rPr>
        <w:t xml:space="preserve">(a továbbiakban: </w:t>
      </w:r>
      <w:r w:rsidR="001D4E65">
        <w:rPr>
          <w:rFonts w:ascii="Garamond" w:hAnsi="Garamond"/>
        </w:rPr>
        <w:t>K</w:t>
      </w:r>
      <w:r w:rsidR="00A86BBB" w:rsidRPr="005A34DA">
        <w:rPr>
          <w:rFonts w:ascii="Garamond" w:hAnsi="Garamond"/>
        </w:rPr>
        <w:t>IM</w:t>
      </w:r>
      <w:r w:rsidRPr="005A34DA">
        <w:rPr>
          <w:rFonts w:ascii="Garamond" w:hAnsi="Garamond"/>
        </w:rPr>
        <w:t xml:space="preserve">) </w:t>
      </w:r>
      <w:r w:rsidR="00AE102A">
        <w:rPr>
          <w:rFonts w:ascii="Garamond" w:hAnsi="Garamond"/>
        </w:rPr>
        <w:t xml:space="preserve">és a </w:t>
      </w:r>
      <w:r w:rsidR="00AE102A" w:rsidRPr="005A34DA">
        <w:rPr>
          <w:rFonts w:ascii="Garamond" w:hAnsi="Garamond"/>
        </w:rPr>
        <w:t>Kolozsvári Magyar Egyetemi Intézet</w:t>
      </w:r>
      <w:r w:rsidR="00AE102A">
        <w:rPr>
          <w:rFonts w:ascii="Garamond" w:hAnsi="Garamond"/>
        </w:rPr>
        <w:t>tel</w:t>
      </w:r>
      <w:r w:rsidR="00AE102A" w:rsidRPr="005A34DA">
        <w:rPr>
          <w:rFonts w:ascii="Garamond" w:hAnsi="Garamond"/>
        </w:rPr>
        <w:t xml:space="preserve"> </w:t>
      </w:r>
      <w:r w:rsidR="00AE102A">
        <w:rPr>
          <w:rFonts w:ascii="Garamond" w:hAnsi="Garamond"/>
        </w:rPr>
        <w:t xml:space="preserve">(továbbiakban: KMEI) </w:t>
      </w:r>
      <w:r w:rsidRPr="005A34DA">
        <w:rPr>
          <w:rFonts w:ascii="Garamond" w:hAnsi="Garamond"/>
        </w:rPr>
        <w:t xml:space="preserve">együttműködve </w:t>
      </w:r>
      <w:r w:rsidR="001D4E65">
        <w:rPr>
          <w:rFonts w:ascii="Garamond" w:hAnsi="Garamond"/>
        </w:rPr>
        <w:t>dolgoz</w:t>
      </w:r>
      <w:r w:rsidR="00AE102A">
        <w:rPr>
          <w:rFonts w:ascii="Garamond" w:hAnsi="Garamond"/>
        </w:rPr>
        <w:t>ta ki</w:t>
      </w:r>
      <w:r w:rsidRPr="005A34DA">
        <w:rPr>
          <w:rFonts w:ascii="Garamond" w:hAnsi="Garamond"/>
        </w:rPr>
        <w:t xml:space="preserve">, a pályázatot a </w:t>
      </w:r>
      <w:r w:rsidR="00AE102A">
        <w:rPr>
          <w:rFonts w:ascii="Garamond" w:hAnsi="Garamond"/>
        </w:rPr>
        <w:t>TKA</w:t>
      </w:r>
      <w:r w:rsidR="001421A4">
        <w:rPr>
          <w:rFonts w:ascii="Garamond" w:hAnsi="Garamond"/>
        </w:rPr>
        <w:t>, mint támogató</w:t>
      </w:r>
      <w:r w:rsidR="00AE102A">
        <w:rPr>
          <w:rFonts w:ascii="Garamond" w:hAnsi="Garamond"/>
        </w:rPr>
        <w:t xml:space="preserve"> </w:t>
      </w:r>
      <w:r w:rsidRPr="005A34DA">
        <w:rPr>
          <w:rFonts w:ascii="Garamond" w:hAnsi="Garamond"/>
        </w:rPr>
        <w:t xml:space="preserve">hirdeti meg. </w:t>
      </w:r>
    </w:p>
    <w:p w14:paraId="121A8AE7" w14:textId="77777777" w:rsidR="003A2B5A" w:rsidRPr="005A34DA" w:rsidRDefault="003A2B5A" w:rsidP="005A34DA">
      <w:pPr>
        <w:pStyle w:val="ListParagraph"/>
        <w:spacing w:before="120" w:after="120" w:line="276" w:lineRule="auto"/>
        <w:ind w:left="0" w:right="0" w:firstLine="0"/>
        <w:rPr>
          <w:rFonts w:ascii="Garamond" w:hAnsi="Garamond"/>
        </w:rPr>
      </w:pPr>
    </w:p>
    <w:p w14:paraId="5CFB3141" w14:textId="663FC063" w:rsidR="00155FF6" w:rsidRPr="005A34DA" w:rsidRDefault="00155FF6" w:rsidP="005A34DA">
      <w:pPr>
        <w:pStyle w:val="ListParagraph"/>
        <w:spacing w:before="120" w:after="120" w:line="276" w:lineRule="auto"/>
        <w:ind w:left="0" w:right="0" w:firstLine="0"/>
        <w:rPr>
          <w:rFonts w:ascii="Garamond" w:hAnsi="Garamond"/>
        </w:rPr>
      </w:pPr>
      <w:r w:rsidRPr="005A34DA">
        <w:rPr>
          <w:rFonts w:ascii="Garamond" w:hAnsi="Garamond"/>
        </w:rPr>
        <w:t xml:space="preserve">Pályázhat minden olyan </w:t>
      </w:r>
      <w:r w:rsidRPr="005A34DA">
        <w:rPr>
          <w:rFonts w:ascii="Garamond" w:hAnsi="Garamond"/>
          <w:b/>
        </w:rPr>
        <w:t>román állampolgárságú</w:t>
      </w:r>
      <w:r w:rsidRPr="005A34DA">
        <w:rPr>
          <w:rFonts w:ascii="Garamond" w:hAnsi="Garamond"/>
        </w:rPr>
        <w:t>, a szomszédos államokban élő magyarokról szóló 2001. évi LXII. törvény hatálya alatt álló személy, aki a 202</w:t>
      </w:r>
      <w:r w:rsidR="001D4E65">
        <w:rPr>
          <w:rFonts w:ascii="Garamond" w:hAnsi="Garamond"/>
        </w:rPr>
        <w:t>2</w:t>
      </w:r>
      <w:r w:rsidRPr="005A34DA">
        <w:rPr>
          <w:rFonts w:ascii="Garamond" w:hAnsi="Garamond"/>
        </w:rPr>
        <w:t>/202</w:t>
      </w:r>
      <w:r w:rsidR="001D4E65">
        <w:rPr>
          <w:rFonts w:ascii="Garamond" w:hAnsi="Garamond"/>
        </w:rPr>
        <w:t>3</w:t>
      </w:r>
      <w:r w:rsidRPr="005A34DA">
        <w:rPr>
          <w:rFonts w:ascii="Garamond" w:hAnsi="Garamond"/>
        </w:rPr>
        <w:t>-</w:t>
      </w:r>
      <w:r w:rsidR="001D4E65">
        <w:rPr>
          <w:rFonts w:ascii="Garamond" w:hAnsi="Garamond"/>
        </w:rPr>
        <w:t>a</w:t>
      </w:r>
      <w:r w:rsidRPr="005A34DA">
        <w:rPr>
          <w:rFonts w:ascii="Garamond" w:hAnsi="Garamond"/>
        </w:rPr>
        <w:t xml:space="preserve">s tanévben szülőföldi (romániai) államilag akkreditált felsőoktatási intézményben </w:t>
      </w:r>
      <w:r w:rsidRPr="005A34DA">
        <w:rPr>
          <w:rFonts w:ascii="Garamond" w:hAnsi="Garamond"/>
          <w:b/>
        </w:rPr>
        <w:t>doktori (PhD művészeti doktori) képzésben</w:t>
      </w:r>
      <w:r w:rsidRPr="005A34DA">
        <w:rPr>
          <w:rFonts w:ascii="Garamond" w:hAnsi="Garamond"/>
        </w:rPr>
        <w:t xml:space="preserve">, </w:t>
      </w:r>
      <w:r w:rsidRPr="005A34DA">
        <w:rPr>
          <w:rFonts w:ascii="Garamond" w:hAnsi="Garamond"/>
          <w:b/>
        </w:rPr>
        <w:t>nappali munkarenden</w:t>
      </w:r>
      <w:r w:rsidRPr="005A34DA">
        <w:rPr>
          <w:rFonts w:ascii="Garamond" w:hAnsi="Garamond"/>
        </w:rPr>
        <w:t xml:space="preserve"> (tagozaton), </w:t>
      </w:r>
      <w:r w:rsidRPr="005A34DA">
        <w:rPr>
          <w:rFonts w:ascii="Garamond" w:hAnsi="Garamond"/>
          <w:b/>
        </w:rPr>
        <w:t>aktív</w:t>
      </w:r>
      <w:r w:rsidRPr="005A34DA">
        <w:rPr>
          <w:rFonts w:ascii="Garamond" w:hAnsi="Garamond"/>
        </w:rPr>
        <w:t xml:space="preserve"> hallgatói jogviszonnyal rendelkezik, illetve a doktori téma elfogadásáról szóló igazolással alátámaszthatóan a doktori cím megszerzésére irányuló tevékenységet folytat.</w:t>
      </w:r>
    </w:p>
    <w:p w14:paraId="1AE50858" w14:textId="7EF71DA9" w:rsidR="00C50EBC" w:rsidRPr="005A34DA" w:rsidRDefault="00C50EBC" w:rsidP="005A34DA">
      <w:pPr>
        <w:spacing w:before="120" w:after="120" w:line="276" w:lineRule="auto"/>
        <w:ind w:left="0" w:right="0" w:firstLine="0"/>
        <w:rPr>
          <w:rFonts w:ascii="Garamond" w:hAnsi="Garamond"/>
        </w:rPr>
      </w:pPr>
    </w:p>
    <w:p w14:paraId="6939CF55" w14:textId="61F63E3E" w:rsidR="00C50EBC" w:rsidRPr="005A34DA" w:rsidRDefault="00C50EBC" w:rsidP="005A34DA">
      <w:pPr>
        <w:pStyle w:val="ListParagraph"/>
        <w:spacing w:before="120" w:after="120" w:line="276" w:lineRule="auto"/>
        <w:ind w:left="0" w:right="0" w:firstLine="0"/>
        <w:rPr>
          <w:rFonts w:ascii="Garamond" w:hAnsi="Garamond"/>
        </w:rPr>
      </w:pPr>
      <w:r w:rsidRPr="005A34DA">
        <w:rPr>
          <w:rFonts w:ascii="Garamond" w:hAnsi="Garamond"/>
        </w:rPr>
        <w:t xml:space="preserve">A </w:t>
      </w:r>
      <w:r w:rsidRPr="005A34DA">
        <w:rPr>
          <w:rFonts w:ascii="Garamond" w:hAnsi="Garamond"/>
          <w:b/>
        </w:rPr>
        <w:t>pályázat leadási határideje</w:t>
      </w:r>
      <w:r w:rsidRPr="00862B55">
        <w:rPr>
          <w:rFonts w:ascii="Garamond" w:hAnsi="Garamond"/>
        </w:rPr>
        <w:t xml:space="preserve">: </w:t>
      </w:r>
      <w:r w:rsidR="001421A4" w:rsidRPr="00862B55">
        <w:rPr>
          <w:rFonts w:ascii="Garamond" w:hAnsi="Garamond"/>
          <w:b/>
          <w:color w:val="auto"/>
        </w:rPr>
        <w:t>2023. április 1</w:t>
      </w:r>
      <w:r w:rsidR="00CD309C" w:rsidRPr="00862B55">
        <w:rPr>
          <w:rFonts w:ascii="Garamond" w:hAnsi="Garamond"/>
          <w:b/>
          <w:color w:val="auto"/>
        </w:rPr>
        <w:t>7</w:t>
      </w:r>
      <w:r w:rsidR="001421A4" w:rsidRPr="00862B55">
        <w:rPr>
          <w:rFonts w:ascii="Garamond" w:hAnsi="Garamond"/>
          <w:b/>
          <w:color w:val="auto"/>
        </w:rPr>
        <w:t>., 17:00 óra (CET)</w:t>
      </w:r>
    </w:p>
    <w:p w14:paraId="78868BE0" w14:textId="77777777" w:rsidR="00C50EBC" w:rsidRPr="005A34DA" w:rsidRDefault="00C50EBC" w:rsidP="005A34DA">
      <w:pPr>
        <w:spacing w:before="120" w:after="120" w:line="276" w:lineRule="auto"/>
        <w:ind w:left="0" w:right="0" w:firstLine="0"/>
        <w:rPr>
          <w:rFonts w:ascii="Garamond" w:hAnsi="Garamond"/>
        </w:rPr>
      </w:pPr>
    </w:p>
    <w:p w14:paraId="03CB1971" w14:textId="6C4EC721" w:rsidR="00C50EBC" w:rsidRPr="005A34DA" w:rsidRDefault="00C50EBC" w:rsidP="005A34DA">
      <w:pPr>
        <w:pStyle w:val="ListParagraph"/>
        <w:spacing w:before="120" w:after="120" w:line="276" w:lineRule="auto"/>
        <w:ind w:left="0" w:right="0" w:firstLine="0"/>
        <w:rPr>
          <w:rFonts w:ascii="Garamond" w:hAnsi="Garamond"/>
        </w:rPr>
      </w:pPr>
      <w:r w:rsidRPr="005A34DA">
        <w:rPr>
          <w:rFonts w:ascii="Garamond" w:hAnsi="Garamond"/>
          <w:sz w:val="20"/>
        </w:rPr>
        <w:t xml:space="preserve">Az ösztöndíj </w:t>
      </w:r>
      <w:r w:rsidRPr="005A34DA">
        <w:rPr>
          <w:rFonts w:ascii="Garamond" w:hAnsi="Garamond"/>
        </w:rPr>
        <w:t>a 202</w:t>
      </w:r>
      <w:r w:rsidR="001D4E65">
        <w:rPr>
          <w:rFonts w:ascii="Garamond" w:hAnsi="Garamond"/>
        </w:rPr>
        <w:t>2</w:t>
      </w:r>
      <w:r w:rsidRPr="005A34DA">
        <w:rPr>
          <w:rFonts w:ascii="Garamond" w:hAnsi="Garamond"/>
        </w:rPr>
        <w:t>/202</w:t>
      </w:r>
      <w:r w:rsidR="001D4E65">
        <w:rPr>
          <w:rFonts w:ascii="Garamond" w:hAnsi="Garamond"/>
        </w:rPr>
        <w:t>3</w:t>
      </w:r>
      <w:r w:rsidRPr="005A34DA">
        <w:rPr>
          <w:rFonts w:ascii="Garamond" w:hAnsi="Garamond"/>
        </w:rPr>
        <w:t>-</w:t>
      </w:r>
      <w:r w:rsidR="001D4E65">
        <w:rPr>
          <w:rFonts w:ascii="Garamond" w:hAnsi="Garamond"/>
        </w:rPr>
        <w:t>a</w:t>
      </w:r>
      <w:r w:rsidRPr="005A34DA">
        <w:rPr>
          <w:rFonts w:ascii="Garamond" w:hAnsi="Garamond"/>
        </w:rPr>
        <w:t>s tanév 10 hónapjára szól</w:t>
      </w:r>
      <w:r w:rsidRPr="005A34DA">
        <w:rPr>
          <w:rFonts w:ascii="Garamond" w:hAnsi="Garamond"/>
          <w:b/>
        </w:rPr>
        <w:t xml:space="preserve">. </w:t>
      </w:r>
      <w:r w:rsidRPr="005A34DA">
        <w:rPr>
          <w:rFonts w:ascii="Garamond" w:hAnsi="Garamond"/>
          <w:b/>
          <w:sz w:val="20"/>
        </w:rPr>
        <w:t xml:space="preserve">Az ösztöndíj </w:t>
      </w:r>
      <w:r w:rsidRPr="005A34DA">
        <w:rPr>
          <w:rFonts w:ascii="Garamond" w:hAnsi="Garamond"/>
          <w:b/>
        </w:rPr>
        <w:t xml:space="preserve">havi összege személyenként 50.000,- Ft/hó, azaz </w:t>
      </w:r>
      <w:r w:rsidR="00295A72">
        <w:rPr>
          <w:rFonts w:ascii="Garamond" w:hAnsi="Garamond"/>
          <w:b/>
        </w:rPr>
        <w:t xml:space="preserve">havi </w:t>
      </w:r>
      <w:r w:rsidRPr="005A34DA">
        <w:rPr>
          <w:rFonts w:ascii="Garamond" w:hAnsi="Garamond"/>
          <w:b/>
        </w:rPr>
        <w:t>ötvenezer forint</w:t>
      </w:r>
      <w:r w:rsidR="00155FF6" w:rsidRPr="005A34DA">
        <w:rPr>
          <w:rFonts w:ascii="Garamond" w:hAnsi="Garamond"/>
          <w:b/>
        </w:rPr>
        <w:t>,</w:t>
      </w:r>
      <w:r w:rsidR="00DE79BE">
        <w:rPr>
          <w:rFonts w:ascii="Garamond" w:hAnsi="Garamond"/>
          <w:b/>
        </w:rPr>
        <w:t xml:space="preserve"> </w:t>
      </w:r>
      <w:r w:rsidRPr="005A34DA">
        <w:rPr>
          <w:rFonts w:ascii="Garamond" w:hAnsi="Garamond"/>
          <w:b/>
        </w:rPr>
        <w:t>összesen 500.000</w:t>
      </w:r>
      <w:r w:rsidR="00295A72">
        <w:rPr>
          <w:rFonts w:ascii="Garamond" w:hAnsi="Garamond"/>
          <w:b/>
        </w:rPr>
        <w:t>,</w:t>
      </w:r>
      <w:r w:rsidRPr="005A34DA">
        <w:rPr>
          <w:rFonts w:ascii="Garamond" w:hAnsi="Garamond"/>
          <w:b/>
        </w:rPr>
        <w:t>-</w:t>
      </w:r>
      <w:r w:rsidR="00295A72">
        <w:rPr>
          <w:rFonts w:ascii="Garamond" w:hAnsi="Garamond"/>
          <w:b/>
        </w:rPr>
        <w:t xml:space="preserve"> </w:t>
      </w:r>
      <w:r w:rsidRPr="005A34DA">
        <w:rPr>
          <w:rFonts w:ascii="Garamond" w:hAnsi="Garamond"/>
          <w:b/>
        </w:rPr>
        <w:t>Ft</w:t>
      </w:r>
      <w:r w:rsidR="009F5DB2">
        <w:rPr>
          <w:rFonts w:ascii="Garamond" w:hAnsi="Garamond"/>
          <w:b/>
        </w:rPr>
        <w:t>/tanév</w:t>
      </w:r>
      <w:r w:rsidR="00155FF6" w:rsidRPr="005A34DA">
        <w:rPr>
          <w:rFonts w:ascii="Garamond" w:hAnsi="Garamond"/>
          <w:b/>
        </w:rPr>
        <w:t xml:space="preserve">, </w:t>
      </w:r>
      <w:bookmarkStart w:id="0" w:name="_Hlk128560910"/>
      <w:r w:rsidR="00155FF6" w:rsidRPr="005A34DA">
        <w:rPr>
          <w:rFonts w:ascii="Garamond" w:hAnsi="Garamond"/>
          <w:b/>
        </w:rPr>
        <w:t>mely egy összegben kerül folyósításra a tanév egészére.</w:t>
      </w:r>
      <w:bookmarkEnd w:id="0"/>
      <w:r w:rsidRPr="005A34DA">
        <w:rPr>
          <w:rFonts w:ascii="Garamond" w:hAnsi="Garamond"/>
          <w:b/>
        </w:rPr>
        <w:t xml:space="preserve"> </w:t>
      </w:r>
    </w:p>
    <w:p w14:paraId="2B3416A8" w14:textId="77777777" w:rsidR="00C50EBC" w:rsidRPr="005A34DA" w:rsidRDefault="00C50EBC" w:rsidP="005A34DA">
      <w:pPr>
        <w:spacing w:before="120" w:after="120" w:line="276" w:lineRule="auto"/>
        <w:ind w:right="0"/>
        <w:rPr>
          <w:rFonts w:ascii="Garamond" w:hAnsi="Garamond"/>
        </w:rPr>
      </w:pPr>
    </w:p>
    <w:p w14:paraId="3307A528" w14:textId="664E0167" w:rsidR="00FB4AE0" w:rsidRPr="005A34DA" w:rsidRDefault="00FB4AE0" w:rsidP="005A34DA">
      <w:pPr>
        <w:spacing w:before="120" w:after="120" w:line="276" w:lineRule="auto"/>
        <w:ind w:left="426" w:right="0" w:hanging="426"/>
        <w:rPr>
          <w:rFonts w:ascii="Garamond" w:hAnsi="Garamond"/>
        </w:rPr>
      </w:pPr>
    </w:p>
    <w:p w14:paraId="4757C639" w14:textId="77777777" w:rsidR="00FB4AE0" w:rsidRPr="005A34DA" w:rsidRDefault="00C94AA4" w:rsidP="005A34DA">
      <w:pPr>
        <w:spacing w:before="120" w:after="120" w:line="276" w:lineRule="auto"/>
        <w:ind w:right="0"/>
        <w:rPr>
          <w:rFonts w:ascii="Garamond" w:hAnsi="Garamond"/>
        </w:rPr>
      </w:pPr>
      <w:r w:rsidRPr="005A34DA">
        <w:rPr>
          <w:rFonts w:ascii="Garamond" w:hAnsi="Garamond"/>
          <w:b/>
          <w:u w:val="single" w:color="000000"/>
        </w:rPr>
        <w:t>Általános tudnivalók:</w:t>
      </w:r>
      <w:r w:rsidRPr="005A34DA">
        <w:rPr>
          <w:rFonts w:ascii="Garamond" w:hAnsi="Garamond"/>
          <w:b/>
        </w:rPr>
        <w:t xml:space="preserve"> </w:t>
      </w:r>
    </w:p>
    <w:p w14:paraId="0D5C589E" w14:textId="70238F6F"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A</w:t>
      </w:r>
      <w:r w:rsidR="001D4E65">
        <w:rPr>
          <w:rFonts w:ascii="Garamond" w:hAnsi="Garamond"/>
        </w:rPr>
        <w:t xml:space="preserve"> KIM</w:t>
      </w:r>
      <w:r w:rsidR="00C07D69">
        <w:rPr>
          <w:rFonts w:ascii="Garamond" w:hAnsi="Garamond"/>
        </w:rPr>
        <w:t xml:space="preserve"> és a TKA</w:t>
      </w:r>
      <w:r w:rsidR="00A86BBB" w:rsidRPr="005A34DA">
        <w:rPr>
          <w:rFonts w:ascii="Garamond" w:hAnsi="Garamond"/>
        </w:rPr>
        <w:t xml:space="preserve"> </w:t>
      </w:r>
      <w:r w:rsidRPr="005A34DA">
        <w:rPr>
          <w:rFonts w:ascii="Garamond" w:hAnsi="Garamond"/>
        </w:rPr>
        <w:t xml:space="preserve">az ösztöndíjakkal a szülőföldi értelmiség továbbképzését és utánpótlását kívánja támogatni. </w:t>
      </w:r>
    </w:p>
    <w:p w14:paraId="2AC06C0F" w14:textId="3A724046"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A </w:t>
      </w:r>
      <w:r w:rsidR="00AE102A">
        <w:rPr>
          <w:rFonts w:ascii="Garamond" w:hAnsi="Garamond"/>
        </w:rPr>
        <w:t xml:space="preserve">TKA </w:t>
      </w:r>
      <w:r w:rsidRPr="005A34DA">
        <w:rPr>
          <w:rFonts w:ascii="Garamond" w:hAnsi="Garamond"/>
        </w:rPr>
        <w:t>a</w:t>
      </w:r>
      <w:r w:rsidR="001D4E65">
        <w:rPr>
          <w:rFonts w:ascii="Garamond" w:hAnsi="Garamond"/>
        </w:rPr>
        <w:t xml:space="preserve"> KIM-mel és a </w:t>
      </w:r>
      <w:r w:rsidR="00AE102A">
        <w:rPr>
          <w:rFonts w:ascii="Garamond" w:hAnsi="Garamond"/>
        </w:rPr>
        <w:t>KMEI</w:t>
      </w:r>
      <w:r w:rsidR="001D4E65">
        <w:rPr>
          <w:rFonts w:ascii="Garamond" w:hAnsi="Garamond"/>
        </w:rPr>
        <w:t>-v</w:t>
      </w:r>
      <w:r w:rsidR="00AE102A">
        <w:rPr>
          <w:rFonts w:ascii="Garamond" w:hAnsi="Garamond"/>
        </w:rPr>
        <w:t>e</w:t>
      </w:r>
      <w:r w:rsidR="001D4E65">
        <w:rPr>
          <w:rFonts w:ascii="Garamond" w:hAnsi="Garamond"/>
        </w:rPr>
        <w:t>l</w:t>
      </w:r>
      <w:r w:rsidRPr="005A34DA">
        <w:rPr>
          <w:rFonts w:ascii="Garamond" w:hAnsi="Garamond"/>
        </w:rPr>
        <w:t xml:space="preserve"> közösen dolgoz</w:t>
      </w:r>
      <w:r w:rsidR="00AE102A">
        <w:rPr>
          <w:rFonts w:ascii="Garamond" w:hAnsi="Garamond"/>
        </w:rPr>
        <w:t>t</w:t>
      </w:r>
      <w:r w:rsidRPr="005A34DA">
        <w:rPr>
          <w:rFonts w:ascii="Garamond" w:hAnsi="Garamond"/>
        </w:rPr>
        <w:t xml:space="preserve">a ki a pályázat értékelésének szempontrendszerét, és azt a pályázati kiírással egyidejűleg nyilvánosságra hozza. Az értékelési pontrendszer a pályázati kiírás mellékletét képezi. </w:t>
      </w:r>
    </w:p>
    <w:p w14:paraId="552AB359" w14:textId="77777777" w:rsidR="00C07D69" w:rsidRDefault="00C94AA4" w:rsidP="005A34DA">
      <w:pPr>
        <w:pStyle w:val="ListParagraph"/>
        <w:numPr>
          <w:ilvl w:val="0"/>
          <w:numId w:val="12"/>
        </w:numPr>
        <w:spacing w:before="120" w:after="120" w:line="276" w:lineRule="auto"/>
        <w:ind w:left="426" w:right="0" w:hanging="426"/>
        <w:rPr>
          <w:rFonts w:ascii="Garamond" w:hAnsi="Garamond"/>
        </w:rPr>
      </w:pPr>
      <w:r w:rsidRPr="005A34DA">
        <w:rPr>
          <w:rFonts w:ascii="Garamond" w:hAnsi="Garamond"/>
        </w:rPr>
        <w:t>Az ösztöndíj a pályázót kizárólag a beadott pályázatában szereplő</w:t>
      </w:r>
      <w:r w:rsidR="00AC1C46" w:rsidRPr="005A34DA">
        <w:rPr>
          <w:rFonts w:ascii="Garamond" w:hAnsi="Garamond"/>
        </w:rPr>
        <w:t>,</w:t>
      </w:r>
      <w:r w:rsidRPr="005A34DA">
        <w:rPr>
          <w:rFonts w:ascii="Garamond" w:hAnsi="Garamond"/>
        </w:rPr>
        <w:t xml:space="preserve"> romániai államilag akkreditált felsőoktatási intézményben és képzésen folytatott tanulmányok időtartama alatt illeti meg, és </w:t>
      </w:r>
      <w:r w:rsidR="00C50EBC" w:rsidRPr="005A34DA">
        <w:rPr>
          <w:rFonts w:ascii="Garamond" w:hAnsi="Garamond"/>
        </w:rPr>
        <w:t xml:space="preserve">külön jóváhagyás nélkül </w:t>
      </w:r>
      <w:r w:rsidRPr="005A34DA">
        <w:rPr>
          <w:rFonts w:ascii="Garamond" w:hAnsi="Garamond"/>
        </w:rPr>
        <w:t xml:space="preserve">nem vihető át más felsőoktatási intézményben, munkarendben (tagozaton), szakon végzendő tanulmányok időtartamára. </w:t>
      </w:r>
    </w:p>
    <w:p w14:paraId="0364E28A" w14:textId="77777777" w:rsidR="00C07D69" w:rsidRPr="00E071F4" w:rsidRDefault="00C07D69" w:rsidP="00C07D69">
      <w:pPr>
        <w:numPr>
          <w:ilvl w:val="0"/>
          <w:numId w:val="12"/>
        </w:numPr>
        <w:spacing w:before="120" w:after="120" w:line="276" w:lineRule="auto"/>
        <w:ind w:left="426" w:right="0"/>
        <w:rPr>
          <w:rFonts w:ascii="Garamond" w:hAnsi="Garamond"/>
        </w:rPr>
      </w:pPr>
      <w:r w:rsidRPr="00D33C77">
        <w:rPr>
          <w:rFonts w:ascii="Garamond" w:hAnsi="Garamond"/>
        </w:rPr>
        <w:t xml:space="preserve">A pályázat </w:t>
      </w:r>
      <w:r w:rsidRPr="00035B1B">
        <w:rPr>
          <w:rFonts w:ascii="Garamond" w:hAnsi="Garamond"/>
        </w:rPr>
        <w:t xml:space="preserve">az államháztartásról szóló 2011. évi CXCV. törvény, valamint </w:t>
      </w:r>
      <w:r w:rsidRPr="00D33C77">
        <w:rPr>
          <w:rFonts w:ascii="Garamond" w:hAnsi="Garamond"/>
        </w:rPr>
        <w:t xml:space="preserve">az államháztartásról szóló törvény végrehajtásáról szóló 368/2011. (XII.31.) Korm. rendeletben (a továbbiakban Ávr.) és a határon túli költségvetési támogatások sajátos szabályairól szóló 98/2012. (V. 15.) Korm. rendeletben foglaltak alapján került kiírásra. A fenti jogszabályoknak, valamint Magyarország egyéb vonatkozó jogszabályainak a </w:t>
      </w:r>
      <w:r w:rsidRPr="00662A15">
        <w:rPr>
          <w:rFonts w:ascii="Garamond" w:hAnsi="Garamond"/>
        </w:rPr>
        <w:t xml:space="preserve">rendelkezései a pályázati eljárás valamennyi szakaszában alkalmazandók. </w:t>
      </w:r>
    </w:p>
    <w:p w14:paraId="5B7B6763" w14:textId="77777777" w:rsidR="00B62004" w:rsidRPr="00E071F4" w:rsidRDefault="00B62004" w:rsidP="00B62004">
      <w:pPr>
        <w:numPr>
          <w:ilvl w:val="0"/>
          <w:numId w:val="12"/>
        </w:numPr>
        <w:spacing w:before="120" w:after="120" w:line="276" w:lineRule="auto"/>
        <w:ind w:left="426" w:right="0"/>
        <w:rPr>
          <w:rFonts w:ascii="Garamond" w:hAnsi="Garamond"/>
        </w:rPr>
      </w:pPr>
      <w:r w:rsidRPr="00E071F4">
        <w:rPr>
          <w:rFonts w:ascii="Garamond" w:hAnsi="Garamond"/>
        </w:rPr>
        <w:t xml:space="preserve">A Támogató nem teszi kötelezővé </w:t>
      </w:r>
      <w:r>
        <w:rPr>
          <w:rFonts w:ascii="Garamond" w:hAnsi="Garamond"/>
        </w:rPr>
        <w:t>saját forrás</w:t>
      </w:r>
      <w:r w:rsidRPr="00E071F4">
        <w:rPr>
          <w:rFonts w:ascii="Garamond" w:hAnsi="Garamond"/>
        </w:rPr>
        <w:t xml:space="preserve"> </w:t>
      </w:r>
      <w:r>
        <w:rPr>
          <w:rFonts w:ascii="Garamond" w:hAnsi="Garamond"/>
        </w:rPr>
        <w:t>(</w:t>
      </w:r>
      <w:r w:rsidRPr="00E071F4">
        <w:rPr>
          <w:rFonts w:ascii="Garamond" w:hAnsi="Garamond"/>
        </w:rPr>
        <w:t>önrész</w:t>
      </w:r>
      <w:r>
        <w:rPr>
          <w:rFonts w:ascii="Garamond" w:hAnsi="Garamond"/>
        </w:rPr>
        <w:t>)</w:t>
      </w:r>
      <w:r w:rsidRPr="00E071F4">
        <w:rPr>
          <w:rFonts w:ascii="Garamond" w:hAnsi="Garamond"/>
        </w:rPr>
        <w:t xml:space="preserve"> bemutatását.</w:t>
      </w:r>
    </w:p>
    <w:p w14:paraId="283A38F7" w14:textId="77777777" w:rsidR="00B62004" w:rsidRPr="00E91C71" w:rsidRDefault="00B62004" w:rsidP="00B62004">
      <w:pPr>
        <w:numPr>
          <w:ilvl w:val="0"/>
          <w:numId w:val="12"/>
        </w:numPr>
        <w:spacing w:before="120" w:after="120" w:line="276" w:lineRule="auto"/>
        <w:ind w:left="426" w:right="0"/>
        <w:rPr>
          <w:rFonts w:ascii="Garamond" w:hAnsi="Garamond"/>
        </w:rPr>
      </w:pPr>
      <w:r w:rsidRPr="00662A15">
        <w:rPr>
          <w:rFonts w:ascii="Garamond" w:hAnsi="Garamond"/>
        </w:rPr>
        <w:t xml:space="preserve">A pályázaton elnyerhető ösztöndíj nem visszatérítendő költségvetési támogatás. </w:t>
      </w:r>
      <w:r w:rsidRPr="00E91C71">
        <w:rPr>
          <w:rFonts w:ascii="Garamond" w:hAnsi="Garamond"/>
        </w:rPr>
        <w:t xml:space="preserve">A támogatás kizárólag a jelen pályázati kiírás céljára használható fel. A támogatási jogviszony megszegésének eseteit, a jogosulatlanul igénybe vett támogatás visszafizetésére vonatkozó rendelkezéseket, a támogatás felhasználásával kapcsolatos ellenőrzés-tűrési és adatszolgáltatási kötelezettséget, valamint a nyilvánossági követelményekre vonatkozó </w:t>
      </w:r>
      <w:r w:rsidRPr="00E91C71">
        <w:rPr>
          <w:rFonts w:ascii="Garamond" w:hAnsi="Garamond"/>
        </w:rPr>
        <w:lastRenderedPageBreak/>
        <w:t>tájékoztatást, továbbá a biztosítékadási kötelezettséget, illetve az attól való eltekintést a vonatkozó Általános Szerződési Feltételek, a támogatás-intenzitást, az esetleges közbeszerzési eljárás lefolytatására irányuló kötelezettséget az Ösztöndíjszerződés tartalmazza.</w:t>
      </w:r>
    </w:p>
    <w:p w14:paraId="5CA81E6A" w14:textId="483331C7" w:rsidR="00B62004" w:rsidRPr="00E91C71" w:rsidRDefault="00B62004" w:rsidP="00B62004">
      <w:pPr>
        <w:numPr>
          <w:ilvl w:val="0"/>
          <w:numId w:val="12"/>
        </w:numPr>
        <w:spacing w:before="120" w:after="120" w:line="276" w:lineRule="auto"/>
        <w:ind w:left="426" w:right="0"/>
        <w:rPr>
          <w:rFonts w:ascii="Garamond" w:hAnsi="Garamond"/>
        </w:rPr>
      </w:pPr>
      <w:r w:rsidRPr="00E91C71">
        <w:rPr>
          <w:rFonts w:ascii="Garamond" w:hAnsi="Garamond"/>
        </w:rPr>
        <w:t xml:space="preserve">Az </w:t>
      </w:r>
      <w:r>
        <w:rPr>
          <w:rFonts w:ascii="Garamond" w:hAnsi="Garamond"/>
        </w:rPr>
        <w:t>Hallgatói</w:t>
      </w:r>
      <w:r w:rsidRPr="00E91C71">
        <w:rPr>
          <w:rFonts w:ascii="Garamond" w:hAnsi="Garamond"/>
        </w:rPr>
        <w:t xml:space="preserve"> Ösztöndíjat elnyert pályázó a támogatás felhasználásról írásbeli (szakmai) beszámolót köteles készíteni szabad szöveges formában az ösztöndíj hasznosulásáról, amelyet legkésőbb az Oktatói Ösztöndíjszerződés hatálybalépését </w:t>
      </w:r>
      <w:r w:rsidR="00CD1617" w:rsidRPr="00E91C71">
        <w:rPr>
          <w:rFonts w:ascii="Garamond" w:hAnsi="Garamond"/>
        </w:rPr>
        <w:t>követő</w:t>
      </w:r>
      <w:r w:rsidR="00CD1617">
        <w:rPr>
          <w:rFonts w:ascii="Garamond" w:hAnsi="Garamond"/>
        </w:rPr>
        <w:t xml:space="preserve">en, </w:t>
      </w:r>
      <w:r w:rsidR="00CD1617" w:rsidRPr="00243C9E">
        <w:rPr>
          <w:rFonts w:ascii="Garamond" w:hAnsi="Garamond"/>
        </w:rPr>
        <w:t>2023. július 31. napjáig</w:t>
      </w:r>
      <w:r w:rsidR="00CD1617" w:rsidRPr="00E91C71">
        <w:rPr>
          <w:rFonts w:ascii="Garamond" w:hAnsi="Garamond"/>
        </w:rPr>
        <w:t xml:space="preserve"> köteles </w:t>
      </w:r>
      <w:r w:rsidRPr="00E91C71">
        <w:rPr>
          <w:rFonts w:ascii="Garamond" w:hAnsi="Garamond"/>
        </w:rPr>
        <w:t>megküldeni Támogató részére.</w:t>
      </w:r>
    </w:p>
    <w:p w14:paraId="38A3BBAC" w14:textId="77777777" w:rsidR="00B62004" w:rsidRPr="00D52333" w:rsidRDefault="00B62004" w:rsidP="00B62004">
      <w:pPr>
        <w:numPr>
          <w:ilvl w:val="0"/>
          <w:numId w:val="12"/>
        </w:numPr>
        <w:spacing w:before="120" w:after="120" w:line="276" w:lineRule="auto"/>
        <w:ind w:left="426" w:right="0"/>
        <w:rPr>
          <w:rFonts w:ascii="Garamond" w:hAnsi="Garamond"/>
        </w:rPr>
      </w:pPr>
      <w:r w:rsidRPr="00D52333">
        <w:rPr>
          <w:rFonts w:ascii="Garamond" w:hAnsi="Garamond"/>
        </w:rPr>
        <w:t>A pályázat pénzügyi forrása a Magyarország 2022. évi központi költségvetéséről szóló 2021. évi XC. törvény 1. melléklete, illetve a Központi költségvetés címrendjének a kormány tagjainak feladat-és hatásköréről szóló kormányrendelettel összefüggő módosításáról szóló 1322/2022. (VII.8.) Korm.határozat alapján a XX. Kulturális és Innovációs Minisztérium fejezet, 20. Fejezeti kezelésű előirányzatok cím, 12. Felsőoktatási feladatok alcím, 3 Nemzetközi, európai uniós és határon túli felsőoktatási feladatok, programok támogatása 2- Határon túli felsőoktatási feladatok támogatása. A támogatás forrásának ÁHT azonosító száma: 386351.</w:t>
      </w:r>
    </w:p>
    <w:p w14:paraId="7C63964A" w14:textId="1BDFEF6A" w:rsidR="00B62004" w:rsidRPr="00E91C71" w:rsidRDefault="00B62004" w:rsidP="00B62004">
      <w:pPr>
        <w:numPr>
          <w:ilvl w:val="0"/>
          <w:numId w:val="12"/>
        </w:numPr>
        <w:spacing w:before="120" w:after="120" w:line="276" w:lineRule="auto"/>
        <w:ind w:left="426" w:right="0"/>
        <w:rPr>
          <w:rFonts w:ascii="Garamond" w:hAnsi="Garamond"/>
        </w:rPr>
      </w:pPr>
      <w:r w:rsidRPr="00E91C71">
        <w:rPr>
          <w:rFonts w:ascii="Garamond" w:hAnsi="Garamond"/>
        </w:rPr>
        <w:t xml:space="preserve">A jelen pályázat keretein belül rendelkezésre álló forrás (keret)összege: </w:t>
      </w:r>
      <w:r>
        <w:rPr>
          <w:rFonts w:ascii="Garamond" w:hAnsi="Garamond"/>
        </w:rPr>
        <w:t>35</w:t>
      </w:r>
      <w:r w:rsidRPr="00E91C71">
        <w:rPr>
          <w:rFonts w:ascii="Garamond" w:hAnsi="Garamond"/>
        </w:rPr>
        <w:t xml:space="preserve">. 000 000,- </w:t>
      </w:r>
      <w:r w:rsidR="00C50CC1">
        <w:rPr>
          <w:rFonts w:ascii="Garamond" w:hAnsi="Garamond"/>
        </w:rPr>
        <w:t xml:space="preserve">Ft, </w:t>
      </w:r>
      <w:r w:rsidRPr="00E91C71">
        <w:rPr>
          <w:rFonts w:ascii="Garamond" w:hAnsi="Garamond"/>
        </w:rPr>
        <w:t>azaz h</w:t>
      </w:r>
      <w:r>
        <w:rPr>
          <w:rFonts w:ascii="Garamond" w:hAnsi="Garamond"/>
        </w:rPr>
        <w:t>armincöt</w:t>
      </w:r>
      <w:r w:rsidRPr="00E91C71">
        <w:rPr>
          <w:rFonts w:ascii="Garamond" w:hAnsi="Garamond"/>
        </w:rPr>
        <w:t xml:space="preserve">millió forint. </w:t>
      </w:r>
    </w:p>
    <w:p w14:paraId="61F4BD88" w14:textId="5B4F36C6"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Az ösztöndíjjakkal és az ösztöndíjasokkal kapcsolatos adminisztratív feladatokat és a magyarországi kapcsolattartást a </w:t>
      </w:r>
      <w:r w:rsidR="00AE102A">
        <w:rPr>
          <w:rFonts w:ascii="Garamond" w:hAnsi="Garamond"/>
        </w:rPr>
        <w:t xml:space="preserve">TKA és a </w:t>
      </w:r>
      <w:r w:rsidRPr="005A34DA">
        <w:rPr>
          <w:rFonts w:ascii="Garamond" w:hAnsi="Garamond"/>
        </w:rPr>
        <w:t>KMEI látja el</w:t>
      </w:r>
      <w:r w:rsidR="006332A0">
        <w:rPr>
          <w:rFonts w:ascii="Garamond" w:hAnsi="Garamond"/>
        </w:rPr>
        <w:t>.</w:t>
      </w:r>
      <w:r w:rsidRPr="005A34DA">
        <w:rPr>
          <w:rFonts w:ascii="Garamond" w:hAnsi="Garamond"/>
          <w:sz w:val="32"/>
        </w:rPr>
        <w:t xml:space="preserve"> </w:t>
      </w:r>
    </w:p>
    <w:p w14:paraId="7DEDB768" w14:textId="77777777" w:rsidR="00B62004" w:rsidRPr="00D61005" w:rsidRDefault="00B62004" w:rsidP="00B62004">
      <w:pPr>
        <w:numPr>
          <w:ilvl w:val="0"/>
          <w:numId w:val="12"/>
        </w:numPr>
        <w:spacing w:before="120" w:after="120" w:line="276" w:lineRule="auto"/>
        <w:ind w:left="426" w:right="0" w:hanging="426"/>
        <w:rPr>
          <w:rFonts w:ascii="Garamond" w:hAnsi="Garamond"/>
        </w:rPr>
      </w:pPr>
      <w:r w:rsidRPr="00D33C77">
        <w:rPr>
          <w:rFonts w:ascii="Garamond" w:hAnsi="Garamond"/>
        </w:rPr>
        <w:t>Jelen pályázat</w:t>
      </w:r>
      <w:r>
        <w:rPr>
          <w:rFonts w:ascii="Garamond" w:hAnsi="Garamond"/>
        </w:rPr>
        <w:t>on történő részvétel</w:t>
      </w:r>
      <w:r w:rsidRPr="00D33C77">
        <w:rPr>
          <w:rFonts w:ascii="Garamond" w:hAnsi="Garamond"/>
        </w:rPr>
        <w:t xml:space="preserve"> és </w:t>
      </w:r>
      <w:r>
        <w:rPr>
          <w:rFonts w:ascii="Garamond" w:hAnsi="Garamond"/>
        </w:rPr>
        <w:t xml:space="preserve">annak </w:t>
      </w:r>
      <w:r w:rsidRPr="00D33C77">
        <w:rPr>
          <w:rFonts w:ascii="Garamond" w:hAnsi="Garamond"/>
        </w:rPr>
        <w:t>elnyerése</w:t>
      </w:r>
      <w:r>
        <w:rPr>
          <w:rFonts w:ascii="Garamond" w:hAnsi="Garamond"/>
        </w:rPr>
        <w:t>,</w:t>
      </w:r>
      <w:r w:rsidRPr="00D33C77">
        <w:rPr>
          <w:rFonts w:ascii="Garamond" w:hAnsi="Garamond"/>
        </w:rPr>
        <w:t xml:space="preserve"> valamint a magyarországi részképzős ösztöndíj elnyerése nem zárják ki egymást.  </w:t>
      </w:r>
    </w:p>
    <w:p w14:paraId="0211C5C0" w14:textId="514E305F" w:rsidR="00FB4AE0" w:rsidRPr="005A34DA" w:rsidRDefault="00FB4AE0" w:rsidP="005A34DA">
      <w:pPr>
        <w:spacing w:before="120" w:after="120" w:line="276" w:lineRule="auto"/>
        <w:ind w:left="426" w:right="0" w:hanging="426"/>
        <w:rPr>
          <w:rFonts w:ascii="Garamond" w:hAnsi="Garamond"/>
        </w:rPr>
      </w:pPr>
    </w:p>
    <w:p w14:paraId="7EDC0B1F" w14:textId="77777777" w:rsidR="00FB4AE0" w:rsidRPr="005A34DA" w:rsidRDefault="00C94AA4" w:rsidP="005A34DA">
      <w:pPr>
        <w:spacing w:before="120" w:after="120" w:line="276" w:lineRule="auto"/>
        <w:ind w:right="0"/>
        <w:rPr>
          <w:rFonts w:ascii="Garamond" w:hAnsi="Garamond"/>
        </w:rPr>
      </w:pPr>
      <w:r w:rsidRPr="005A34DA">
        <w:rPr>
          <w:rFonts w:ascii="Garamond" w:hAnsi="Garamond"/>
          <w:b/>
          <w:u w:val="single" w:color="000000"/>
        </w:rPr>
        <w:t>A pályázó a pályázaton való részvétellel elfogadja a következőket:</w:t>
      </w:r>
      <w:r w:rsidRPr="005A34DA">
        <w:rPr>
          <w:rFonts w:ascii="Garamond" w:hAnsi="Garamond"/>
          <w:b/>
        </w:rPr>
        <w:t xml:space="preserve"> </w:t>
      </w:r>
    </w:p>
    <w:p w14:paraId="52B8742E" w14:textId="19D48B23"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A pályázatok kiértékelését az elbírálási pontrendszer alapján Kolozsvári Magyar Egyetemi Intézet – szükség esetén szakértők bevonásával – végzi. A </w:t>
      </w:r>
      <w:r w:rsidRPr="00B62004">
        <w:rPr>
          <w:rFonts w:ascii="Garamond" w:hAnsi="Garamond"/>
        </w:rPr>
        <w:t>pályázatok előértékelését a kiértékelés alapján az Előértékelő Bizottság (melynek elnökét és tagjait a</w:t>
      </w:r>
      <w:r w:rsidR="00AE102A" w:rsidRPr="00B62004">
        <w:rPr>
          <w:rFonts w:ascii="Garamond" w:hAnsi="Garamond"/>
        </w:rPr>
        <w:t xml:space="preserve"> KIM</w:t>
      </w:r>
      <w:r w:rsidR="00A86BBB" w:rsidRPr="00B62004">
        <w:rPr>
          <w:rFonts w:ascii="Garamond" w:hAnsi="Garamond"/>
        </w:rPr>
        <w:t xml:space="preserve"> </w:t>
      </w:r>
      <w:r w:rsidRPr="00B62004">
        <w:rPr>
          <w:rFonts w:ascii="Garamond" w:hAnsi="Garamond"/>
        </w:rPr>
        <w:t xml:space="preserve">kérte fel, elnöke: Dr. Tonk Márton) végzi.  A beérkezett pályázatok előértékelése alapján a nyertes pályázókra az Előértékelő Bizottság tesz előzetes javaslatot az Értékelő Bizottságnak. </w:t>
      </w:r>
      <w:r w:rsidR="00027195" w:rsidRPr="00B62004">
        <w:rPr>
          <w:rFonts w:ascii="Garamond" w:hAnsi="Garamond"/>
        </w:rPr>
        <w:t>A pályázók szakmai pontozását követően az elbírálás során előbb az ösztöndíjtámogatásra első alkalommal pályázó jelentkezők, ezt követően a másodszor, majd végül a harmadszor pályázók kerülnek rangsorolásra, a pályázati kiírásban megadott létszámkeret erejéig.</w:t>
      </w:r>
    </w:p>
    <w:p w14:paraId="094DD956" w14:textId="7B2D97FD" w:rsidR="00FB4AE0" w:rsidRPr="00B62004"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Az Előértékelő Bizottság ülését követően a nyertes pályázókra tett előzetes javaslat eredményéről a Kolozsvári Magyar Egyetemi Intézet a pályázó által megadott e-mail címre értesítést küld a pályázó részére az ülést követő 2 munkanapon belül</w:t>
      </w:r>
      <w:r w:rsidR="00F21C3A" w:rsidRPr="005A34DA">
        <w:rPr>
          <w:rFonts w:ascii="Garamond" w:hAnsi="Garamond"/>
        </w:rPr>
        <w:t>.</w:t>
      </w:r>
      <w:r w:rsidRPr="005A34DA">
        <w:rPr>
          <w:rFonts w:ascii="Garamond" w:hAnsi="Garamond"/>
        </w:rPr>
        <w:t xml:space="preserve"> </w:t>
      </w:r>
      <w:r w:rsidR="00F21C3A" w:rsidRPr="005A34DA">
        <w:rPr>
          <w:rFonts w:ascii="Garamond" w:hAnsi="Garamond"/>
        </w:rPr>
        <w:t xml:space="preserve"> Az</w:t>
      </w:r>
      <w:r w:rsidRPr="005A34DA">
        <w:rPr>
          <w:rFonts w:ascii="Garamond" w:hAnsi="Garamond"/>
        </w:rPr>
        <w:t xml:space="preserve"> előzetes javaslat eredményéről személyesen a Kolozsvári Magyar Egyetemi Intézetnél lehet érdeklődni. Az előzetes javaslattal kapcsolatban a pályázó az Értékelő Bizottsághoz nyújthat be észrevételt a tudomásszerzést </w:t>
      </w:r>
      <w:r w:rsidRPr="00B62004">
        <w:rPr>
          <w:rFonts w:ascii="Garamond" w:hAnsi="Garamond"/>
        </w:rPr>
        <w:t xml:space="preserve">követő 7 napon belül. </w:t>
      </w:r>
    </w:p>
    <w:p w14:paraId="4ACE5D94" w14:textId="12FDE210" w:rsidR="002026E3" w:rsidRPr="00B62004" w:rsidRDefault="002026E3" w:rsidP="005A34DA">
      <w:pPr>
        <w:pStyle w:val="ListParagraph"/>
        <w:numPr>
          <w:ilvl w:val="0"/>
          <w:numId w:val="12"/>
        </w:numPr>
        <w:spacing w:before="120" w:after="120"/>
        <w:ind w:left="426" w:hanging="426"/>
        <w:contextualSpacing w:val="0"/>
        <w:rPr>
          <w:rFonts w:ascii="Garamond" w:hAnsi="Garamond"/>
        </w:rPr>
      </w:pPr>
      <w:r w:rsidRPr="00B62004">
        <w:rPr>
          <w:rFonts w:ascii="Garamond" w:hAnsi="Garamond"/>
        </w:rPr>
        <w:t xml:space="preserve">A pályázatok értékelését az Értékelő Bizottság végzi. Az Értékelő Bizottság elnöke: </w:t>
      </w:r>
      <w:r w:rsidR="00AE102A" w:rsidRPr="00B62004">
        <w:rPr>
          <w:rFonts w:ascii="Garamond" w:hAnsi="Garamond"/>
        </w:rPr>
        <w:t>Báló András (KIM főosztályvezető)</w:t>
      </w:r>
      <w:r w:rsidRPr="00B62004">
        <w:rPr>
          <w:rFonts w:ascii="Garamond" w:hAnsi="Garamond"/>
        </w:rPr>
        <w:t xml:space="preserve">. Az Értékelő Bizottság tagjai: Dr. Szalay György (Szlovákiából); Csapó Nándor (Horvátországból); Dr. Orosz Ildikó (Ukrajnából); Dr. Takács Márta (Szerbiából); Dr. Tonk Márton (Romániából); Dr. Mészáros Tamás az ELTE Márton Áron Szakkollégiumának szakmai igazgatója; </w:t>
      </w:r>
      <w:r w:rsidR="00AE102A" w:rsidRPr="00B62004">
        <w:rPr>
          <w:rFonts w:ascii="Garamond" w:hAnsi="Garamond"/>
        </w:rPr>
        <w:t xml:space="preserve">Dr. </w:t>
      </w:r>
      <w:r w:rsidR="00B62004">
        <w:rPr>
          <w:rFonts w:ascii="Garamond" w:hAnsi="Garamond"/>
        </w:rPr>
        <w:t>Bodrogi Richárd</w:t>
      </w:r>
      <w:r w:rsidR="00302C69" w:rsidRPr="00B62004">
        <w:rPr>
          <w:rFonts w:ascii="Garamond" w:hAnsi="Garamond"/>
        </w:rPr>
        <w:t xml:space="preserve"> </w:t>
      </w:r>
      <w:r w:rsidR="006332A0">
        <w:rPr>
          <w:rFonts w:ascii="Garamond" w:hAnsi="Garamond"/>
        </w:rPr>
        <w:t>(</w:t>
      </w:r>
      <w:r w:rsidR="00302C69" w:rsidRPr="00B62004">
        <w:rPr>
          <w:rFonts w:ascii="Garamond" w:hAnsi="Garamond"/>
        </w:rPr>
        <w:t>TKA főigazgató</w:t>
      </w:r>
      <w:r w:rsidR="006332A0">
        <w:rPr>
          <w:rFonts w:ascii="Garamond" w:hAnsi="Garamond"/>
        </w:rPr>
        <w:t>)</w:t>
      </w:r>
      <w:r w:rsidR="00C50EBC" w:rsidRPr="00B62004">
        <w:rPr>
          <w:rFonts w:ascii="Garamond" w:hAnsi="Garamond"/>
        </w:rPr>
        <w:t>.</w:t>
      </w:r>
      <w:r w:rsidRPr="00B62004">
        <w:rPr>
          <w:rFonts w:ascii="Garamond" w:hAnsi="Garamond"/>
        </w:rPr>
        <w:t xml:space="preserve"> </w:t>
      </w:r>
    </w:p>
    <w:p w14:paraId="35D5D1CA" w14:textId="77777777" w:rsidR="00B62004" w:rsidRPr="00DE02AE" w:rsidRDefault="00C94AA4" w:rsidP="00B62004">
      <w:pPr>
        <w:pStyle w:val="ListParagraph"/>
        <w:numPr>
          <w:ilvl w:val="0"/>
          <w:numId w:val="24"/>
        </w:numPr>
        <w:spacing w:after="160" w:line="259" w:lineRule="auto"/>
        <w:ind w:left="426" w:right="0" w:hanging="426"/>
        <w:rPr>
          <w:rFonts w:ascii="Garamond" w:hAnsi="Garamond"/>
        </w:rPr>
      </w:pPr>
      <w:r w:rsidRPr="005A34DA">
        <w:rPr>
          <w:rFonts w:ascii="Garamond" w:hAnsi="Garamond"/>
        </w:rPr>
        <w:t>A pályázatokról a döntést az Értékelő Bizottság javaslatának – mely tartalmazza az Értékelő Bizottsághoz benyújtott észrevételeket és azok elbírálását is – figyelembevételével</w:t>
      </w:r>
      <w:r w:rsidR="00302C69">
        <w:rPr>
          <w:rFonts w:ascii="Garamond" w:hAnsi="Garamond"/>
        </w:rPr>
        <w:t xml:space="preserve"> a TKA Kuratóriuma</w:t>
      </w:r>
      <w:r w:rsidRPr="005A34DA">
        <w:rPr>
          <w:rFonts w:ascii="Garamond" w:hAnsi="Garamond"/>
        </w:rPr>
        <w:t xml:space="preserve"> hozza meg </w:t>
      </w:r>
      <w:r w:rsidR="005B1C2B" w:rsidRPr="005A34DA">
        <w:rPr>
          <w:rFonts w:ascii="Garamond" w:hAnsi="Garamond"/>
        </w:rPr>
        <w:t xml:space="preserve">legkésőbb </w:t>
      </w:r>
      <w:r w:rsidR="005B1C2B" w:rsidRPr="00B62004">
        <w:rPr>
          <w:rFonts w:ascii="Garamond" w:hAnsi="Garamond"/>
        </w:rPr>
        <w:t>202</w:t>
      </w:r>
      <w:r w:rsidR="00302C69" w:rsidRPr="00B62004">
        <w:rPr>
          <w:rFonts w:ascii="Garamond" w:hAnsi="Garamond"/>
        </w:rPr>
        <w:t xml:space="preserve">3. </w:t>
      </w:r>
      <w:r w:rsidR="00B62004" w:rsidRPr="00B62004">
        <w:rPr>
          <w:rFonts w:ascii="Garamond" w:hAnsi="Garamond"/>
        </w:rPr>
        <w:t>május 31</w:t>
      </w:r>
      <w:r w:rsidR="00302C69" w:rsidRPr="00B62004">
        <w:rPr>
          <w:rFonts w:ascii="Garamond" w:hAnsi="Garamond"/>
        </w:rPr>
        <w:t>-</w:t>
      </w:r>
      <w:r w:rsidR="00C50EBC" w:rsidRPr="00B62004">
        <w:rPr>
          <w:rFonts w:ascii="Garamond" w:hAnsi="Garamond"/>
        </w:rPr>
        <w:t>ig</w:t>
      </w:r>
      <w:r w:rsidRPr="00B62004">
        <w:rPr>
          <w:rFonts w:ascii="Garamond" w:hAnsi="Garamond"/>
        </w:rPr>
        <w:t>.</w:t>
      </w:r>
      <w:r w:rsidRPr="005A34DA">
        <w:rPr>
          <w:rFonts w:ascii="Garamond" w:hAnsi="Garamond"/>
          <w:color w:val="FF0000"/>
        </w:rPr>
        <w:t xml:space="preserve">  </w:t>
      </w:r>
      <w:r w:rsidR="00B62004" w:rsidRPr="00DE02AE">
        <w:rPr>
          <w:rFonts w:ascii="Garamond" w:hAnsi="Garamond"/>
        </w:rPr>
        <w:t>A pályázat eredményéről szóló értesítést a döntést követő 7 munkanapon belül a TKA elektronikus úton küldi meg a pályázó részére a pályázó által a pályázati adatlapon megadott e-mail címre.</w:t>
      </w:r>
    </w:p>
    <w:p w14:paraId="1E3D476B" w14:textId="401ACCC9"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A </w:t>
      </w:r>
      <w:r w:rsidR="00302C69" w:rsidRPr="003F7AE5">
        <w:rPr>
          <w:rFonts w:ascii="Garamond" w:hAnsi="Garamond"/>
        </w:rPr>
        <w:t>döntéssel szemben kifogásnak és egyéb jogorvoslatnak helye nincs.</w:t>
      </w:r>
      <w:r w:rsidRPr="005A34DA">
        <w:rPr>
          <w:rFonts w:ascii="Garamond" w:hAnsi="Garamond"/>
        </w:rPr>
        <w:t xml:space="preserve"> </w:t>
      </w:r>
    </w:p>
    <w:p w14:paraId="6BA57283" w14:textId="0887FDC2" w:rsidR="00155FF6" w:rsidRPr="005A34DA" w:rsidRDefault="00155FF6" w:rsidP="005A34DA">
      <w:pPr>
        <w:numPr>
          <w:ilvl w:val="0"/>
          <w:numId w:val="12"/>
        </w:numPr>
        <w:spacing w:before="120" w:after="120" w:line="276" w:lineRule="auto"/>
        <w:ind w:left="426" w:right="0" w:hanging="426"/>
        <w:rPr>
          <w:rFonts w:ascii="Garamond" w:hAnsi="Garamond"/>
        </w:rPr>
      </w:pPr>
      <w:r w:rsidRPr="005A34DA">
        <w:rPr>
          <w:rFonts w:ascii="Garamond" w:hAnsi="Garamond"/>
        </w:rPr>
        <w:lastRenderedPageBreak/>
        <w:t xml:space="preserve">Az ösztöndíjat </w:t>
      </w:r>
      <w:r w:rsidR="00B62004" w:rsidRPr="00597E04">
        <w:rPr>
          <w:rFonts w:ascii="Garamond" w:hAnsi="Garamond"/>
        </w:rPr>
        <w:t>elnyert pályázó</w:t>
      </w:r>
      <w:r w:rsidR="00B62004">
        <w:rPr>
          <w:rFonts w:ascii="Garamond" w:hAnsi="Garamond"/>
        </w:rPr>
        <w:t>kk</w:t>
      </w:r>
      <w:r w:rsidR="00B62004" w:rsidRPr="00597E04">
        <w:rPr>
          <w:rFonts w:ascii="Garamond" w:hAnsi="Garamond"/>
        </w:rPr>
        <w:t>al a</w:t>
      </w:r>
      <w:r w:rsidR="00B62004">
        <w:rPr>
          <w:rFonts w:ascii="Garamond" w:hAnsi="Garamond"/>
        </w:rPr>
        <w:t xml:space="preserve"> TKA</w:t>
      </w:r>
      <w:r w:rsidR="00B62004" w:rsidRPr="00597E04">
        <w:rPr>
          <w:rFonts w:ascii="Garamond" w:hAnsi="Garamond"/>
        </w:rPr>
        <w:t xml:space="preserve"> </w:t>
      </w:r>
      <w:r w:rsidR="00B62004" w:rsidRPr="00E11400">
        <w:rPr>
          <w:rFonts w:ascii="Garamond" w:hAnsi="Garamond"/>
        </w:rPr>
        <w:t>a döntést követő 30 napon belül személyenként szerződést köt a rendelkezé</w:t>
      </w:r>
      <w:r w:rsidR="00B62004">
        <w:rPr>
          <w:rFonts w:ascii="Garamond" w:hAnsi="Garamond"/>
        </w:rPr>
        <w:t>s</w:t>
      </w:r>
      <w:r w:rsidR="00B62004" w:rsidRPr="00E11400">
        <w:rPr>
          <w:rFonts w:ascii="Garamond" w:hAnsi="Garamond"/>
        </w:rPr>
        <w:t>re álló forrás figyelembevételével</w:t>
      </w:r>
      <w:r w:rsidR="00B62004">
        <w:rPr>
          <w:rFonts w:ascii="Garamond" w:hAnsi="Garamond"/>
        </w:rPr>
        <w:t xml:space="preserve">, </w:t>
      </w:r>
      <w:r w:rsidR="00B62004" w:rsidRPr="00E11400">
        <w:rPr>
          <w:rFonts w:ascii="Garamond" w:hAnsi="Garamond"/>
        </w:rPr>
        <w:t>amely tartalmazza az ösztöndíjazott jogait, valamint az ösztöndíjasnak az ösztöndíjazó felé teljesítendő</w:t>
      </w:r>
      <w:r w:rsidR="00B62004">
        <w:rPr>
          <w:rFonts w:ascii="Garamond" w:hAnsi="Garamond"/>
        </w:rPr>
        <w:t xml:space="preserve"> kötelezettségeit. </w:t>
      </w:r>
      <w:r w:rsidR="00B62004" w:rsidRPr="00E11400">
        <w:rPr>
          <w:rFonts w:ascii="Garamond" w:hAnsi="Garamond"/>
        </w:rPr>
        <w:t xml:space="preserve"> </w:t>
      </w:r>
    </w:p>
    <w:p w14:paraId="13C109BE" w14:textId="7F3DD5F8" w:rsidR="00155FF6" w:rsidRPr="005A34DA" w:rsidRDefault="00155FF6" w:rsidP="005A34DA">
      <w:pPr>
        <w:spacing w:before="120" w:after="120" w:line="276" w:lineRule="auto"/>
        <w:ind w:left="426" w:right="0" w:hanging="426"/>
        <w:rPr>
          <w:rFonts w:ascii="Garamond" w:hAnsi="Garamond"/>
        </w:rPr>
      </w:pPr>
    </w:p>
    <w:p w14:paraId="1E80F89B" w14:textId="77777777" w:rsidR="00155FF6" w:rsidRPr="005A34DA" w:rsidRDefault="00155FF6" w:rsidP="005A34DA">
      <w:pPr>
        <w:spacing w:before="120" w:after="120" w:line="276" w:lineRule="auto"/>
        <w:ind w:right="0"/>
        <w:rPr>
          <w:rFonts w:ascii="Garamond" w:hAnsi="Garamond"/>
          <w:b/>
          <w:u w:val="single"/>
        </w:rPr>
      </w:pPr>
      <w:r w:rsidRPr="005A34DA">
        <w:rPr>
          <w:rFonts w:ascii="Garamond" w:hAnsi="Garamond"/>
          <w:b/>
          <w:u w:val="single"/>
        </w:rPr>
        <w:t xml:space="preserve">Adatvédelmi és jogi tájékoztató </w:t>
      </w:r>
    </w:p>
    <w:p w14:paraId="40BFA348" w14:textId="483B40C5" w:rsidR="00155FF6" w:rsidRPr="005A34DA" w:rsidRDefault="00155FF6" w:rsidP="005A34DA">
      <w:pPr>
        <w:spacing w:before="120" w:after="120" w:line="276" w:lineRule="auto"/>
        <w:ind w:left="426" w:right="0" w:firstLine="0"/>
        <w:rPr>
          <w:rFonts w:ascii="Garamond" w:hAnsi="Garamond"/>
        </w:rPr>
      </w:pPr>
      <w:r w:rsidRPr="005A34DA">
        <w:rPr>
          <w:rFonts w:ascii="Garamond" w:hAnsi="Garamond"/>
        </w:rPr>
        <w:t xml:space="preserve">Az ösztöndíjszerződés tartalmazza a támogatott hallgató jogait, valamint a hallgatónak a támogató felé teljesítendő, az alábbi adatokra (és azok megváltozására) vonatkozó </w:t>
      </w:r>
      <w:r w:rsidRPr="005A34DA">
        <w:rPr>
          <w:rFonts w:ascii="Garamond" w:hAnsi="Garamond"/>
          <w:b/>
          <w:i/>
        </w:rPr>
        <w:t>adatszolgáltatási és tájékoztatási</w:t>
      </w:r>
      <w:r w:rsidRPr="005A34DA">
        <w:rPr>
          <w:rFonts w:ascii="Garamond" w:hAnsi="Garamond"/>
        </w:rPr>
        <w:t xml:space="preserve"> kötelezettségeit: </w:t>
      </w:r>
    </w:p>
    <w:p w14:paraId="12E7EB2F" w14:textId="77777777" w:rsidR="00155FF6" w:rsidRPr="005A34DA" w:rsidRDefault="00155FF6" w:rsidP="005A34DA">
      <w:pPr>
        <w:numPr>
          <w:ilvl w:val="1"/>
          <w:numId w:val="12"/>
        </w:numPr>
        <w:spacing w:before="120" w:after="120" w:line="276" w:lineRule="auto"/>
        <w:ind w:left="1134" w:right="0" w:hanging="426"/>
        <w:rPr>
          <w:rFonts w:ascii="Garamond" w:hAnsi="Garamond"/>
        </w:rPr>
      </w:pPr>
      <w:r w:rsidRPr="005A34DA">
        <w:rPr>
          <w:rFonts w:ascii="Garamond" w:hAnsi="Garamond"/>
        </w:rPr>
        <w:t xml:space="preserve">a támogatott személyes adatai (név, lakcím, azonosító okmány száma); </w:t>
      </w:r>
    </w:p>
    <w:p w14:paraId="66361E5F" w14:textId="77777777" w:rsidR="00155FF6" w:rsidRPr="005A34DA" w:rsidRDefault="00155FF6" w:rsidP="005A34DA">
      <w:pPr>
        <w:numPr>
          <w:ilvl w:val="1"/>
          <w:numId w:val="12"/>
        </w:numPr>
        <w:spacing w:before="120" w:after="120" w:line="276" w:lineRule="auto"/>
        <w:ind w:left="1134" w:right="0" w:hanging="426"/>
        <w:rPr>
          <w:rFonts w:ascii="Garamond" w:hAnsi="Garamond"/>
        </w:rPr>
      </w:pPr>
      <w:r w:rsidRPr="005A34DA">
        <w:rPr>
          <w:rFonts w:ascii="Garamond" w:hAnsi="Garamond"/>
        </w:rPr>
        <w:t xml:space="preserve">elérhetőségi címének, egyéb elérhetőségének (pl. e-mail cím) bejelentése, illetve ezen elérhetőségeinek megváltozása;  </w:t>
      </w:r>
    </w:p>
    <w:p w14:paraId="0073B953" w14:textId="77777777" w:rsidR="00E66A75" w:rsidRDefault="00155FF6" w:rsidP="005A34DA">
      <w:pPr>
        <w:numPr>
          <w:ilvl w:val="1"/>
          <w:numId w:val="12"/>
        </w:numPr>
        <w:spacing w:before="120" w:after="120" w:line="276" w:lineRule="auto"/>
        <w:ind w:left="1134" w:right="0" w:hanging="426"/>
        <w:rPr>
          <w:rFonts w:ascii="Garamond" w:hAnsi="Garamond"/>
        </w:rPr>
      </w:pPr>
      <w:r w:rsidRPr="005A34DA">
        <w:rPr>
          <w:rFonts w:ascii="Garamond" w:hAnsi="Garamond"/>
        </w:rPr>
        <w:t>hallgatói/doktori jogviszonyának megváltozása (jogviszony szüneteltetése, halasztása stb.).</w:t>
      </w:r>
    </w:p>
    <w:p w14:paraId="45381A79" w14:textId="24A7EDCE" w:rsidR="00155FF6" w:rsidRPr="005A34DA" w:rsidRDefault="00155FF6" w:rsidP="005A34DA">
      <w:pPr>
        <w:spacing w:before="120" w:after="120" w:line="276" w:lineRule="auto"/>
        <w:ind w:left="425" w:right="0" w:firstLine="0"/>
        <w:rPr>
          <w:rFonts w:ascii="Garamond" w:hAnsi="Garamond"/>
        </w:rPr>
      </w:pPr>
      <w:r w:rsidRPr="005A34DA">
        <w:rPr>
          <w:rFonts w:ascii="Garamond" w:hAnsi="Garamond"/>
        </w:rPr>
        <w:t>A nyertes pályázóknak a tanulmányi támogatás csak abban az esetben fizethető ki, ha a támogatott a szerződéskötéskor igazolja  a</w:t>
      </w:r>
      <w:r w:rsidR="001D4E65">
        <w:rPr>
          <w:rFonts w:ascii="Garamond" w:hAnsi="Garamond"/>
        </w:rPr>
        <w:t xml:space="preserve"> </w:t>
      </w:r>
      <w:r w:rsidR="00302C69">
        <w:rPr>
          <w:rFonts w:ascii="Garamond" w:hAnsi="Garamond"/>
        </w:rPr>
        <w:t>TKA</w:t>
      </w:r>
      <w:r w:rsidRPr="005A34DA">
        <w:rPr>
          <w:rFonts w:ascii="Garamond" w:hAnsi="Garamond"/>
        </w:rPr>
        <w:t>-n</w:t>
      </w:r>
      <w:r w:rsidR="00302C69">
        <w:rPr>
          <w:rFonts w:ascii="Garamond" w:hAnsi="Garamond"/>
        </w:rPr>
        <w:t>a</w:t>
      </w:r>
      <w:r w:rsidRPr="005A34DA">
        <w:rPr>
          <w:rFonts w:ascii="Garamond" w:hAnsi="Garamond"/>
        </w:rPr>
        <w:t>k,</w:t>
      </w:r>
      <w:r w:rsidR="00243C9E">
        <w:rPr>
          <w:rFonts w:ascii="Garamond" w:hAnsi="Garamond"/>
        </w:rPr>
        <w:t xml:space="preserve"> hogy </w:t>
      </w:r>
      <w:r w:rsidRPr="005A34DA">
        <w:rPr>
          <w:rFonts w:ascii="Garamond" w:hAnsi="Garamond"/>
        </w:rPr>
        <w:t xml:space="preserve">a </w:t>
      </w:r>
      <w:r>
        <w:rPr>
          <w:rFonts w:ascii="Garamond" w:hAnsi="Garamond"/>
        </w:rPr>
        <w:t>202</w:t>
      </w:r>
      <w:r w:rsidR="001D4E65">
        <w:rPr>
          <w:rFonts w:ascii="Garamond" w:hAnsi="Garamond"/>
        </w:rPr>
        <w:t>2</w:t>
      </w:r>
      <w:r>
        <w:rPr>
          <w:rFonts w:ascii="Garamond" w:hAnsi="Garamond"/>
        </w:rPr>
        <w:t>/202</w:t>
      </w:r>
      <w:r w:rsidR="001D4E65">
        <w:rPr>
          <w:rFonts w:ascii="Garamond" w:hAnsi="Garamond"/>
        </w:rPr>
        <w:t>3</w:t>
      </w:r>
      <w:r>
        <w:rPr>
          <w:rFonts w:ascii="Garamond" w:hAnsi="Garamond"/>
        </w:rPr>
        <w:t>-</w:t>
      </w:r>
      <w:r w:rsidR="001D4E65">
        <w:rPr>
          <w:rFonts w:ascii="Garamond" w:hAnsi="Garamond"/>
        </w:rPr>
        <w:t>a</w:t>
      </w:r>
      <w:r>
        <w:rPr>
          <w:rFonts w:ascii="Garamond" w:hAnsi="Garamond"/>
        </w:rPr>
        <w:t>s</w:t>
      </w:r>
      <w:r w:rsidRPr="005A34DA">
        <w:rPr>
          <w:rFonts w:ascii="Garamond" w:hAnsi="Garamond"/>
        </w:rPr>
        <w:t xml:space="preserve"> tanév</w:t>
      </w:r>
      <w:r w:rsidR="00243C9E">
        <w:rPr>
          <w:rFonts w:ascii="Garamond" w:hAnsi="Garamond"/>
        </w:rPr>
        <w:t>ben</w:t>
      </w:r>
      <w:r w:rsidRPr="005A34DA">
        <w:rPr>
          <w:rFonts w:ascii="Garamond" w:hAnsi="Garamond"/>
        </w:rPr>
        <w:t xml:space="preserve"> aktív doktori jogviszonyban marad. </w:t>
      </w:r>
    </w:p>
    <w:p w14:paraId="145C6662" w14:textId="7F530F01" w:rsidR="00155FF6" w:rsidRPr="005A34DA" w:rsidRDefault="00155FF6" w:rsidP="005A34DA">
      <w:pPr>
        <w:numPr>
          <w:ilvl w:val="0"/>
          <w:numId w:val="12"/>
        </w:numPr>
        <w:spacing w:before="120" w:after="120" w:line="276" w:lineRule="auto"/>
        <w:ind w:left="426" w:right="0" w:hanging="426"/>
        <w:rPr>
          <w:rFonts w:ascii="Garamond" w:hAnsi="Garamond"/>
        </w:rPr>
      </w:pPr>
      <w:r w:rsidRPr="005A34DA">
        <w:rPr>
          <w:rFonts w:ascii="Garamond" w:hAnsi="Garamond"/>
        </w:rPr>
        <w:t>A pályázók pályázatuk benyújtásával hozzájárulnak a pályázati adatlapon szereplő személyes adataiknak a</w:t>
      </w:r>
      <w:r w:rsidR="001D4E65">
        <w:rPr>
          <w:rFonts w:ascii="Garamond" w:hAnsi="Garamond"/>
        </w:rPr>
        <w:t xml:space="preserve"> TKA</w:t>
      </w:r>
      <w:r w:rsidRPr="005A34DA">
        <w:rPr>
          <w:rFonts w:ascii="Garamond" w:hAnsi="Garamond"/>
        </w:rPr>
        <w:t>, a</w:t>
      </w:r>
      <w:r w:rsidR="001D4E65">
        <w:rPr>
          <w:rFonts w:ascii="Garamond" w:hAnsi="Garamond"/>
        </w:rPr>
        <w:t xml:space="preserve"> KIM</w:t>
      </w:r>
      <w:r w:rsidRPr="005A34DA">
        <w:rPr>
          <w:rFonts w:ascii="Garamond" w:hAnsi="Garamond"/>
        </w:rPr>
        <w:t xml:space="preserve"> </w:t>
      </w:r>
      <w:r w:rsidR="00302C69">
        <w:rPr>
          <w:rFonts w:ascii="Garamond" w:hAnsi="Garamond"/>
        </w:rPr>
        <w:t xml:space="preserve">és </w:t>
      </w:r>
      <w:r w:rsidR="00302C69" w:rsidRPr="005A34DA">
        <w:rPr>
          <w:rFonts w:ascii="Garamond" w:hAnsi="Garamond"/>
        </w:rPr>
        <w:t>a Kolozsvári Magyar Egyetemi Intézet,</w:t>
      </w:r>
      <w:r w:rsidR="00302C69">
        <w:rPr>
          <w:rFonts w:ascii="Garamond" w:hAnsi="Garamond"/>
        </w:rPr>
        <w:t xml:space="preserve"> </w:t>
      </w:r>
      <w:r w:rsidRPr="005A34DA">
        <w:rPr>
          <w:rFonts w:ascii="Garamond" w:hAnsi="Garamond"/>
        </w:rPr>
        <w:t xml:space="preserve">valamint a fentiekben meghatározott döntés-előkészítő testületek és döntéshozók általi kezeléséhez a döntéshez szükséges ideig – </w:t>
      </w:r>
      <w:r w:rsidRPr="005A34DA">
        <w:rPr>
          <w:rFonts w:ascii="Garamond" w:hAnsi="Garamond"/>
          <w:b/>
        </w:rPr>
        <w:t>de leg</w:t>
      </w:r>
      <w:r w:rsidR="00CA1ADF">
        <w:rPr>
          <w:rFonts w:ascii="Garamond" w:hAnsi="Garamond"/>
          <w:b/>
        </w:rPr>
        <w:t>feljebb 5 évig.</w:t>
      </w:r>
      <w:r w:rsidRPr="005A34DA">
        <w:rPr>
          <w:rFonts w:ascii="Garamond" w:hAnsi="Garamond"/>
          <w:b/>
          <w:color w:val="auto"/>
        </w:rPr>
        <w:t xml:space="preserve"> </w:t>
      </w:r>
      <w:r w:rsidRPr="005A34DA">
        <w:rPr>
          <w:rFonts w:ascii="Garamond" w:hAnsi="Garamond"/>
        </w:rPr>
        <w:t xml:space="preserve">A nyertes pályázók pályázatuk benyújtásával továbbá hozzájárulnak a pályázati adatlapon szereplő személyes adatainak a </w:t>
      </w:r>
      <w:r w:rsidR="00302C69">
        <w:rPr>
          <w:rFonts w:ascii="Garamond" w:hAnsi="Garamond"/>
        </w:rPr>
        <w:t>TKA, a KIM, valamint a KMEI</w:t>
      </w:r>
      <w:r w:rsidRPr="005A34DA">
        <w:rPr>
          <w:rFonts w:ascii="Garamond" w:hAnsi="Garamond"/>
        </w:rPr>
        <w:t xml:space="preserve"> általi, a támogatás folyósításához szükséges kezeléséhez az ösztöndíjas jogviszony időtartama alatt. Az adatszolgáltatási kötelezettség nem teljesítése az ösztöndíjas jogviszony megszűnését vonja maga után. </w:t>
      </w:r>
    </w:p>
    <w:p w14:paraId="3CE0F553" w14:textId="274821C6" w:rsidR="00155FF6" w:rsidRDefault="00155FF6" w:rsidP="005A34DA">
      <w:pPr>
        <w:pStyle w:val="ListParagraph"/>
        <w:numPr>
          <w:ilvl w:val="0"/>
          <w:numId w:val="12"/>
        </w:numPr>
        <w:spacing w:before="120" w:after="120" w:line="276" w:lineRule="auto"/>
        <w:ind w:left="426" w:right="0" w:hanging="426"/>
        <w:rPr>
          <w:rFonts w:ascii="Garamond" w:hAnsi="Garamond"/>
        </w:rPr>
      </w:pPr>
      <w:r w:rsidRPr="005A34DA">
        <w:rPr>
          <w:rFonts w:ascii="Garamond" w:hAnsi="Garamond"/>
        </w:rPr>
        <w:t xml:space="preserve">A pályázaton </w:t>
      </w:r>
      <w:r w:rsidRPr="005A34DA">
        <w:rPr>
          <w:rFonts w:ascii="Garamond" w:hAnsi="Garamond"/>
          <w:b/>
        </w:rPr>
        <w:t>ösztöndíjat nyert</w:t>
      </w:r>
      <w:r w:rsidRPr="005A34DA">
        <w:rPr>
          <w:rFonts w:ascii="Garamond" w:hAnsi="Garamond"/>
        </w:rPr>
        <w:t xml:space="preserve"> </w:t>
      </w:r>
      <w:r w:rsidRPr="005A34DA">
        <w:rPr>
          <w:rFonts w:ascii="Garamond" w:hAnsi="Garamond"/>
          <w:b/>
        </w:rPr>
        <w:t>hallgatók névsora nyilvános</w:t>
      </w:r>
      <w:r w:rsidRPr="005A34DA">
        <w:rPr>
          <w:rFonts w:ascii="Garamond" w:hAnsi="Garamond"/>
        </w:rPr>
        <w:t>. A pályázó a pályázaton való részvétellel hozzájárul ahhoz, hogy neve az ösztöndíj elnyerése esetén nyilvánosságra kerüljön</w:t>
      </w:r>
      <w:r w:rsidR="00302C69">
        <w:rPr>
          <w:rFonts w:ascii="Garamond" w:hAnsi="Garamond"/>
        </w:rPr>
        <w:t xml:space="preserve"> a TKA honlapján</w:t>
      </w:r>
      <w:r w:rsidR="001F20B2">
        <w:rPr>
          <w:rFonts w:ascii="Garamond" w:hAnsi="Garamond"/>
        </w:rPr>
        <w:t>.</w:t>
      </w:r>
      <w:r w:rsidRPr="005A34DA">
        <w:rPr>
          <w:rFonts w:ascii="Garamond" w:hAnsi="Garamond"/>
        </w:rPr>
        <w:t xml:space="preserve"> </w:t>
      </w:r>
    </w:p>
    <w:p w14:paraId="34AF8845" w14:textId="77777777" w:rsidR="00D42B9B" w:rsidRPr="005A34DA" w:rsidRDefault="00D42B9B" w:rsidP="00D42B9B">
      <w:pPr>
        <w:pStyle w:val="ListParagraph"/>
        <w:spacing w:before="120" w:after="120" w:line="276" w:lineRule="auto"/>
        <w:ind w:left="426" w:right="0" w:firstLine="0"/>
        <w:rPr>
          <w:rFonts w:ascii="Garamond" w:hAnsi="Garamond"/>
        </w:rPr>
      </w:pPr>
    </w:p>
    <w:p w14:paraId="148E1E05" w14:textId="47721B0F" w:rsidR="00155FF6" w:rsidRPr="005A34DA" w:rsidRDefault="00155FF6" w:rsidP="005A34DA">
      <w:pPr>
        <w:pStyle w:val="ListParagraph"/>
        <w:numPr>
          <w:ilvl w:val="0"/>
          <w:numId w:val="12"/>
        </w:numPr>
        <w:spacing w:before="120" w:after="120" w:line="276" w:lineRule="auto"/>
        <w:ind w:left="426" w:right="0" w:hanging="426"/>
        <w:rPr>
          <w:rFonts w:ascii="Garamond" w:hAnsi="Garamond"/>
        </w:rPr>
      </w:pPr>
      <w:r w:rsidRPr="005A34DA">
        <w:rPr>
          <w:rFonts w:ascii="Garamond" w:hAnsi="Garamond"/>
        </w:rPr>
        <w:t>A támogatást elnyerő pályázó részére a</w:t>
      </w:r>
      <w:r w:rsidR="001F20B2">
        <w:rPr>
          <w:rFonts w:ascii="Garamond" w:hAnsi="Garamond"/>
        </w:rPr>
        <w:t xml:space="preserve"> </w:t>
      </w:r>
      <w:r w:rsidR="00302C69">
        <w:rPr>
          <w:rFonts w:ascii="Garamond" w:hAnsi="Garamond"/>
        </w:rPr>
        <w:t>TKA</w:t>
      </w:r>
      <w:r w:rsidRPr="005A34DA">
        <w:rPr>
          <w:rFonts w:ascii="Garamond" w:hAnsi="Garamond"/>
        </w:rPr>
        <w:t xml:space="preserve"> </w:t>
      </w:r>
      <w:r w:rsidR="00CA1ADF">
        <w:rPr>
          <w:rFonts w:ascii="Garamond" w:hAnsi="Garamond"/>
        </w:rPr>
        <w:t xml:space="preserve">forintban (HUF), vagy euroban (EUR) </w:t>
      </w:r>
      <w:r w:rsidRPr="005A34DA">
        <w:rPr>
          <w:rFonts w:ascii="Garamond" w:hAnsi="Garamond"/>
        </w:rPr>
        <w:t xml:space="preserve">folyósítja az ösztöndíjat. Az ösztöndíj a személyi jövedelemadóról szóló 1995. évi CXVII. törvény 1. sz. melléklete 4.7. pontja értelmében adómentes. Az ösztöndíjas tudomásul veszi, hogy külföldi illetőségű adóalanynak minősül, és a támogatási szerződésből származó jövedelmét az illetősége szerinti országban a helyi adójogszabályoknak megfelelően – szükség szerint – bejelenteni és az azt terhelő adót befizetni köteles. A megítélt ösztöndíjat az ösztöndíjat adományozó </w:t>
      </w:r>
      <w:r w:rsidR="005A7F76">
        <w:rPr>
          <w:rFonts w:ascii="Garamond" w:hAnsi="Garamond"/>
        </w:rPr>
        <w:t>TKA</w:t>
      </w:r>
      <w:r w:rsidRPr="005A34DA">
        <w:rPr>
          <w:rFonts w:ascii="Garamond" w:hAnsi="Garamond"/>
        </w:rPr>
        <w:t xml:space="preserve"> időlegesen felfüggesztheti, vagy véglegesen megszüntetheti, illetve, az ösztöndíjas az ösztöndíj, vagy annak egy része visszafizetésére kötelezhető, amennyiben az ösztöndíjas a pályázati kiírásban, a támogatási szerződésben vagy a vonatkozó jogszabályban foglaltakat megszegi. Amennyiben az ösztöndíjast az ösztöndíj (vagy annak egy részének) visszafizetésére kötelezik, akkor az államháztartásról szóló 2011. évi CXCV. törvény 53/A. § (2) bekezdése és az Ávr. 98. §-a rendelkezései alapján az ösztöndíjnak a jegybanki alapkamat kétszeresével megnövelt összegét kell visszafizetnie. A kamatszámítás kezdő időpontja a visszafizetendő támogatás első alkalommal történt folyósításának</w:t>
      </w:r>
      <w:r w:rsidR="00632334">
        <w:rPr>
          <w:rFonts w:ascii="Garamond" w:hAnsi="Garamond"/>
        </w:rPr>
        <w:t xml:space="preserve"> </w:t>
      </w:r>
      <w:r w:rsidRPr="005A34DA">
        <w:rPr>
          <w:rFonts w:ascii="Garamond" w:hAnsi="Garamond"/>
        </w:rPr>
        <w:t xml:space="preserve">napja, utolsó napja a visszafizetési kötelezettség teljesítésének napja. </w:t>
      </w:r>
    </w:p>
    <w:p w14:paraId="1415C070" w14:textId="25B602FD" w:rsidR="00FB4AE0" w:rsidRPr="005A34DA" w:rsidRDefault="00FB4AE0" w:rsidP="005A34DA">
      <w:pPr>
        <w:spacing w:before="120" w:after="120" w:line="276" w:lineRule="auto"/>
        <w:ind w:left="426" w:right="0" w:hanging="426"/>
        <w:rPr>
          <w:rFonts w:ascii="Garamond" w:hAnsi="Garamond"/>
        </w:rPr>
      </w:pPr>
    </w:p>
    <w:p w14:paraId="21845604" w14:textId="36F68DA2" w:rsidR="00FB4AE0" w:rsidRPr="005A34DA" w:rsidRDefault="00C94AA4" w:rsidP="005A34DA">
      <w:pPr>
        <w:spacing w:before="120" w:after="120" w:line="276" w:lineRule="auto"/>
        <w:ind w:right="0"/>
        <w:rPr>
          <w:rFonts w:ascii="Garamond" w:hAnsi="Garamond"/>
        </w:rPr>
      </w:pPr>
      <w:r w:rsidRPr="005A34DA">
        <w:rPr>
          <w:rFonts w:ascii="Garamond" w:hAnsi="Garamond"/>
          <w:b/>
          <w:u w:val="single" w:color="000000"/>
        </w:rPr>
        <w:t>A pályázásból kizáró általános feltételek:</w:t>
      </w:r>
      <w:r w:rsidRPr="005A34DA">
        <w:rPr>
          <w:rFonts w:ascii="Garamond" w:hAnsi="Garamond"/>
          <w:b/>
        </w:rPr>
        <w:t xml:space="preserve"> </w:t>
      </w:r>
    </w:p>
    <w:p w14:paraId="6CE49C4F" w14:textId="26B8382C"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Nem pályázhatnak a Magyarországon hallgatói jogviszonnyal rendelkező személyek (kivéve a kettős képzésben résztvevő hallgatók). </w:t>
      </w:r>
    </w:p>
    <w:p w14:paraId="194D8022" w14:textId="7DEA5C7F"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Nem pályázhatnak a szomszédos államokban élő magyarokról szóló 2001. évi LXII. törvény hatálya alá nem tartozó személyek. </w:t>
      </w:r>
    </w:p>
    <w:p w14:paraId="4D394E86" w14:textId="77777777"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Nem pályázhatnak a Magyarországon állandó lakcímmel rendelkező személyek. </w:t>
      </w:r>
    </w:p>
    <w:p w14:paraId="2A865109" w14:textId="554C8A72"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lastRenderedPageBreak/>
        <w:t xml:space="preserve">Nem pályázhatnak a nem romániai, nem államilag akkreditált felsőoktatási intézményekben doktori képzésben résztvevő hallgatók. </w:t>
      </w:r>
    </w:p>
    <w:p w14:paraId="216D845E" w14:textId="017BC68B" w:rsidR="00027195" w:rsidRPr="00CA1ADF" w:rsidRDefault="00027195" w:rsidP="005A34DA">
      <w:pPr>
        <w:numPr>
          <w:ilvl w:val="0"/>
          <w:numId w:val="12"/>
        </w:numPr>
        <w:spacing w:before="120" w:after="120" w:line="276" w:lineRule="auto"/>
        <w:ind w:left="426" w:right="0" w:hanging="426"/>
        <w:rPr>
          <w:rFonts w:ascii="Garamond" w:hAnsi="Garamond"/>
        </w:rPr>
      </w:pPr>
      <w:r w:rsidRPr="00CA1ADF">
        <w:rPr>
          <w:rFonts w:ascii="Garamond" w:hAnsi="Garamond"/>
        </w:rPr>
        <w:t>Nem pályázhat az a hallgató, akik a jelen pályázati kiírást megelőzően, ugyanazon doktori program (ugyanazon doktoranduszi jogviszony) keretében, 3 alkalommal már elnyerte a támogatást.</w:t>
      </w:r>
    </w:p>
    <w:p w14:paraId="02009E0B" w14:textId="5470AF29"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Nem részesülhetnek támogatásban azok, akik a 20</w:t>
      </w:r>
      <w:r w:rsidR="00155FF6">
        <w:rPr>
          <w:rFonts w:ascii="Garamond" w:hAnsi="Garamond"/>
        </w:rPr>
        <w:t>2</w:t>
      </w:r>
      <w:r w:rsidR="001F20B2">
        <w:rPr>
          <w:rFonts w:ascii="Garamond" w:hAnsi="Garamond"/>
        </w:rPr>
        <w:t>2</w:t>
      </w:r>
      <w:r w:rsidR="00155FF6">
        <w:rPr>
          <w:rFonts w:ascii="Garamond" w:hAnsi="Garamond"/>
        </w:rPr>
        <w:t>/202</w:t>
      </w:r>
      <w:r w:rsidR="001F20B2">
        <w:rPr>
          <w:rFonts w:ascii="Garamond" w:hAnsi="Garamond"/>
        </w:rPr>
        <w:t>3</w:t>
      </w:r>
      <w:r w:rsidR="00155FF6">
        <w:rPr>
          <w:rFonts w:ascii="Garamond" w:hAnsi="Garamond"/>
        </w:rPr>
        <w:t>-</w:t>
      </w:r>
      <w:r w:rsidR="001F20B2">
        <w:rPr>
          <w:rFonts w:ascii="Garamond" w:hAnsi="Garamond"/>
        </w:rPr>
        <w:t>a</w:t>
      </w:r>
      <w:r w:rsidRPr="005A34DA">
        <w:rPr>
          <w:rFonts w:ascii="Garamond" w:hAnsi="Garamond"/>
        </w:rPr>
        <w:t>s tanév időtartamára a</w:t>
      </w:r>
      <w:r w:rsidR="00027195">
        <w:rPr>
          <w:rFonts w:ascii="Garamond" w:hAnsi="Garamond"/>
        </w:rPr>
        <w:t xml:space="preserve"> K</w:t>
      </w:r>
      <w:r w:rsidR="001F20B2">
        <w:rPr>
          <w:rFonts w:ascii="Garamond" w:hAnsi="Garamond"/>
        </w:rPr>
        <w:t xml:space="preserve">IM </w:t>
      </w:r>
      <w:r w:rsidRPr="005A34DA">
        <w:rPr>
          <w:rFonts w:ascii="Garamond" w:hAnsi="Garamond"/>
        </w:rPr>
        <w:t xml:space="preserve">és az ELTE </w:t>
      </w:r>
      <w:r w:rsidR="00027195">
        <w:rPr>
          <w:rFonts w:ascii="Garamond" w:hAnsi="Garamond"/>
        </w:rPr>
        <w:t xml:space="preserve">vagy a TKA </w:t>
      </w:r>
      <w:r w:rsidRPr="005A34DA">
        <w:rPr>
          <w:rFonts w:ascii="Garamond" w:hAnsi="Garamond"/>
        </w:rPr>
        <w:t>más közös pályázata alapján ösztöndíjban vagy tanulmányi támogatásban részesülnek</w:t>
      </w:r>
      <w:r w:rsidR="00155FF6">
        <w:rPr>
          <w:rFonts w:ascii="Garamond" w:hAnsi="Garamond"/>
        </w:rPr>
        <w:t>,</w:t>
      </w:r>
      <w:r w:rsidR="00155FF6" w:rsidRPr="005A34DA">
        <w:rPr>
          <w:rFonts w:ascii="Garamond" w:hAnsi="Garamond"/>
        </w:rPr>
        <w:t xml:space="preserve"> </w:t>
      </w:r>
      <w:r w:rsidRPr="005A34DA">
        <w:rPr>
          <w:rFonts w:ascii="Garamond" w:hAnsi="Garamond"/>
        </w:rPr>
        <w:t>más nemzetközi egyezményen alapuló vagy – a doktori képzésre vonatkozó – nemzetközi ösztöndíjban részesülő (pl. POSDRU, Erasmus, CEEPUS, Nemzeti Kiválósági Program ösztöndíjasok</w:t>
      </w:r>
      <w:r w:rsidR="00A86BBB" w:rsidRPr="005A34DA">
        <w:rPr>
          <w:rFonts w:ascii="Garamond" w:hAnsi="Garamond"/>
        </w:rPr>
        <w:t>, Collegium Talentum</w:t>
      </w:r>
      <w:r w:rsidRPr="005A34DA">
        <w:rPr>
          <w:rFonts w:ascii="Garamond" w:hAnsi="Garamond"/>
        </w:rPr>
        <w:t>),</w:t>
      </w:r>
      <w:r w:rsidR="00155FF6">
        <w:rPr>
          <w:rFonts w:ascii="Garamond" w:hAnsi="Garamond"/>
        </w:rPr>
        <w:t xml:space="preserve"> </w:t>
      </w:r>
      <w:r w:rsidRPr="005A34DA">
        <w:rPr>
          <w:rFonts w:ascii="Garamond" w:hAnsi="Garamond"/>
        </w:rPr>
        <w:t xml:space="preserve">valamint más nemzetközi (vagy ún. kétoldalú államközi) egyezményen alapuló ösztöndíjban részesülő személyek. </w:t>
      </w:r>
    </w:p>
    <w:p w14:paraId="0FE57DED" w14:textId="4BA622FE" w:rsidR="006D5695"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Nem pályázhatnak a tudományos fokozattal (PhD/DLA) már rendelkező személyek. </w:t>
      </w:r>
    </w:p>
    <w:p w14:paraId="662C28FF" w14:textId="41CE7030" w:rsidR="00155FF6" w:rsidRDefault="00155FF6" w:rsidP="00155FF6">
      <w:pPr>
        <w:numPr>
          <w:ilvl w:val="0"/>
          <w:numId w:val="12"/>
        </w:numPr>
        <w:spacing w:before="120" w:after="120" w:line="276" w:lineRule="auto"/>
        <w:ind w:left="426" w:right="0" w:hanging="426"/>
        <w:rPr>
          <w:rFonts w:ascii="Garamond" w:hAnsi="Garamond"/>
        </w:rPr>
      </w:pPr>
      <w:r w:rsidRPr="0064718C">
        <w:rPr>
          <w:rFonts w:ascii="Garamond" w:hAnsi="Garamond"/>
        </w:rPr>
        <w:t xml:space="preserve">Kizárható az a pályázó, aki az adatlapon valótlan, hamis adatot szolgáltat, ilyen nyilatkozatot tesz a pályázat benyújtásakor, illetve valamely a pályázat elbírálását pozitívan érintő valós tényt, adatot elhallgat. </w:t>
      </w:r>
    </w:p>
    <w:p w14:paraId="0C2102FD" w14:textId="77777777" w:rsidR="00CA1ADF" w:rsidRPr="00D33C77" w:rsidRDefault="00CA1ADF" w:rsidP="00CA1ADF">
      <w:pPr>
        <w:numPr>
          <w:ilvl w:val="0"/>
          <w:numId w:val="12"/>
        </w:numPr>
        <w:spacing w:before="120" w:after="120" w:line="276" w:lineRule="auto"/>
        <w:ind w:left="426" w:right="0"/>
        <w:rPr>
          <w:rFonts w:ascii="Garamond" w:hAnsi="Garamond"/>
        </w:rPr>
      </w:pPr>
      <w:r>
        <w:rPr>
          <w:rFonts w:ascii="Garamond" w:hAnsi="Garamond"/>
        </w:rPr>
        <w:t xml:space="preserve">Nem részesülhet támogatásban </w:t>
      </w:r>
      <w:r w:rsidRPr="00CE5DA2">
        <w:rPr>
          <w:rFonts w:ascii="Garamond" w:hAnsi="Garamond"/>
        </w:rPr>
        <w:t>az</w:t>
      </w:r>
      <w:r>
        <w:rPr>
          <w:rFonts w:ascii="Garamond" w:hAnsi="Garamond"/>
        </w:rPr>
        <w:t>on</w:t>
      </w:r>
      <w:r w:rsidRPr="00CE5DA2">
        <w:rPr>
          <w:rFonts w:ascii="Garamond" w:hAnsi="Garamond"/>
        </w:rPr>
        <w:t xml:space="preserve"> pályázó, amely esetében harmadik személy irányában olyan kötelezettsége áll fenn, amely a támogatási cél megvalósítását </w:t>
      </w:r>
      <w:r>
        <w:rPr>
          <w:rFonts w:ascii="Garamond" w:hAnsi="Garamond"/>
        </w:rPr>
        <w:t xml:space="preserve">tartósan akadályozza, vagy </w:t>
      </w:r>
      <w:r w:rsidRPr="00CE5DA2">
        <w:rPr>
          <w:rFonts w:ascii="Garamond" w:hAnsi="Garamond"/>
        </w:rPr>
        <w:t>meghiúsíthatja</w:t>
      </w:r>
      <w:r>
        <w:rPr>
          <w:rFonts w:ascii="Garamond" w:hAnsi="Garamond"/>
        </w:rPr>
        <w:t>.</w:t>
      </w:r>
    </w:p>
    <w:p w14:paraId="7B9040E7" w14:textId="6A8A4A0F" w:rsidR="00FB4AE0" w:rsidRPr="005A34DA" w:rsidRDefault="00FB4AE0" w:rsidP="005A34DA">
      <w:pPr>
        <w:spacing w:before="120" w:after="120" w:line="276" w:lineRule="auto"/>
        <w:ind w:left="426" w:right="0" w:hanging="426"/>
        <w:rPr>
          <w:rFonts w:ascii="Garamond" w:hAnsi="Garamond"/>
        </w:rPr>
      </w:pPr>
    </w:p>
    <w:p w14:paraId="6816CC96" w14:textId="273D20FB" w:rsidR="00FB4AE0" w:rsidRPr="005A34DA" w:rsidRDefault="00C94AA4" w:rsidP="005A34DA">
      <w:pPr>
        <w:spacing w:before="120" w:after="120" w:line="276" w:lineRule="auto"/>
        <w:ind w:right="0"/>
        <w:rPr>
          <w:rFonts w:ascii="Garamond" w:hAnsi="Garamond"/>
        </w:rPr>
      </w:pPr>
      <w:r w:rsidRPr="005A34DA">
        <w:rPr>
          <w:rFonts w:ascii="Garamond" w:hAnsi="Garamond"/>
          <w:b/>
          <w:u w:val="single" w:color="000000"/>
        </w:rPr>
        <w:t>Pályázati kategória és további pályázati feltételek:</w:t>
      </w:r>
      <w:r w:rsidRPr="005A34DA">
        <w:rPr>
          <w:rFonts w:ascii="Garamond" w:hAnsi="Garamond"/>
          <w:b/>
        </w:rPr>
        <w:t xml:space="preserve"> </w:t>
      </w:r>
    </w:p>
    <w:p w14:paraId="4DB37B45" w14:textId="5B3A4795" w:rsidR="00FB4AE0" w:rsidRPr="005A34DA" w:rsidRDefault="00FB4AE0" w:rsidP="005A34DA">
      <w:pPr>
        <w:spacing w:before="120" w:after="120" w:line="276" w:lineRule="auto"/>
        <w:ind w:left="426" w:right="0" w:hanging="426"/>
        <w:rPr>
          <w:rFonts w:ascii="Garamond" w:hAnsi="Garamond"/>
        </w:rPr>
      </w:pPr>
    </w:p>
    <w:p w14:paraId="798CEBAA" w14:textId="400BE8E0" w:rsidR="00FB4AE0" w:rsidRPr="005A34DA" w:rsidRDefault="00C94AA4" w:rsidP="005A34DA">
      <w:pPr>
        <w:spacing w:before="120" w:after="120" w:line="276" w:lineRule="auto"/>
        <w:ind w:right="0"/>
        <w:rPr>
          <w:rFonts w:ascii="Garamond" w:hAnsi="Garamond"/>
        </w:rPr>
      </w:pPr>
      <w:r w:rsidRPr="005A34DA">
        <w:rPr>
          <w:rFonts w:ascii="Garamond" w:hAnsi="Garamond"/>
          <w:b/>
          <w:u w:val="single" w:color="000000"/>
        </w:rPr>
        <w:t>Doktori (PhD</w:t>
      </w:r>
      <w:r w:rsidRPr="005A34DA">
        <w:rPr>
          <w:rFonts w:ascii="Garamond" w:hAnsi="Garamond"/>
          <w:u w:val="single" w:color="000000"/>
        </w:rPr>
        <w:t xml:space="preserve">, </w:t>
      </w:r>
      <w:r w:rsidRPr="005A34DA">
        <w:rPr>
          <w:rFonts w:ascii="Garamond" w:hAnsi="Garamond"/>
          <w:b/>
          <w:u w:val="single" w:color="000000"/>
        </w:rPr>
        <w:t>DLA /művészeti doktori/) képzés támogatása</w:t>
      </w:r>
      <w:r w:rsidRPr="005A34DA">
        <w:rPr>
          <w:rFonts w:ascii="Garamond" w:hAnsi="Garamond"/>
          <w:b/>
        </w:rPr>
        <w:t xml:space="preserve"> </w:t>
      </w:r>
    </w:p>
    <w:p w14:paraId="2E39E4A6" w14:textId="65D90E2C" w:rsidR="00FB4AE0" w:rsidRPr="005A34DA" w:rsidRDefault="00FB4AE0" w:rsidP="005A34DA">
      <w:pPr>
        <w:spacing w:before="120" w:after="120" w:line="276" w:lineRule="auto"/>
        <w:ind w:left="426" w:right="0" w:hanging="426"/>
        <w:rPr>
          <w:rFonts w:ascii="Garamond" w:hAnsi="Garamond"/>
        </w:rPr>
      </w:pPr>
    </w:p>
    <w:p w14:paraId="7E0592F0" w14:textId="7DDE2EA6" w:rsidR="00FB4AE0" w:rsidRPr="005A34DA" w:rsidRDefault="00C94AA4" w:rsidP="005A34DA">
      <w:pPr>
        <w:pStyle w:val="ListParagraph"/>
        <w:spacing w:before="120" w:after="120" w:line="276" w:lineRule="auto"/>
        <w:ind w:left="0" w:right="0" w:firstLine="0"/>
        <w:rPr>
          <w:rFonts w:ascii="Garamond" w:hAnsi="Garamond"/>
        </w:rPr>
      </w:pPr>
      <w:r w:rsidRPr="005A34DA">
        <w:rPr>
          <w:rFonts w:ascii="Garamond" w:hAnsi="Garamond"/>
        </w:rPr>
        <w:t xml:space="preserve">Azon személyek pályázhatnak, akik </w:t>
      </w:r>
      <w:r w:rsidRPr="005A34DA">
        <w:rPr>
          <w:rFonts w:ascii="Garamond" w:hAnsi="Garamond"/>
          <w:b/>
        </w:rPr>
        <w:t xml:space="preserve">tudományos fokozat (PhD) megszerzésére </w:t>
      </w:r>
      <w:r w:rsidR="0045136A">
        <w:rPr>
          <w:rFonts w:ascii="Garamond" w:hAnsi="Garamond"/>
          <w:b/>
        </w:rPr>
        <w:t>irányuló</w:t>
      </w:r>
      <w:r w:rsidRPr="005A34DA">
        <w:rPr>
          <w:rFonts w:ascii="Garamond" w:hAnsi="Garamond"/>
        </w:rPr>
        <w:t xml:space="preserve">, egyetemi szintű posztgraduális képzésben, illetve művészeti területen a tudományos fokozatnak megfelelő művészeti fokozat megszerzésére </w:t>
      </w:r>
      <w:r w:rsidR="0045136A">
        <w:rPr>
          <w:rFonts w:ascii="Garamond" w:hAnsi="Garamond"/>
        </w:rPr>
        <w:t>irányuló</w:t>
      </w:r>
      <w:r w:rsidRPr="005A34DA">
        <w:rPr>
          <w:rFonts w:ascii="Garamond" w:hAnsi="Garamond"/>
        </w:rPr>
        <w:t xml:space="preserve">, egyetemi szintű posztgraduális képzésben </w:t>
      </w:r>
      <w:r w:rsidRPr="005A34DA">
        <w:rPr>
          <w:rFonts w:ascii="Garamond" w:hAnsi="Garamond"/>
          <w:b/>
        </w:rPr>
        <w:t>nappali munkarendű</w:t>
      </w:r>
      <w:r w:rsidRPr="005A34DA">
        <w:rPr>
          <w:rFonts w:ascii="Garamond" w:hAnsi="Garamond"/>
        </w:rPr>
        <w:t xml:space="preserve"> (tagozatos) hallgatóként vesznek részt, illetve akik a doktori téma elfogadásáról szóló igazolással alátámaszthatóan a doktori cím megszerzésére irányuló tevékenységet folytatnak.  </w:t>
      </w:r>
    </w:p>
    <w:p w14:paraId="12F0E94E" w14:textId="37AF68FE" w:rsidR="00FB4AE0" w:rsidRPr="005A34DA" w:rsidRDefault="00FB4AE0" w:rsidP="005A34DA">
      <w:pPr>
        <w:spacing w:before="120" w:after="120" w:line="276" w:lineRule="auto"/>
        <w:ind w:left="426" w:right="9588" w:hanging="426"/>
        <w:rPr>
          <w:rFonts w:ascii="Garamond" w:hAnsi="Garamond"/>
        </w:rPr>
      </w:pPr>
    </w:p>
    <w:p w14:paraId="2586B27C" w14:textId="4DEC7337" w:rsidR="00FB4AE0" w:rsidRPr="005A34DA" w:rsidRDefault="00C94AA4" w:rsidP="005A34DA">
      <w:r w:rsidRPr="005A34DA">
        <w:rPr>
          <w:rFonts w:ascii="Garamond" w:hAnsi="Garamond"/>
          <w:b/>
          <w:u w:val="single" w:color="000000"/>
        </w:rPr>
        <w:t xml:space="preserve">A pályázatok beadásának módja </w:t>
      </w:r>
    </w:p>
    <w:p w14:paraId="41359783" w14:textId="77777777" w:rsidR="0045136A" w:rsidRPr="005A34DA" w:rsidRDefault="0045136A" w:rsidP="005A34DA">
      <w:pPr>
        <w:spacing w:before="120" w:after="120" w:line="276" w:lineRule="auto"/>
        <w:ind w:right="0"/>
        <w:rPr>
          <w:rFonts w:ascii="Garamond" w:hAnsi="Garamond"/>
        </w:rPr>
      </w:pPr>
    </w:p>
    <w:p w14:paraId="25175086" w14:textId="2AA4DDC8" w:rsidR="00AD127A" w:rsidRPr="00AD127A" w:rsidRDefault="00CA1ADF" w:rsidP="00AD127A">
      <w:pPr>
        <w:pStyle w:val="ListParagraph"/>
        <w:numPr>
          <w:ilvl w:val="0"/>
          <w:numId w:val="12"/>
        </w:numPr>
        <w:spacing w:before="120" w:after="120" w:line="276" w:lineRule="auto"/>
        <w:ind w:left="426" w:right="0" w:hanging="426"/>
        <w:rPr>
          <w:rFonts w:ascii="Garamond" w:hAnsi="Garamond"/>
        </w:rPr>
      </w:pPr>
      <w:r w:rsidRPr="00B82342">
        <w:rPr>
          <w:rFonts w:ascii="Garamond" w:hAnsi="Garamond"/>
          <w:b/>
        </w:rPr>
        <w:t xml:space="preserve">Pályázni </w:t>
      </w:r>
      <w:r w:rsidRPr="00E93A0D">
        <w:rPr>
          <w:rFonts w:ascii="Garamond" w:hAnsi="Garamond"/>
          <w:b/>
        </w:rPr>
        <w:t xml:space="preserve">a </w:t>
      </w:r>
      <w:r>
        <w:rPr>
          <w:rFonts w:ascii="Garamond" w:hAnsi="Garamond"/>
          <w:b/>
        </w:rPr>
        <w:t>TKA, mint T</w:t>
      </w:r>
      <w:r w:rsidRPr="00E93A0D">
        <w:rPr>
          <w:rFonts w:ascii="Garamond" w:hAnsi="Garamond"/>
          <w:b/>
        </w:rPr>
        <w:t>ámogató által biztosított elektronikus úton</w:t>
      </w:r>
      <w:r>
        <w:rPr>
          <w:rFonts w:ascii="Garamond" w:hAnsi="Garamond"/>
          <w:b/>
        </w:rPr>
        <w:t xml:space="preserve"> </w:t>
      </w:r>
      <w:r w:rsidRPr="00B82342">
        <w:rPr>
          <w:rFonts w:ascii="Garamond" w:hAnsi="Garamond"/>
          <w:b/>
        </w:rPr>
        <w:t>a</w:t>
      </w:r>
      <w:r>
        <w:rPr>
          <w:rFonts w:ascii="Garamond" w:hAnsi="Garamond"/>
          <w:b/>
        </w:rPr>
        <w:t xml:space="preserve"> TKA honlapján:</w:t>
      </w:r>
      <w:r w:rsidR="00862B55" w:rsidRPr="00862B55">
        <w:t xml:space="preserve"> </w:t>
      </w:r>
      <w:hyperlink r:id="rId7" w:history="1">
        <w:r w:rsidR="00862B55">
          <w:rPr>
            <w:rStyle w:val="Hyperlink"/>
          </w:rPr>
          <w:t>https://palyazat.tpf.hu</w:t>
        </w:r>
      </w:hyperlink>
      <w:r w:rsidR="00862B55">
        <w:rPr>
          <w:rFonts w:ascii="Garamond" w:hAnsi="Garamond"/>
          <w:b/>
        </w:rPr>
        <w:t xml:space="preserve"> </w:t>
      </w:r>
      <w:r w:rsidRPr="00B82342">
        <w:rPr>
          <w:rFonts w:ascii="Garamond" w:hAnsi="Garamond"/>
          <w:b/>
        </w:rPr>
        <w:t>lehet</w:t>
      </w:r>
      <w:r>
        <w:rPr>
          <w:rFonts w:ascii="Garamond" w:hAnsi="Garamond"/>
          <w:b/>
        </w:rPr>
        <w:t>,</w:t>
      </w:r>
      <w:r w:rsidRPr="00B82342">
        <w:rPr>
          <w:rFonts w:ascii="Garamond" w:hAnsi="Garamond"/>
          <w:b/>
        </w:rPr>
        <w:t xml:space="preserve"> a pályázatnak és a </w:t>
      </w:r>
      <w:r w:rsidRPr="00F563AF">
        <w:rPr>
          <w:rFonts w:ascii="Garamond" w:hAnsi="Garamond"/>
          <w:b/>
        </w:rPr>
        <w:t xml:space="preserve">kategóriának megfelelő </w:t>
      </w:r>
      <w:r>
        <w:rPr>
          <w:rFonts w:ascii="Garamond" w:hAnsi="Garamond"/>
          <w:b/>
        </w:rPr>
        <w:t xml:space="preserve">elektronikus </w:t>
      </w:r>
      <w:r w:rsidRPr="00F563AF">
        <w:rPr>
          <w:rFonts w:ascii="Garamond" w:hAnsi="Garamond"/>
          <w:b/>
        </w:rPr>
        <w:t>pályázati</w:t>
      </w:r>
      <w:r w:rsidRPr="00E921C0">
        <w:rPr>
          <w:rFonts w:ascii="Garamond" w:hAnsi="Garamond"/>
          <w:b/>
        </w:rPr>
        <w:t xml:space="preserve"> </w:t>
      </w:r>
      <w:r w:rsidRPr="00F563AF">
        <w:rPr>
          <w:rFonts w:ascii="Garamond" w:hAnsi="Garamond"/>
          <w:b/>
        </w:rPr>
        <w:t>adatlapon</w:t>
      </w:r>
      <w:r>
        <w:rPr>
          <w:rFonts w:ascii="Garamond" w:hAnsi="Garamond"/>
          <w:b/>
        </w:rPr>
        <w:t>.</w:t>
      </w:r>
      <w:r w:rsidR="00AD127A" w:rsidRPr="005A34DA">
        <w:rPr>
          <w:rFonts w:ascii="Garamond" w:hAnsi="Garamond"/>
          <w:b/>
        </w:rPr>
        <w:t xml:space="preserve"> </w:t>
      </w:r>
    </w:p>
    <w:p w14:paraId="298E2A99" w14:textId="0EC54CF5" w:rsidR="00AD127A" w:rsidRPr="00243C9E" w:rsidRDefault="00243C9E" w:rsidP="00D84210">
      <w:pPr>
        <w:pStyle w:val="ListParagraph"/>
        <w:numPr>
          <w:ilvl w:val="0"/>
          <w:numId w:val="12"/>
        </w:numPr>
        <w:spacing w:before="120" w:after="120" w:line="276" w:lineRule="auto"/>
        <w:ind w:left="426" w:right="0" w:hanging="426"/>
        <w:rPr>
          <w:rFonts w:ascii="Garamond" w:hAnsi="Garamond"/>
        </w:rPr>
      </w:pPr>
      <w:r w:rsidRPr="00243C9E">
        <w:rPr>
          <w:rFonts w:ascii="Garamond" w:hAnsi="Garamond"/>
        </w:rPr>
        <w:t xml:space="preserve">Az Értékelő Bizottság, illetve a TKA a beadási határidő leteltét követően beérkezett, ill. a formailag hibás, pontatlanul benyújtott és a hiányos pályázatokat </w:t>
      </w:r>
      <w:r w:rsidRPr="00243C9E">
        <w:rPr>
          <w:rFonts w:ascii="Garamond" w:hAnsi="Garamond"/>
          <w:b/>
        </w:rPr>
        <w:t xml:space="preserve">nem veszi figyelembe, azok érdemi elbírálás nélkül kizárásra kerülnek! </w:t>
      </w:r>
      <w:r w:rsidR="00AD127A" w:rsidRPr="00243C9E">
        <w:rPr>
          <w:rFonts w:ascii="Garamond" w:hAnsi="Garamond"/>
        </w:rPr>
        <w:t xml:space="preserve"> </w:t>
      </w:r>
    </w:p>
    <w:p w14:paraId="49829AF5" w14:textId="77777777" w:rsidR="00243C9E" w:rsidRPr="00243C9E" w:rsidRDefault="00243C9E" w:rsidP="00243C9E">
      <w:pPr>
        <w:pStyle w:val="ListParagraph"/>
        <w:numPr>
          <w:ilvl w:val="0"/>
          <w:numId w:val="12"/>
        </w:numPr>
        <w:spacing w:before="120" w:after="120" w:line="276" w:lineRule="auto"/>
        <w:ind w:left="426"/>
        <w:rPr>
          <w:rFonts w:ascii="Garamond" w:hAnsi="Garamond"/>
        </w:rPr>
      </w:pPr>
      <w:r w:rsidRPr="00243C9E">
        <w:rPr>
          <w:rFonts w:ascii="Garamond" w:hAnsi="Garamond"/>
          <w:b/>
        </w:rPr>
        <w:t xml:space="preserve">Felhívjuk a figyelmet, hogy a pályázat benyújtásával kapcsolatban hiánypótlásra nincs lehetőség! </w:t>
      </w:r>
    </w:p>
    <w:p w14:paraId="0A7BBE4E" w14:textId="77777777" w:rsidR="007753EE" w:rsidRPr="00AD127A" w:rsidRDefault="007753EE" w:rsidP="00BB73B2">
      <w:pPr>
        <w:pStyle w:val="ListParagraph"/>
        <w:spacing w:before="120" w:after="120" w:line="276" w:lineRule="auto"/>
        <w:ind w:left="426" w:right="0" w:firstLine="0"/>
        <w:rPr>
          <w:rFonts w:ascii="Garamond" w:hAnsi="Garamond"/>
        </w:rPr>
      </w:pPr>
    </w:p>
    <w:p w14:paraId="5A9A40F0" w14:textId="4DFB3671" w:rsidR="004D4F6F" w:rsidRPr="005A34DA" w:rsidRDefault="004D4F6F" w:rsidP="005A34DA">
      <w:pPr>
        <w:spacing w:before="120" w:after="120" w:line="276" w:lineRule="auto"/>
        <w:ind w:left="426" w:right="7" w:hanging="426"/>
        <w:rPr>
          <w:rFonts w:ascii="Garamond" w:hAnsi="Garamond"/>
        </w:rPr>
      </w:pPr>
      <w:r w:rsidRPr="005A34DA">
        <w:rPr>
          <w:rFonts w:ascii="Garamond" w:hAnsi="Garamond"/>
          <w:noProof/>
        </w:rPr>
        <w:lastRenderedPageBreak/>
        <mc:AlternateContent>
          <mc:Choice Requires="wps">
            <w:drawing>
              <wp:anchor distT="45720" distB="45720" distL="114300" distR="114300" simplePos="0" relativeHeight="251661312" behindDoc="0" locked="0" layoutInCell="1" allowOverlap="1" wp14:anchorId="6B384863" wp14:editId="0CD13F1A">
                <wp:simplePos x="0" y="0"/>
                <wp:positionH relativeFrom="margin">
                  <wp:align>right</wp:align>
                </wp:positionH>
                <wp:positionV relativeFrom="paragraph">
                  <wp:posOffset>377825</wp:posOffset>
                </wp:positionV>
                <wp:extent cx="6098540" cy="2278380"/>
                <wp:effectExtent l="0" t="0" r="16510" b="26670"/>
                <wp:wrapTopAndBottom/>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2278967"/>
                        </a:xfrm>
                        <a:prstGeom prst="rect">
                          <a:avLst/>
                        </a:prstGeom>
                        <a:solidFill>
                          <a:srgbClr val="FFFFFF"/>
                        </a:solidFill>
                        <a:ln w="9525">
                          <a:solidFill>
                            <a:srgbClr val="000000"/>
                          </a:solidFill>
                          <a:miter lim="800000"/>
                          <a:headEnd/>
                          <a:tailEnd/>
                        </a:ln>
                      </wps:spPr>
                      <wps:txbx>
                        <w:txbxContent>
                          <w:p w14:paraId="68DF45B8" w14:textId="4DF2679E" w:rsidR="004D4F6F" w:rsidRPr="005A34DA" w:rsidRDefault="004D4F6F" w:rsidP="00761826">
                            <w:pPr>
                              <w:pStyle w:val="NormalWeb"/>
                              <w:jc w:val="center"/>
                              <w:rPr>
                                <w:rFonts w:ascii="Garamond" w:hAnsi="Garamond"/>
                                <w:b/>
                              </w:rPr>
                            </w:pPr>
                            <w:r w:rsidRPr="005A34DA">
                              <w:rPr>
                                <w:rFonts w:ascii="Garamond" w:hAnsi="Garamond"/>
                                <w:b/>
                              </w:rPr>
                              <w:t>FIGYELEM!</w:t>
                            </w:r>
                          </w:p>
                          <w:p w14:paraId="58829D27" w14:textId="647CEDD4" w:rsidR="004D4F6F" w:rsidRPr="005A34DA" w:rsidRDefault="004D4F6F" w:rsidP="00761826">
                            <w:pPr>
                              <w:spacing w:before="100" w:beforeAutospacing="1" w:after="100" w:afterAutospacing="1" w:line="240" w:lineRule="auto"/>
                              <w:ind w:left="0" w:right="0" w:firstLine="0"/>
                              <w:rPr>
                                <w:rFonts w:ascii="Garamond" w:hAnsi="Garamond"/>
                                <w:color w:val="auto"/>
                                <w:sz w:val="24"/>
                                <w:szCs w:val="24"/>
                              </w:rPr>
                            </w:pPr>
                            <w:r w:rsidRPr="005A34DA">
                              <w:rPr>
                                <w:rFonts w:ascii="Garamond" w:hAnsi="Garamond"/>
                                <w:color w:val="auto"/>
                                <w:sz w:val="24"/>
                                <w:szCs w:val="24"/>
                              </w:rPr>
                              <w:t>Tájékoztatjuk a tisztelt pályázókat, hogy amennyiben a pályázati</w:t>
                            </w:r>
                            <w:r w:rsidR="00CA1ADF">
                              <w:rPr>
                                <w:rFonts w:ascii="Garamond" w:hAnsi="Garamond"/>
                                <w:color w:val="auto"/>
                                <w:sz w:val="24"/>
                                <w:szCs w:val="24"/>
                              </w:rPr>
                              <w:t xml:space="preserve"> adatlap</w:t>
                            </w:r>
                            <w:r w:rsidRPr="005A34DA">
                              <w:rPr>
                                <w:rFonts w:ascii="Garamond" w:hAnsi="Garamond"/>
                                <w:color w:val="auto"/>
                                <w:sz w:val="24"/>
                                <w:szCs w:val="24"/>
                              </w:rPr>
                              <w:t xml:space="preserve"> kitöltése során téves, hiányos, elütött adatokkal adták be </w:t>
                            </w:r>
                            <w:r w:rsidR="00AD127A">
                              <w:rPr>
                                <w:rFonts w:ascii="Garamond" w:hAnsi="Garamond"/>
                                <w:color w:val="auto"/>
                                <w:sz w:val="24"/>
                                <w:szCs w:val="24"/>
                              </w:rPr>
                              <w:t xml:space="preserve">a </w:t>
                            </w:r>
                            <w:r w:rsidRPr="005A34DA">
                              <w:rPr>
                                <w:rFonts w:ascii="Garamond" w:hAnsi="Garamond"/>
                                <w:color w:val="auto"/>
                                <w:sz w:val="24"/>
                                <w:szCs w:val="24"/>
                              </w:rPr>
                              <w:t xml:space="preserve">pályázati </w:t>
                            </w:r>
                            <w:r w:rsidR="00AD127A">
                              <w:rPr>
                                <w:rFonts w:ascii="Garamond" w:hAnsi="Garamond"/>
                                <w:color w:val="auto"/>
                                <w:sz w:val="24"/>
                                <w:szCs w:val="24"/>
                              </w:rPr>
                              <w:t>anyagot</w:t>
                            </w:r>
                            <w:r w:rsidRPr="005A34DA">
                              <w:rPr>
                                <w:rFonts w:ascii="Garamond" w:hAnsi="Garamond"/>
                                <w:color w:val="auto"/>
                                <w:sz w:val="24"/>
                                <w:szCs w:val="24"/>
                              </w:rPr>
                              <w:t>, úgy annak módosítására kizárólag a</w:t>
                            </w:r>
                            <w:r w:rsidR="00CA1ADF">
                              <w:rPr>
                                <w:rFonts w:ascii="Garamond" w:hAnsi="Garamond"/>
                                <w:color w:val="auto"/>
                                <w:sz w:val="24"/>
                                <w:szCs w:val="24"/>
                              </w:rPr>
                              <w:t xml:space="preserve"> pályázati adatlap</w:t>
                            </w:r>
                            <w:r w:rsidRPr="005A34DA">
                              <w:rPr>
                                <w:rFonts w:ascii="Garamond" w:hAnsi="Garamond"/>
                                <w:color w:val="auto"/>
                                <w:sz w:val="24"/>
                                <w:szCs w:val="24"/>
                              </w:rPr>
                              <w:t xml:space="preserve"> új</w:t>
                            </w:r>
                            <w:r w:rsidR="001F20B2">
                              <w:rPr>
                                <w:rFonts w:ascii="Garamond" w:hAnsi="Garamond"/>
                                <w:color w:val="auto"/>
                                <w:sz w:val="24"/>
                                <w:szCs w:val="24"/>
                              </w:rPr>
                              <w:t>bóli benyújtásával</w:t>
                            </w:r>
                            <w:r w:rsidRPr="005A34DA">
                              <w:rPr>
                                <w:rFonts w:ascii="Garamond" w:hAnsi="Garamond"/>
                                <w:color w:val="auto"/>
                                <w:sz w:val="24"/>
                                <w:szCs w:val="24"/>
                              </w:rPr>
                              <w:t xml:space="preserve"> van lehetőség, melyet a </w:t>
                            </w:r>
                            <w:r w:rsidR="00C85FD3">
                              <w:rPr>
                                <w:rFonts w:ascii="Garamond" w:hAnsi="Garamond"/>
                                <w:color w:val="auto"/>
                                <w:sz w:val="24"/>
                                <w:szCs w:val="24"/>
                              </w:rPr>
                              <w:t>TKA</w:t>
                            </w:r>
                            <w:r w:rsidRPr="005A34DA">
                              <w:rPr>
                                <w:rFonts w:ascii="Garamond" w:hAnsi="Garamond"/>
                                <w:color w:val="auto"/>
                                <w:sz w:val="24"/>
                                <w:szCs w:val="24"/>
                              </w:rPr>
                              <w:t xml:space="preserve"> munkatársai engedélyeznek. </w:t>
                            </w:r>
                          </w:p>
                          <w:p w14:paraId="54FCBD5A" w14:textId="0D9EE8E7" w:rsidR="00CA1ADF" w:rsidRPr="006D7263" w:rsidRDefault="00CA1ADF" w:rsidP="00761826">
                            <w:pPr>
                              <w:spacing w:before="100" w:beforeAutospacing="1" w:after="100" w:afterAutospacing="1" w:line="240" w:lineRule="auto"/>
                              <w:ind w:left="0" w:right="0" w:firstLine="0"/>
                              <w:rPr>
                                <w:rFonts w:ascii="Garamond" w:hAnsi="Garamond"/>
                                <w:color w:val="auto"/>
                                <w:sz w:val="24"/>
                                <w:szCs w:val="24"/>
                              </w:rPr>
                            </w:pPr>
                            <w:r w:rsidRPr="006D7263">
                              <w:rPr>
                                <w:rFonts w:ascii="Garamond" w:hAnsi="Garamond"/>
                                <w:color w:val="auto"/>
                                <w:sz w:val="24"/>
                                <w:szCs w:val="24"/>
                              </w:rPr>
                              <w:t xml:space="preserve">Kérjük, hogy amennyiben a fenti problémával szembesül, igényét rövid indokolással a pályázat beadási határidejének napján 12:00 </w:t>
                            </w:r>
                            <w:r w:rsidR="006D7263" w:rsidRPr="006D7263">
                              <w:rPr>
                                <w:rFonts w:ascii="Garamond" w:hAnsi="Garamond"/>
                                <w:color w:val="auto"/>
                                <w:sz w:val="24"/>
                                <w:szCs w:val="24"/>
                              </w:rPr>
                              <w:t xml:space="preserve">(CET) </w:t>
                            </w:r>
                            <w:r w:rsidRPr="006D7263">
                              <w:rPr>
                                <w:rFonts w:ascii="Garamond" w:hAnsi="Garamond"/>
                                <w:color w:val="auto"/>
                                <w:sz w:val="24"/>
                                <w:szCs w:val="24"/>
                              </w:rPr>
                              <w:t xml:space="preserve">óráig juttassa el az </w:t>
                            </w:r>
                            <w:hyperlink r:id="rId8" w:history="1">
                              <w:r w:rsidR="006D7263" w:rsidRPr="00453FEE">
                                <w:rPr>
                                  <w:rStyle w:val="Hyperlink"/>
                                  <w:sz w:val="24"/>
                                  <w:szCs w:val="24"/>
                                </w:rPr>
                                <w:t>office@kmei.ro</w:t>
                              </w:r>
                            </w:hyperlink>
                            <w:r w:rsidR="006D7263">
                              <w:rPr>
                                <w:rFonts w:ascii="Garamond" w:hAnsi="Garamond"/>
                                <w:color w:val="auto"/>
                                <w:sz w:val="24"/>
                                <w:szCs w:val="24"/>
                              </w:rPr>
                              <w:t xml:space="preserve"> </w:t>
                            </w:r>
                            <w:r w:rsidRPr="006D7263">
                              <w:rPr>
                                <w:rFonts w:ascii="Garamond" w:hAnsi="Garamond"/>
                                <w:color w:val="auto"/>
                                <w:sz w:val="24"/>
                                <w:szCs w:val="24"/>
                              </w:rPr>
                              <w:t xml:space="preserve"> e-mail címre, hogy kollégáink intézkedhessenek ügyében.</w:t>
                            </w:r>
                          </w:p>
                          <w:p w14:paraId="472A285B" w14:textId="2773ACF7" w:rsidR="004D4F6F" w:rsidRPr="005A34DA" w:rsidRDefault="00CA1ADF" w:rsidP="00761826">
                            <w:pPr>
                              <w:spacing w:before="100" w:beforeAutospacing="1" w:after="100" w:afterAutospacing="1" w:line="240" w:lineRule="auto"/>
                              <w:ind w:left="0" w:right="0" w:firstLine="0"/>
                              <w:rPr>
                                <w:rFonts w:ascii="Garamond" w:hAnsi="Garamond"/>
                                <w:color w:val="auto"/>
                                <w:sz w:val="24"/>
                                <w:szCs w:val="24"/>
                              </w:rPr>
                            </w:pPr>
                            <w:r w:rsidRPr="006D7263">
                              <w:rPr>
                                <w:rFonts w:ascii="Garamond" w:hAnsi="Garamond"/>
                                <w:color w:val="auto"/>
                                <w:sz w:val="24"/>
                                <w:szCs w:val="24"/>
                              </w:rPr>
                              <w:t xml:space="preserve">Felhívjuk figyelmüket, hogy a pályázati adatlap és mellékleteinek </w:t>
                            </w:r>
                            <w:r w:rsidR="00243C9E">
                              <w:rPr>
                                <w:rFonts w:ascii="Garamond" w:hAnsi="Garamond"/>
                                <w:color w:val="auto"/>
                                <w:sz w:val="24"/>
                                <w:szCs w:val="24"/>
                              </w:rPr>
                              <w:t xml:space="preserve">pályázó általi </w:t>
                            </w:r>
                            <w:r w:rsidRPr="006D7263">
                              <w:rPr>
                                <w:rFonts w:ascii="Garamond" w:hAnsi="Garamond"/>
                                <w:color w:val="auto"/>
                                <w:sz w:val="24"/>
                                <w:szCs w:val="24"/>
                              </w:rPr>
                              <w:t>korrekciójára legkésőbb a pályázat beadási határidejé</w:t>
                            </w:r>
                            <w:r w:rsidR="00243C9E">
                              <w:rPr>
                                <w:rFonts w:ascii="Garamond" w:hAnsi="Garamond"/>
                                <w:color w:val="auto"/>
                                <w:sz w:val="24"/>
                                <w:szCs w:val="24"/>
                              </w:rPr>
                              <w:t>ig</w:t>
                            </w:r>
                            <w:r w:rsidRPr="006D7263">
                              <w:rPr>
                                <w:rFonts w:ascii="Garamond" w:hAnsi="Garamond"/>
                                <w:color w:val="auto"/>
                                <w:sz w:val="24"/>
                                <w:szCs w:val="24"/>
                              </w:rPr>
                              <w:t xml:space="preserve"> van lehetőség</w:t>
                            </w:r>
                            <w:r>
                              <w:rPr>
                                <w:rFonts w:ascii="Garamond" w:hAnsi="Garamond"/>
                                <w:color w:val="auto"/>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84863" id="_x0000_t202" coordsize="21600,21600" o:spt="202" path="m,l,21600r21600,l21600,xe">
                <v:stroke joinstyle="miter"/>
                <v:path gradientshapeok="t" o:connecttype="rect"/>
              </v:shapetype>
              <v:shape id="Szövegdoboz 2" o:spid="_x0000_s1026" type="#_x0000_t202" style="position:absolute;left:0;text-align:left;margin-left:429pt;margin-top:29.75pt;width:480.2pt;height:179.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">
                <v:textbox>
                  <w:txbxContent>
                    <w:p w14:paraId="68DF45B8" w14:textId="4DF2679E" w:rsidR="004D4F6F" w:rsidRPr="005A34DA" w:rsidRDefault="004D4F6F" w:rsidP="00761826">
                      <w:pPr>
                        <w:pStyle w:val="NormlWeb"/>
                        <w:jc w:val="center"/>
                        <w:rPr>
                          <w:rFonts w:ascii="Garamond" w:hAnsi="Garamond"/>
                          <w:b/>
                        </w:rPr>
                      </w:pPr>
                      <w:r w:rsidRPr="005A34DA">
                        <w:rPr>
                          <w:rFonts w:ascii="Garamond" w:hAnsi="Garamond"/>
                          <w:b/>
                        </w:rPr>
                        <w:t>FIGYELEM!</w:t>
                      </w:r>
                    </w:p>
                    <w:p w14:paraId="58829D27" w14:textId="647CEDD4" w:rsidR="004D4F6F" w:rsidRPr="005A34DA" w:rsidRDefault="004D4F6F" w:rsidP="00761826">
                      <w:pPr>
                        <w:spacing w:before="100" w:beforeAutospacing="1" w:after="100" w:afterAutospacing="1" w:line="240" w:lineRule="auto"/>
                        <w:ind w:left="0" w:right="0" w:firstLine="0"/>
                        <w:rPr>
                          <w:rFonts w:ascii="Garamond" w:hAnsi="Garamond"/>
                          <w:color w:val="auto"/>
                          <w:sz w:val="24"/>
                          <w:szCs w:val="24"/>
                        </w:rPr>
                      </w:pPr>
                      <w:r w:rsidRPr="005A34DA">
                        <w:rPr>
                          <w:rFonts w:ascii="Garamond" w:hAnsi="Garamond"/>
                          <w:color w:val="auto"/>
                          <w:sz w:val="24"/>
                          <w:szCs w:val="24"/>
                        </w:rPr>
                        <w:t>Tájékoztatjuk a tisztelt pályázókat, hogy amennyiben a pályázati</w:t>
                      </w:r>
                      <w:r w:rsidR="00CA1ADF">
                        <w:rPr>
                          <w:rFonts w:ascii="Garamond" w:hAnsi="Garamond"/>
                          <w:color w:val="auto"/>
                          <w:sz w:val="24"/>
                          <w:szCs w:val="24"/>
                        </w:rPr>
                        <w:t xml:space="preserve"> adatlap</w:t>
                      </w:r>
                      <w:r w:rsidRPr="005A34DA">
                        <w:rPr>
                          <w:rFonts w:ascii="Garamond" w:hAnsi="Garamond"/>
                          <w:color w:val="auto"/>
                          <w:sz w:val="24"/>
                          <w:szCs w:val="24"/>
                        </w:rPr>
                        <w:t xml:space="preserve"> kitöltése során téves, hiányos, elütött adatokkal adták be </w:t>
                      </w:r>
                      <w:r w:rsidR="00AD127A">
                        <w:rPr>
                          <w:rFonts w:ascii="Garamond" w:hAnsi="Garamond"/>
                          <w:color w:val="auto"/>
                          <w:sz w:val="24"/>
                          <w:szCs w:val="24"/>
                        </w:rPr>
                        <w:t xml:space="preserve">a </w:t>
                      </w:r>
                      <w:r w:rsidRPr="005A34DA">
                        <w:rPr>
                          <w:rFonts w:ascii="Garamond" w:hAnsi="Garamond"/>
                          <w:color w:val="auto"/>
                          <w:sz w:val="24"/>
                          <w:szCs w:val="24"/>
                        </w:rPr>
                        <w:t xml:space="preserve">pályázati </w:t>
                      </w:r>
                      <w:r w:rsidR="00AD127A">
                        <w:rPr>
                          <w:rFonts w:ascii="Garamond" w:hAnsi="Garamond"/>
                          <w:color w:val="auto"/>
                          <w:sz w:val="24"/>
                          <w:szCs w:val="24"/>
                        </w:rPr>
                        <w:t>anyagot</w:t>
                      </w:r>
                      <w:r w:rsidRPr="005A34DA">
                        <w:rPr>
                          <w:rFonts w:ascii="Garamond" w:hAnsi="Garamond"/>
                          <w:color w:val="auto"/>
                          <w:sz w:val="24"/>
                          <w:szCs w:val="24"/>
                        </w:rPr>
                        <w:t>, úgy annak módosítására kizárólag a</w:t>
                      </w:r>
                      <w:r w:rsidR="00CA1ADF">
                        <w:rPr>
                          <w:rFonts w:ascii="Garamond" w:hAnsi="Garamond"/>
                          <w:color w:val="auto"/>
                          <w:sz w:val="24"/>
                          <w:szCs w:val="24"/>
                        </w:rPr>
                        <w:t xml:space="preserve"> pályázati adatlap</w:t>
                      </w:r>
                      <w:r w:rsidRPr="005A34DA">
                        <w:rPr>
                          <w:rFonts w:ascii="Garamond" w:hAnsi="Garamond"/>
                          <w:color w:val="auto"/>
                          <w:sz w:val="24"/>
                          <w:szCs w:val="24"/>
                        </w:rPr>
                        <w:t xml:space="preserve"> új</w:t>
                      </w:r>
                      <w:r w:rsidR="001F20B2">
                        <w:rPr>
                          <w:rFonts w:ascii="Garamond" w:hAnsi="Garamond"/>
                          <w:color w:val="auto"/>
                          <w:sz w:val="24"/>
                          <w:szCs w:val="24"/>
                        </w:rPr>
                        <w:t>bóli benyújtásával</w:t>
                      </w:r>
                      <w:r w:rsidRPr="005A34DA">
                        <w:rPr>
                          <w:rFonts w:ascii="Garamond" w:hAnsi="Garamond"/>
                          <w:color w:val="auto"/>
                          <w:sz w:val="24"/>
                          <w:szCs w:val="24"/>
                        </w:rPr>
                        <w:t xml:space="preserve"> van lehetőség, melyet a </w:t>
                      </w:r>
                      <w:r w:rsidR="00C85FD3">
                        <w:rPr>
                          <w:rFonts w:ascii="Garamond" w:hAnsi="Garamond"/>
                          <w:color w:val="auto"/>
                          <w:sz w:val="24"/>
                          <w:szCs w:val="24"/>
                        </w:rPr>
                        <w:t>TKA</w:t>
                      </w:r>
                      <w:r w:rsidRPr="005A34DA">
                        <w:rPr>
                          <w:rFonts w:ascii="Garamond" w:hAnsi="Garamond"/>
                          <w:color w:val="auto"/>
                          <w:sz w:val="24"/>
                          <w:szCs w:val="24"/>
                        </w:rPr>
                        <w:t xml:space="preserve"> munkatársai engedélyeznek. </w:t>
                      </w:r>
                    </w:p>
                    <w:p w14:paraId="54FCBD5A" w14:textId="0D9EE8E7" w:rsidR="00CA1ADF" w:rsidRPr="006D7263" w:rsidRDefault="00CA1ADF" w:rsidP="00761826">
                      <w:pPr>
                        <w:spacing w:before="100" w:beforeAutospacing="1" w:after="100" w:afterAutospacing="1" w:line="240" w:lineRule="auto"/>
                        <w:ind w:left="0" w:right="0" w:firstLine="0"/>
                        <w:rPr>
                          <w:rFonts w:ascii="Garamond" w:hAnsi="Garamond"/>
                          <w:color w:val="auto"/>
                          <w:sz w:val="24"/>
                          <w:szCs w:val="24"/>
                        </w:rPr>
                      </w:pPr>
                      <w:r w:rsidRPr="006D7263">
                        <w:rPr>
                          <w:rFonts w:ascii="Garamond" w:hAnsi="Garamond"/>
                          <w:color w:val="auto"/>
                          <w:sz w:val="24"/>
                          <w:szCs w:val="24"/>
                        </w:rPr>
                        <w:t xml:space="preserve">Kérjük, hogy amennyiben a fenti problémával szembesül, igényét rövid indokolással a pályázat beadási határidejének napján 12:00 </w:t>
                      </w:r>
                      <w:r w:rsidR="006D7263" w:rsidRPr="006D7263">
                        <w:rPr>
                          <w:rFonts w:ascii="Garamond" w:hAnsi="Garamond"/>
                          <w:color w:val="auto"/>
                          <w:sz w:val="24"/>
                          <w:szCs w:val="24"/>
                        </w:rPr>
                        <w:t xml:space="preserve">(CET) </w:t>
                      </w:r>
                      <w:r w:rsidRPr="006D7263">
                        <w:rPr>
                          <w:rFonts w:ascii="Garamond" w:hAnsi="Garamond"/>
                          <w:color w:val="auto"/>
                          <w:sz w:val="24"/>
                          <w:szCs w:val="24"/>
                        </w:rPr>
                        <w:t xml:space="preserve">óráig juttassa el az </w:t>
                      </w:r>
                      <w:hyperlink r:id="rId9" w:history="1">
                        <w:r w:rsidR="006D7263" w:rsidRPr="00453FEE">
                          <w:rPr>
                            <w:rStyle w:val="Hiperhivatkozs"/>
                            <w:sz w:val="24"/>
                            <w:szCs w:val="24"/>
                          </w:rPr>
                          <w:t>office@kmei.ro</w:t>
                        </w:r>
                      </w:hyperlink>
                      <w:r w:rsidR="006D7263">
                        <w:rPr>
                          <w:rFonts w:ascii="Garamond" w:hAnsi="Garamond"/>
                          <w:color w:val="auto"/>
                          <w:sz w:val="24"/>
                          <w:szCs w:val="24"/>
                        </w:rPr>
                        <w:t xml:space="preserve"> </w:t>
                      </w:r>
                      <w:r w:rsidRPr="006D7263">
                        <w:rPr>
                          <w:rFonts w:ascii="Garamond" w:hAnsi="Garamond"/>
                          <w:color w:val="auto"/>
                          <w:sz w:val="24"/>
                          <w:szCs w:val="24"/>
                        </w:rPr>
                        <w:t xml:space="preserve"> e-mail címre, hogy kollégáink intézkedhessenek ügyében.</w:t>
                      </w:r>
                    </w:p>
                    <w:p w14:paraId="472A285B" w14:textId="2773ACF7" w:rsidR="004D4F6F" w:rsidRPr="005A34DA" w:rsidRDefault="00CA1ADF" w:rsidP="00761826">
                      <w:pPr>
                        <w:spacing w:before="100" w:beforeAutospacing="1" w:after="100" w:afterAutospacing="1" w:line="240" w:lineRule="auto"/>
                        <w:ind w:left="0" w:right="0" w:firstLine="0"/>
                        <w:rPr>
                          <w:rFonts w:ascii="Garamond" w:hAnsi="Garamond"/>
                          <w:color w:val="auto"/>
                          <w:sz w:val="24"/>
                          <w:szCs w:val="24"/>
                        </w:rPr>
                      </w:pPr>
                      <w:r w:rsidRPr="006D7263">
                        <w:rPr>
                          <w:rFonts w:ascii="Garamond" w:hAnsi="Garamond"/>
                          <w:color w:val="auto"/>
                          <w:sz w:val="24"/>
                          <w:szCs w:val="24"/>
                        </w:rPr>
                        <w:t xml:space="preserve">Felhívjuk figyelmüket, hogy a pályázati adatlap és mellékleteinek </w:t>
                      </w:r>
                      <w:r w:rsidR="00243C9E">
                        <w:rPr>
                          <w:rFonts w:ascii="Garamond" w:hAnsi="Garamond"/>
                          <w:color w:val="auto"/>
                          <w:sz w:val="24"/>
                          <w:szCs w:val="24"/>
                        </w:rPr>
                        <w:t xml:space="preserve">pályázó általi </w:t>
                      </w:r>
                      <w:r w:rsidRPr="006D7263">
                        <w:rPr>
                          <w:rFonts w:ascii="Garamond" w:hAnsi="Garamond"/>
                          <w:color w:val="auto"/>
                          <w:sz w:val="24"/>
                          <w:szCs w:val="24"/>
                        </w:rPr>
                        <w:t>korrekciójára legkésőbb a pályázat beadási határidejé</w:t>
                      </w:r>
                      <w:r w:rsidR="00243C9E">
                        <w:rPr>
                          <w:rFonts w:ascii="Garamond" w:hAnsi="Garamond"/>
                          <w:color w:val="auto"/>
                          <w:sz w:val="24"/>
                          <w:szCs w:val="24"/>
                        </w:rPr>
                        <w:t>ig</w:t>
                      </w:r>
                      <w:r w:rsidRPr="006D7263">
                        <w:rPr>
                          <w:rFonts w:ascii="Garamond" w:hAnsi="Garamond"/>
                          <w:color w:val="auto"/>
                          <w:sz w:val="24"/>
                          <w:szCs w:val="24"/>
                        </w:rPr>
                        <w:t xml:space="preserve"> van lehetőség</w:t>
                      </w:r>
                      <w:r>
                        <w:rPr>
                          <w:rFonts w:ascii="Garamond" w:hAnsi="Garamond"/>
                          <w:color w:val="auto"/>
                          <w:sz w:val="24"/>
                          <w:szCs w:val="24"/>
                        </w:rPr>
                        <w:t>!</w:t>
                      </w:r>
                    </w:p>
                  </w:txbxContent>
                </v:textbox>
                <w10:wrap type="topAndBottom" anchorx="margin"/>
              </v:shape>
            </w:pict>
          </mc:Fallback>
        </mc:AlternateContent>
      </w:r>
    </w:p>
    <w:p w14:paraId="2C6E3C23" w14:textId="77777777" w:rsidR="00AD127A" w:rsidRPr="005A34DA" w:rsidRDefault="00AD127A" w:rsidP="005A34DA">
      <w:pPr>
        <w:spacing w:before="120" w:after="120" w:line="276" w:lineRule="auto"/>
        <w:ind w:left="426" w:right="7" w:hanging="426"/>
        <w:rPr>
          <w:rFonts w:ascii="Garamond" w:hAnsi="Garamond"/>
        </w:rPr>
      </w:pPr>
    </w:p>
    <w:p w14:paraId="4D13B7DE" w14:textId="1556122C" w:rsidR="00FB4AE0" w:rsidRPr="005A34DA" w:rsidRDefault="00FB4AE0" w:rsidP="005A34DA">
      <w:pPr>
        <w:spacing w:before="120" w:after="120" w:line="276" w:lineRule="auto"/>
        <w:ind w:left="426" w:right="0" w:hanging="426"/>
        <w:rPr>
          <w:rFonts w:ascii="Garamond" w:hAnsi="Garamond"/>
        </w:rPr>
      </w:pPr>
    </w:p>
    <w:p w14:paraId="553F9E3D" w14:textId="1C626033" w:rsidR="006D7263" w:rsidRPr="00717F7D" w:rsidRDefault="006D7263" w:rsidP="006D7263">
      <w:pPr>
        <w:spacing w:before="120" w:after="120" w:line="276" w:lineRule="auto"/>
        <w:ind w:left="0" w:right="0" w:firstLine="0"/>
        <w:rPr>
          <w:rFonts w:ascii="Garamond" w:hAnsi="Garamond"/>
        </w:rPr>
      </w:pPr>
      <w:r w:rsidRPr="00D33C77">
        <w:rPr>
          <w:rFonts w:ascii="Garamond" w:hAnsi="Garamond"/>
        </w:rPr>
        <w:t xml:space="preserve">Az érdeklődők az alábbi </w:t>
      </w:r>
      <w:r>
        <w:rPr>
          <w:rFonts w:ascii="Garamond" w:hAnsi="Garamond"/>
        </w:rPr>
        <w:t xml:space="preserve">postai, illetve elektronikus </w:t>
      </w:r>
      <w:r w:rsidRPr="00D33C77">
        <w:rPr>
          <w:rFonts w:ascii="Garamond" w:hAnsi="Garamond"/>
        </w:rPr>
        <w:t>címen és telefonszámon kaphatnak további részletes</w:t>
      </w:r>
      <w:r>
        <w:rPr>
          <w:rFonts w:ascii="Garamond" w:hAnsi="Garamond"/>
        </w:rPr>
        <w:t xml:space="preserve"> </w:t>
      </w:r>
      <w:r w:rsidRPr="00D33C77">
        <w:rPr>
          <w:rFonts w:ascii="Garamond" w:hAnsi="Garamond"/>
        </w:rPr>
        <w:t xml:space="preserve">felvilágosítást a pályázatról, a pályázati adatlapról, valamint </w:t>
      </w:r>
      <w:r w:rsidRPr="00717F7D">
        <w:rPr>
          <w:rFonts w:ascii="Garamond" w:hAnsi="Garamond"/>
        </w:rPr>
        <w:t>az előzetes javaslattal kapcsolatba</w:t>
      </w:r>
      <w:r>
        <w:rPr>
          <w:rFonts w:ascii="Garamond" w:hAnsi="Garamond"/>
        </w:rPr>
        <w:t xml:space="preserve">n </w:t>
      </w:r>
      <w:r w:rsidRPr="00717F7D">
        <w:rPr>
          <w:rFonts w:ascii="Garamond" w:hAnsi="Garamond"/>
        </w:rPr>
        <w:t>a pályázó az alábbi elérhetőségeken nyújthat be észrevételt</w:t>
      </w:r>
      <w:r>
        <w:rPr>
          <w:rFonts w:ascii="Garamond" w:hAnsi="Garamond"/>
        </w:rPr>
        <w:t>:</w:t>
      </w:r>
    </w:p>
    <w:p w14:paraId="71C4413B" w14:textId="197D890E" w:rsidR="00FB4AE0" w:rsidRPr="005A34DA" w:rsidRDefault="00FB4AE0" w:rsidP="005A34DA">
      <w:pPr>
        <w:spacing w:before="120" w:after="120" w:line="276" w:lineRule="auto"/>
        <w:ind w:left="0" w:right="0" w:firstLine="0"/>
        <w:rPr>
          <w:rFonts w:ascii="Garamond" w:hAnsi="Garamond"/>
        </w:rPr>
      </w:pPr>
    </w:p>
    <w:p w14:paraId="11076940" w14:textId="77777777" w:rsidR="00FB4AE0" w:rsidRPr="006D7263" w:rsidRDefault="00C94AA4" w:rsidP="005A34DA">
      <w:pPr>
        <w:pStyle w:val="ListParagraph"/>
        <w:spacing w:before="120" w:after="120" w:line="276" w:lineRule="auto"/>
        <w:ind w:left="0" w:right="8" w:firstLine="0"/>
        <w:rPr>
          <w:rFonts w:ascii="Garamond" w:hAnsi="Garamond"/>
          <w:b/>
          <w:bCs/>
        </w:rPr>
      </w:pPr>
      <w:r w:rsidRPr="006D7263">
        <w:rPr>
          <w:rFonts w:ascii="Garamond" w:hAnsi="Garamond"/>
          <w:b/>
          <w:bCs/>
          <w:u w:val="single" w:color="000000"/>
        </w:rPr>
        <w:t>Kolozsvári Magyar Egyetemi Intézet</w:t>
      </w:r>
      <w:r w:rsidRPr="006D7263">
        <w:rPr>
          <w:rFonts w:ascii="Garamond" w:hAnsi="Garamond"/>
          <w:b/>
          <w:bCs/>
        </w:rPr>
        <w:t xml:space="preserve"> </w:t>
      </w:r>
    </w:p>
    <w:p w14:paraId="53F0AB2A" w14:textId="77777777" w:rsidR="00AD127A" w:rsidRDefault="00C94AA4" w:rsidP="005A34DA">
      <w:pPr>
        <w:pStyle w:val="ListParagraph"/>
        <w:spacing w:before="120" w:after="120" w:line="276" w:lineRule="auto"/>
        <w:ind w:left="0" w:right="1492" w:firstLine="0"/>
        <w:rPr>
          <w:rFonts w:ascii="Garamond" w:hAnsi="Garamond"/>
        </w:rPr>
      </w:pPr>
      <w:r w:rsidRPr="005A34DA">
        <w:rPr>
          <w:rFonts w:ascii="Garamond" w:hAnsi="Garamond"/>
        </w:rPr>
        <w:t xml:space="preserve">Románia, 400084 Kolozsvár, Farkas/Mihail Kogălniceanu u.  4/9. </w:t>
      </w:r>
    </w:p>
    <w:p w14:paraId="645D769E" w14:textId="2801463F" w:rsidR="00FB4AE0" w:rsidRPr="005A34DA" w:rsidRDefault="00C94AA4" w:rsidP="005A34DA">
      <w:pPr>
        <w:pStyle w:val="ListParagraph"/>
        <w:spacing w:before="120" w:after="120" w:line="276" w:lineRule="auto"/>
        <w:ind w:left="0" w:right="1492" w:firstLine="0"/>
        <w:rPr>
          <w:rFonts w:ascii="Garamond" w:hAnsi="Garamond"/>
        </w:rPr>
      </w:pPr>
      <w:r w:rsidRPr="005A34DA">
        <w:rPr>
          <w:rFonts w:ascii="Garamond" w:hAnsi="Garamond"/>
        </w:rPr>
        <w:t xml:space="preserve">Tel.: +40 264 430 611; </w:t>
      </w:r>
    </w:p>
    <w:p w14:paraId="709C7857" w14:textId="77777777" w:rsidR="00FB4AE0" w:rsidRPr="005A34DA" w:rsidRDefault="00C94AA4" w:rsidP="005A34DA">
      <w:pPr>
        <w:pStyle w:val="ListParagraph"/>
        <w:spacing w:before="120" w:after="120" w:line="276" w:lineRule="auto"/>
        <w:ind w:left="0" w:right="1546" w:firstLine="0"/>
        <w:rPr>
          <w:rFonts w:ascii="Garamond" w:hAnsi="Garamond"/>
        </w:rPr>
      </w:pPr>
      <w:r w:rsidRPr="005A34DA">
        <w:rPr>
          <w:rFonts w:ascii="Garamond" w:hAnsi="Garamond"/>
        </w:rPr>
        <w:t xml:space="preserve">Mobil: +40 753-094 945; </w:t>
      </w:r>
    </w:p>
    <w:p w14:paraId="3DC1A5DB" w14:textId="77777777" w:rsidR="00FB4AE0" w:rsidRPr="005A34DA" w:rsidRDefault="00C94AA4" w:rsidP="005A34DA">
      <w:pPr>
        <w:pStyle w:val="ListParagraph"/>
        <w:spacing w:before="120" w:after="120" w:line="276" w:lineRule="auto"/>
        <w:ind w:left="0" w:right="8" w:firstLine="0"/>
        <w:rPr>
          <w:rFonts w:ascii="Garamond" w:hAnsi="Garamond"/>
        </w:rPr>
      </w:pPr>
      <w:r w:rsidRPr="005A34DA">
        <w:rPr>
          <w:rFonts w:ascii="Garamond" w:hAnsi="Garamond"/>
        </w:rPr>
        <w:t xml:space="preserve">E-mail: </w:t>
      </w:r>
      <w:r w:rsidRPr="005A34DA">
        <w:rPr>
          <w:rFonts w:ascii="Garamond" w:hAnsi="Garamond"/>
          <w:color w:val="0000FF"/>
          <w:u w:val="single" w:color="0000FF"/>
        </w:rPr>
        <w:t>office@kmei.ro</w:t>
      </w:r>
      <w:r w:rsidRPr="005A34DA">
        <w:rPr>
          <w:rFonts w:ascii="Garamond" w:hAnsi="Garamond"/>
        </w:rPr>
        <w:t xml:space="preserve"> </w:t>
      </w:r>
    </w:p>
    <w:p w14:paraId="49048CF6" w14:textId="7FFFADF5" w:rsidR="00FB4AE0" w:rsidRPr="005A34DA" w:rsidRDefault="00FB4AE0" w:rsidP="005A34DA">
      <w:pPr>
        <w:spacing w:before="120" w:after="120" w:line="276" w:lineRule="auto"/>
        <w:ind w:left="426" w:right="0" w:hanging="426"/>
        <w:rPr>
          <w:rFonts w:ascii="Garamond" w:hAnsi="Garamond"/>
        </w:rPr>
      </w:pPr>
    </w:p>
    <w:p w14:paraId="4EA0A15E" w14:textId="173D0970" w:rsidR="008B5317" w:rsidRPr="005A34DA" w:rsidRDefault="008B5317" w:rsidP="005A34DA">
      <w:pPr>
        <w:spacing w:before="120" w:after="120" w:line="276" w:lineRule="auto"/>
        <w:ind w:left="0" w:right="0" w:firstLine="0"/>
        <w:rPr>
          <w:rFonts w:ascii="Garamond" w:hAnsi="Garamond"/>
          <w:color w:val="auto"/>
        </w:rPr>
      </w:pPr>
      <w:r w:rsidRPr="005A34DA">
        <w:rPr>
          <w:rFonts w:ascii="Garamond" w:hAnsi="Garamond"/>
          <w:color w:val="auto"/>
          <w:sz w:val="32"/>
        </w:rPr>
        <w:t xml:space="preserve"> </w:t>
      </w:r>
    </w:p>
    <w:p w14:paraId="3A45795F" w14:textId="77777777" w:rsidR="00243C9E" w:rsidRDefault="00AD127A" w:rsidP="005A34DA">
      <w:pPr>
        <w:spacing w:before="120" w:after="120" w:line="276" w:lineRule="auto"/>
        <w:ind w:left="426" w:right="0" w:hanging="426"/>
        <w:rPr>
          <w:rFonts w:ascii="Garamond" w:hAnsi="Garamond"/>
          <w:b/>
          <w:u w:val="single" w:color="000000"/>
        </w:rPr>
      </w:pPr>
      <w:r>
        <w:rPr>
          <w:rFonts w:ascii="Garamond" w:hAnsi="Garamond"/>
          <w:b/>
          <w:u w:val="single" w:color="000000"/>
        </w:rPr>
        <w:t>A leadáshoz s</w:t>
      </w:r>
      <w:r w:rsidR="00C94AA4" w:rsidRPr="005A34DA">
        <w:rPr>
          <w:rFonts w:ascii="Garamond" w:hAnsi="Garamond"/>
          <w:b/>
          <w:u w:val="single" w:color="000000"/>
        </w:rPr>
        <w:t>zükséges mellékletek, igazolások</w:t>
      </w:r>
      <w:r w:rsidR="005B1C2B" w:rsidRPr="005A34DA">
        <w:rPr>
          <w:rFonts w:ascii="Garamond" w:hAnsi="Garamond"/>
          <w:b/>
          <w:u w:val="single" w:color="000000"/>
        </w:rPr>
        <w:t xml:space="preserve"> </w:t>
      </w:r>
    </w:p>
    <w:p w14:paraId="5F5CFBBF" w14:textId="77777777" w:rsidR="00243C9E" w:rsidRPr="00D33C77" w:rsidRDefault="00243C9E" w:rsidP="00F95C84">
      <w:pPr>
        <w:spacing w:before="120" w:after="120" w:line="276" w:lineRule="auto"/>
        <w:ind w:left="0" w:firstLine="0"/>
        <w:rPr>
          <w:rFonts w:ascii="Garamond" w:hAnsi="Garamond"/>
        </w:rPr>
      </w:pPr>
      <w:r w:rsidRPr="00D33C77">
        <w:rPr>
          <w:rFonts w:ascii="Garamond" w:hAnsi="Garamond"/>
        </w:rPr>
        <w:t>(</w:t>
      </w:r>
      <w:r>
        <w:t>Az elektronikus feltöltés mellett papír alapon kizárólag a pályázói felületen elérhető Nyilatkozat megnevezésű dokumentumot szükséges benyújtani. A további dokumentumokat kizárólag elektronikusan, szkennelve vagy lefotózva, a pályázói felületre feltöltve szükséges benyújtani.</w:t>
      </w:r>
      <w:r w:rsidRPr="00D33C77">
        <w:rPr>
          <w:rFonts w:ascii="Garamond" w:hAnsi="Garamond"/>
        </w:rPr>
        <w:t>):</w:t>
      </w:r>
    </w:p>
    <w:p w14:paraId="4A85D0B5" w14:textId="1B913022" w:rsidR="00FB4AE0" w:rsidRPr="005A34DA" w:rsidRDefault="00FB4AE0" w:rsidP="005A34DA">
      <w:pPr>
        <w:spacing w:before="120" w:after="120" w:line="276" w:lineRule="auto"/>
        <w:ind w:left="426" w:right="0" w:hanging="426"/>
        <w:rPr>
          <w:rFonts w:ascii="Garamond" w:hAnsi="Garamond"/>
        </w:rPr>
      </w:pPr>
    </w:p>
    <w:p w14:paraId="0AA48E64" w14:textId="2BF05800" w:rsidR="00FB4AE0" w:rsidRPr="005A34DA" w:rsidRDefault="00C94AA4" w:rsidP="005A34DA">
      <w:pPr>
        <w:spacing w:before="120" w:after="120" w:line="276" w:lineRule="auto"/>
        <w:ind w:right="0"/>
        <w:rPr>
          <w:rFonts w:ascii="Garamond" w:hAnsi="Garamond"/>
        </w:rPr>
      </w:pPr>
      <w:r w:rsidRPr="005A34DA">
        <w:rPr>
          <w:rFonts w:ascii="Garamond" w:hAnsi="Garamond"/>
          <w:b/>
        </w:rPr>
        <w:t xml:space="preserve">Kötelezően csatolandó </w:t>
      </w:r>
      <w:r w:rsidR="00AD127A">
        <w:rPr>
          <w:rFonts w:ascii="Garamond" w:hAnsi="Garamond"/>
          <w:b/>
        </w:rPr>
        <w:t>dokumentumok</w:t>
      </w:r>
      <w:r w:rsidRPr="005A34DA">
        <w:rPr>
          <w:rFonts w:ascii="Garamond" w:hAnsi="Garamond"/>
          <w:b/>
        </w:rPr>
        <w:t xml:space="preserve">: </w:t>
      </w:r>
    </w:p>
    <w:p w14:paraId="0B646A6C" w14:textId="77777777" w:rsidR="006D7263" w:rsidRDefault="006D7263" w:rsidP="005A34DA">
      <w:pPr>
        <w:numPr>
          <w:ilvl w:val="0"/>
          <w:numId w:val="12"/>
        </w:numPr>
        <w:spacing w:before="120" w:after="120" w:line="276" w:lineRule="auto"/>
        <w:ind w:left="426" w:right="0" w:hanging="426"/>
        <w:rPr>
          <w:rFonts w:ascii="Garamond" w:hAnsi="Garamond"/>
        </w:rPr>
      </w:pPr>
      <w:r w:rsidRPr="00F563AF">
        <w:rPr>
          <w:rFonts w:ascii="Garamond" w:hAnsi="Garamond"/>
        </w:rPr>
        <w:t xml:space="preserve">pontosan kitöltött pályázati </w:t>
      </w:r>
      <w:r w:rsidRPr="00660A48">
        <w:rPr>
          <w:rFonts w:ascii="Garamond" w:hAnsi="Garamond"/>
        </w:rPr>
        <w:t xml:space="preserve">elektronikus </w:t>
      </w:r>
      <w:r w:rsidRPr="00F563AF">
        <w:rPr>
          <w:rFonts w:ascii="Garamond" w:hAnsi="Garamond"/>
        </w:rPr>
        <w:t>adatlap (A pályázati adatlap adatainak meg kell egyeznie a mellékletben szereplő adatokkal!) a hozzátartozó nyilatkoz</w:t>
      </w:r>
      <w:r w:rsidRPr="00F43306">
        <w:rPr>
          <w:rFonts w:ascii="Garamond" w:hAnsi="Garamond"/>
        </w:rPr>
        <w:t>attal (Nyilatkozat)</w:t>
      </w:r>
      <w:r w:rsidRPr="00CB0A14">
        <w:rPr>
          <w:rFonts w:ascii="Garamond" w:hAnsi="Garamond"/>
          <w:color w:val="FF0000"/>
        </w:rPr>
        <w:t xml:space="preserve"> </w:t>
      </w:r>
      <w:r w:rsidRPr="00CB0A14">
        <w:rPr>
          <w:rFonts w:ascii="Garamond" w:hAnsi="Garamond"/>
        </w:rPr>
        <w:t>együtt</w:t>
      </w:r>
      <w:r>
        <w:rPr>
          <w:rFonts w:ascii="Garamond" w:hAnsi="Garamond"/>
        </w:rPr>
        <w:t xml:space="preserve">. </w:t>
      </w:r>
      <w:r w:rsidRPr="00D96596">
        <w:rPr>
          <w:rFonts w:ascii="Garamond" w:hAnsi="Garamond"/>
        </w:rPr>
        <w:t>A</w:t>
      </w:r>
      <w:r>
        <w:rPr>
          <w:rFonts w:ascii="Garamond" w:hAnsi="Garamond"/>
        </w:rPr>
        <w:t>z elektronikus adatlapból letölthető Nyilatkozatot</w:t>
      </w:r>
      <w:r w:rsidRPr="00D96596">
        <w:rPr>
          <w:rFonts w:ascii="Garamond" w:hAnsi="Garamond"/>
        </w:rPr>
        <w:t xml:space="preserve"> </w:t>
      </w:r>
      <w:r>
        <w:rPr>
          <w:rFonts w:ascii="Garamond" w:hAnsi="Garamond"/>
        </w:rPr>
        <w:t xml:space="preserve">keltezéssel és aláírással ellátva, </w:t>
      </w:r>
      <w:r w:rsidRPr="00D96596">
        <w:rPr>
          <w:rFonts w:ascii="Garamond" w:hAnsi="Garamond"/>
        </w:rPr>
        <w:t>szkennelve fel kell tölteni a</w:t>
      </w:r>
      <w:r>
        <w:rPr>
          <w:rFonts w:ascii="Garamond" w:hAnsi="Garamond"/>
        </w:rPr>
        <w:t>z elektronikus adatlapba</w:t>
      </w:r>
      <w:r w:rsidRPr="00D96596">
        <w:rPr>
          <w:rFonts w:ascii="Garamond" w:hAnsi="Garamond"/>
        </w:rPr>
        <w:t>. A</w:t>
      </w:r>
      <w:r>
        <w:rPr>
          <w:rFonts w:ascii="Garamond" w:hAnsi="Garamond"/>
        </w:rPr>
        <w:t xml:space="preserve"> N</w:t>
      </w:r>
      <w:r w:rsidRPr="00D96596">
        <w:rPr>
          <w:rFonts w:ascii="Garamond" w:hAnsi="Garamond"/>
        </w:rPr>
        <w:t>yilatkozat eredeti példányát a pályázat benyújtásával egyidejűleg a pályázóknak postázniuk kell a</w:t>
      </w:r>
      <w:r>
        <w:rPr>
          <w:rFonts w:ascii="Garamond" w:hAnsi="Garamond"/>
        </w:rPr>
        <w:t xml:space="preserve"> </w:t>
      </w:r>
      <w:r w:rsidRPr="00332C68">
        <w:rPr>
          <w:rFonts w:ascii="Garamond" w:hAnsi="Garamond"/>
        </w:rPr>
        <w:t>TKA 1438 Budapest 70, Pf. 508</w:t>
      </w:r>
      <w:r>
        <w:rPr>
          <w:rFonts w:ascii="Garamond" w:hAnsi="Garamond"/>
        </w:rPr>
        <w:t xml:space="preserve">. </w:t>
      </w:r>
      <w:r w:rsidRPr="00332C68">
        <w:rPr>
          <w:rFonts w:ascii="Garamond" w:hAnsi="Garamond"/>
        </w:rPr>
        <w:t>postafiók címére</w:t>
      </w:r>
    </w:p>
    <w:p w14:paraId="5C9C4638" w14:textId="59256A1B"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géppel írt, strukturált szakmai önéletrajz; </w:t>
      </w:r>
    </w:p>
    <w:p w14:paraId="723EB88B" w14:textId="24244211"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pályázati kérelem megindokolása max. 1 oldal terjedelemben; </w:t>
      </w:r>
    </w:p>
    <w:p w14:paraId="6B3AA368" w14:textId="27DE27CC"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egyetemi/főiskolai oklevél (alapképzési szintű, BA/BSc), államvizsga-bizonyítvány és index (vagy törzskönyvi kivonat) egyszerű másolata; </w:t>
      </w:r>
    </w:p>
    <w:p w14:paraId="439BB0D0" w14:textId="080F7B52"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lastRenderedPageBreak/>
        <w:t xml:space="preserve">mester szintű képzés oklevelének, az államvizsga-bizonyítványnak és az indexnek (törzskönyvi kivonatnak) egyszerű másolata; </w:t>
      </w:r>
    </w:p>
    <w:p w14:paraId="46DAE1EC" w14:textId="1F1BFC3D"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két szakmai ajánlólevél, amelyet az adott ország és tudományterület két elismert kutatója állít ki. (Az ajánlásnak tartalmaznia kell az ajánló nevét, aláírását, tudományos fokozatát vagy beosztását, munkahelyi elérhetőségeit. Az ajánlásból ki kell</w:t>
      </w:r>
      <w:r w:rsidR="00AD127A">
        <w:rPr>
          <w:rFonts w:ascii="Garamond" w:hAnsi="Garamond"/>
        </w:rPr>
        <w:t xml:space="preserve"> derülnie,</w:t>
      </w:r>
      <w:r w:rsidRPr="005A34DA">
        <w:rPr>
          <w:rFonts w:ascii="Garamond" w:hAnsi="Garamond"/>
        </w:rPr>
        <w:t xml:space="preserve"> hogy az ajánló jól ismeri a pályázó eddigi eredményeit és tevékenységét</w:t>
      </w:r>
      <w:r w:rsidR="00D00270">
        <w:rPr>
          <w:rFonts w:ascii="Garamond" w:hAnsi="Garamond"/>
        </w:rPr>
        <w:t>.)</w:t>
      </w:r>
      <w:r w:rsidRPr="005A34DA">
        <w:rPr>
          <w:rFonts w:ascii="Garamond" w:hAnsi="Garamond"/>
        </w:rPr>
        <w:t xml:space="preserve">; </w:t>
      </w:r>
    </w:p>
    <w:p w14:paraId="5619E3B7" w14:textId="3D74A26B"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a szülőföldi doktori aktív hallgatói jogviszony fennállásáról szóló igazolás (1 hónapnál régebbi nem lehet); </w:t>
      </w:r>
    </w:p>
    <w:p w14:paraId="5ED85CD9" w14:textId="53C3DDCD"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a pályázó doktori iskola vezetője vagy a számára kijelölt témavezető által jóváhagyott tématerve (melyben a pályázó 1-2 oldal terjedelemben ismerteti a doktori kutatásának tervét; e célra nem megfelelő a hivatalos, doktori iskolához benyújtott tanulmányi ütemterv másolata); </w:t>
      </w:r>
    </w:p>
    <w:p w14:paraId="2D6ED5B0" w14:textId="31538D1C"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 xml:space="preserve">az állandó lakóhelyet igazoló okmány másolata; </w:t>
      </w:r>
    </w:p>
    <w:p w14:paraId="10088726" w14:textId="27312F57" w:rsidR="00FB4AE0" w:rsidRPr="005A34DA" w:rsidRDefault="00C94AA4" w:rsidP="005A34DA">
      <w:pPr>
        <w:numPr>
          <w:ilvl w:val="0"/>
          <w:numId w:val="12"/>
        </w:numPr>
        <w:spacing w:before="120" w:after="120" w:line="276" w:lineRule="auto"/>
        <w:ind w:left="426" w:right="0" w:hanging="426"/>
        <w:rPr>
          <w:rFonts w:ascii="Garamond" w:hAnsi="Garamond"/>
        </w:rPr>
      </w:pPr>
      <w:r w:rsidRPr="005A34DA">
        <w:rPr>
          <w:rFonts w:ascii="Garamond" w:hAnsi="Garamond"/>
        </w:rPr>
        <w:t>a magyar nemzetiség igazolása (E célra egyaránt alkalmas a Magyar igazolvány 1-2. oldalának [az igazolvány számának és adatlapjának] másolata, vagy a Magyar igazolványra vonatkozó igénylés másolata, illetve ezek hiányában minden olyan dokumentum, amelyből a nemzetiség hitelt érdemlően megállapítható)</w:t>
      </w:r>
      <w:r w:rsidR="00D00270">
        <w:rPr>
          <w:rFonts w:ascii="Garamond" w:hAnsi="Garamond"/>
        </w:rPr>
        <w:t>.</w:t>
      </w:r>
      <w:r w:rsidRPr="005A34DA">
        <w:rPr>
          <w:rFonts w:ascii="Garamond" w:hAnsi="Garamond"/>
        </w:rPr>
        <w:t xml:space="preserve"> </w:t>
      </w:r>
    </w:p>
    <w:p w14:paraId="652EA45C" w14:textId="4C9700CD" w:rsidR="00FB4AE0" w:rsidRPr="005A34DA" w:rsidRDefault="00FB4AE0" w:rsidP="005A34DA">
      <w:pPr>
        <w:spacing w:before="120" w:after="120" w:line="276" w:lineRule="auto"/>
        <w:ind w:left="426" w:right="0" w:hanging="426"/>
        <w:rPr>
          <w:rFonts w:ascii="Garamond" w:hAnsi="Garamond"/>
        </w:rPr>
      </w:pPr>
    </w:p>
    <w:p w14:paraId="6C675979" w14:textId="7FD7E3CF" w:rsidR="00AD127A" w:rsidRPr="005A34DA" w:rsidRDefault="00C94AA4" w:rsidP="005A34DA">
      <w:pPr>
        <w:spacing w:before="120" w:after="120" w:line="276" w:lineRule="auto"/>
        <w:ind w:right="0"/>
        <w:rPr>
          <w:rFonts w:ascii="Garamond" w:hAnsi="Garamond"/>
        </w:rPr>
      </w:pPr>
      <w:r w:rsidRPr="005A34DA">
        <w:rPr>
          <w:rFonts w:ascii="Garamond" w:hAnsi="Garamond"/>
          <w:b/>
          <w:u w:color="000000"/>
        </w:rPr>
        <w:t xml:space="preserve">További (csatolható) </w:t>
      </w:r>
      <w:r w:rsidR="00AD127A" w:rsidRPr="005A34DA">
        <w:rPr>
          <w:rFonts w:ascii="Garamond" w:hAnsi="Garamond"/>
          <w:b/>
          <w:u w:color="000000"/>
        </w:rPr>
        <w:t>dokumentumok</w:t>
      </w:r>
      <w:r w:rsidR="005B1C2B" w:rsidRPr="005A34DA">
        <w:rPr>
          <w:rFonts w:ascii="Garamond" w:hAnsi="Garamond"/>
        </w:rPr>
        <w:t>:</w:t>
      </w:r>
    </w:p>
    <w:p w14:paraId="4964517C" w14:textId="070D1904" w:rsidR="00FB4AE0" w:rsidRPr="005A34DA" w:rsidRDefault="00FB4AE0" w:rsidP="005A34DA">
      <w:pPr>
        <w:pStyle w:val="ListParagraph"/>
        <w:spacing w:before="120" w:after="120" w:line="276" w:lineRule="auto"/>
        <w:ind w:left="426" w:right="0" w:firstLine="0"/>
        <w:rPr>
          <w:rFonts w:ascii="Garamond" w:hAnsi="Garamond"/>
        </w:rPr>
      </w:pPr>
    </w:p>
    <w:p w14:paraId="2DBB0111" w14:textId="317D9DAB" w:rsidR="00D55C0F" w:rsidRPr="00F563AF" w:rsidRDefault="00C94AA4" w:rsidP="00D55C0F">
      <w:pPr>
        <w:pStyle w:val="ListParagraph"/>
        <w:numPr>
          <w:ilvl w:val="0"/>
          <w:numId w:val="26"/>
        </w:numPr>
        <w:spacing w:before="120" w:after="120" w:line="276" w:lineRule="auto"/>
        <w:ind w:left="426" w:right="0" w:hanging="426"/>
        <w:rPr>
          <w:rFonts w:ascii="Garamond" w:hAnsi="Garamond"/>
        </w:rPr>
      </w:pPr>
      <w:r w:rsidRPr="005A34DA">
        <w:rPr>
          <w:rFonts w:ascii="Garamond" w:hAnsi="Garamond"/>
        </w:rPr>
        <w:t>tudományos publikációk és egyéb tudományos (vagy a művészeti) tevékenység</w:t>
      </w:r>
      <w:r w:rsidR="00D55C0F">
        <w:rPr>
          <w:rFonts w:ascii="Garamond" w:hAnsi="Garamond"/>
        </w:rPr>
        <w:t xml:space="preserve"> jegyzéke</w:t>
      </w:r>
      <w:bookmarkStart w:id="1" w:name="_Hlk128567086"/>
      <w:r w:rsidR="00D55C0F">
        <w:rPr>
          <w:rFonts w:ascii="Garamond" w:hAnsi="Garamond"/>
        </w:rPr>
        <w:t xml:space="preserve">, </w:t>
      </w:r>
      <w:r w:rsidR="00D55C0F" w:rsidRPr="00F563AF">
        <w:rPr>
          <w:rFonts w:ascii="Garamond" w:hAnsi="Garamond"/>
        </w:rPr>
        <w:t xml:space="preserve">a </w:t>
      </w:r>
      <w:r w:rsidR="00D55C0F">
        <w:rPr>
          <w:rFonts w:ascii="Garamond" w:hAnsi="Garamond"/>
        </w:rPr>
        <w:t>TKA elektronikus pályázói felületéről</w:t>
      </w:r>
      <w:r w:rsidR="00D55C0F" w:rsidRPr="00F563AF">
        <w:rPr>
          <w:rFonts w:ascii="Garamond" w:hAnsi="Garamond"/>
        </w:rPr>
        <w:t xml:space="preserve"> letölthető</w:t>
      </w:r>
      <w:r w:rsidR="00D55C0F">
        <w:rPr>
          <w:rFonts w:ascii="Garamond" w:hAnsi="Garamond"/>
        </w:rPr>
        <w:t>;</w:t>
      </w:r>
      <w:r w:rsidR="00D55C0F" w:rsidRPr="00F563AF">
        <w:rPr>
          <w:rFonts w:ascii="Garamond" w:hAnsi="Garamond"/>
        </w:rPr>
        <w:t xml:space="preserve">  </w:t>
      </w:r>
    </w:p>
    <w:bookmarkEnd w:id="1"/>
    <w:p w14:paraId="039D4E26" w14:textId="4810995C" w:rsidR="00AD127A" w:rsidRDefault="00C94AA4" w:rsidP="005A34DA">
      <w:pPr>
        <w:pStyle w:val="ListParagraph"/>
        <w:numPr>
          <w:ilvl w:val="0"/>
          <w:numId w:val="22"/>
        </w:numPr>
        <w:spacing w:before="120" w:after="120" w:line="276" w:lineRule="auto"/>
        <w:ind w:left="426" w:right="0" w:hanging="426"/>
        <w:rPr>
          <w:rFonts w:ascii="Garamond" w:hAnsi="Garamond"/>
        </w:rPr>
      </w:pPr>
      <w:r w:rsidRPr="005A34DA">
        <w:rPr>
          <w:rFonts w:ascii="Garamond" w:hAnsi="Garamond"/>
        </w:rPr>
        <w:t>a 10 oldal, vagy annál rövidebb terjedelmű publikációk (szakszövegek fordításai, ill. a kötet- vagy folyóirat-szerkesztések) esetében a publikációk (fordítások, illetve szerkesztett művek) egészének szkennelt</w:t>
      </w:r>
      <w:r w:rsidR="00520EC2" w:rsidRPr="005A34DA">
        <w:rPr>
          <w:rFonts w:ascii="Garamond" w:hAnsi="Garamond"/>
        </w:rPr>
        <w:t>/lefényképezett</w:t>
      </w:r>
      <w:r w:rsidRPr="005A34DA">
        <w:rPr>
          <w:rFonts w:ascii="Garamond" w:hAnsi="Garamond"/>
        </w:rPr>
        <w:t xml:space="preserve"> változatát;</w:t>
      </w:r>
    </w:p>
    <w:p w14:paraId="13267641" w14:textId="652F914B" w:rsidR="00AD127A" w:rsidRDefault="00C94AA4" w:rsidP="005A34DA">
      <w:pPr>
        <w:pStyle w:val="ListParagraph"/>
        <w:numPr>
          <w:ilvl w:val="0"/>
          <w:numId w:val="22"/>
        </w:numPr>
        <w:spacing w:before="120" w:after="120" w:line="276" w:lineRule="auto"/>
        <w:ind w:left="426" w:right="0" w:hanging="426"/>
        <w:rPr>
          <w:rFonts w:ascii="Garamond" w:hAnsi="Garamond"/>
        </w:rPr>
      </w:pPr>
      <w:r w:rsidRPr="005A34DA">
        <w:rPr>
          <w:rFonts w:ascii="Garamond" w:hAnsi="Garamond"/>
        </w:rPr>
        <w:t>a 10 oldalnál hosszabb terjedelmű publikációk (szakszövegek fordításai, ill. a kötet- vagy folyóiratszerkesztések) esetében a publikációk (fordítások, illetve szerkesztett művek) első oldalának és a kiadvány címoldalának, tartalomjegyzékének szkennelt</w:t>
      </w:r>
      <w:r w:rsidR="00520EC2" w:rsidRPr="005A34DA">
        <w:rPr>
          <w:rFonts w:ascii="Garamond" w:hAnsi="Garamond"/>
        </w:rPr>
        <w:t>/lefényképezett</w:t>
      </w:r>
      <w:r w:rsidRPr="005A34DA">
        <w:rPr>
          <w:rFonts w:ascii="Garamond" w:hAnsi="Garamond"/>
        </w:rPr>
        <w:t xml:space="preserve"> változatát;</w:t>
      </w:r>
    </w:p>
    <w:p w14:paraId="23B093DA" w14:textId="6CE5E02E" w:rsidR="00FB4AE0" w:rsidRPr="005A34DA" w:rsidRDefault="00C94AA4" w:rsidP="005A34DA">
      <w:pPr>
        <w:pStyle w:val="ListParagraph"/>
        <w:numPr>
          <w:ilvl w:val="0"/>
          <w:numId w:val="22"/>
        </w:numPr>
        <w:spacing w:before="120" w:after="120" w:line="276" w:lineRule="auto"/>
        <w:ind w:left="426" w:right="0" w:hanging="426"/>
        <w:rPr>
          <w:rFonts w:ascii="Garamond" w:hAnsi="Garamond"/>
        </w:rPr>
      </w:pPr>
      <w:r w:rsidRPr="005A34DA">
        <w:rPr>
          <w:rFonts w:ascii="Garamond" w:hAnsi="Garamond"/>
        </w:rPr>
        <w:t>megjelentetés alatt álló publikációk (szakfordítások, ill. szerkesztések) esetében a szkennelt</w:t>
      </w:r>
      <w:r w:rsidR="00520EC2" w:rsidRPr="005A34DA">
        <w:rPr>
          <w:rFonts w:ascii="Garamond" w:hAnsi="Garamond"/>
        </w:rPr>
        <w:t>/lefényképezett</w:t>
      </w:r>
      <w:r w:rsidRPr="005A34DA">
        <w:rPr>
          <w:rFonts w:ascii="Garamond" w:hAnsi="Garamond"/>
        </w:rPr>
        <w:t xml:space="preserve"> változathoz a kiadó (szaklap) igazolását is csatolni kell a tervezett megjelentetésről, melynek tartalmaznia kell a megjelenés várható időpontját is – e publikációk tekintetében minden esetben kötelező a mellékleten feltüntetni a kiadó pontos címét, a kiadó vezető képviselőjének/munkatársának telefonos és elektronikus levelezési elérhetőségét; </w:t>
      </w:r>
    </w:p>
    <w:p w14:paraId="4824CE10" w14:textId="72C99BEF" w:rsidR="00FB4AE0" w:rsidRPr="005A34DA" w:rsidRDefault="00C94AA4" w:rsidP="005A34DA">
      <w:pPr>
        <w:pStyle w:val="ListParagraph"/>
        <w:numPr>
          <w:ilvl w:val="0"/>
          <w:numId w:val="22"/>
        </w:numPr>
        <w:spacing w:before="120" w:after="120" w:line="276" w:lineRule="auto"/>
        <w:ind w:left="426" w:right="0" w:hanging="426"/>
        <w:rPr>
          <w:rFonts w:ascii="Garamond" w:hAnsi="Garamond"/>
        </w:rPr>
      </w:pPr>
      <w:r w:rsidRPr="005A34DA">
        <w:rPr>
          <w:rFonts w:ascii="Garamond" w:hAnsi="Garamond"/>
        </w:rPr>
        <w:t>a konferencia-részvétel esetében a meghívó, ill. az ott elért helyezést bizonyító oklevél szkennelt</w:t>
      </w:r>
      <w:r w:rsidR="00520EC2" w:rsidRPr="005A34DA">
        <w:rPr>
          <w:rFonts w:ascii="Garamond" w:hAnsi="Garamond"/>
        </w:rPr>
        <w:t>/lefényképezett</w:t>
      </w:r>
      <w:r w:rsidRPr="005A34DA">
        <w:rPr>
          <w:rFonts w:ascii="Garamond" w:hAnsi="Garamond"/>
        </w:rPr>
        <w:t xml:space="preserve"> változat</w:t>
      </w:r>
      <w:r w:rsidR="00CD7333">
        <w:rPr>
          <w:rFonts w:ascii="Garamond" w:hAnsi="Garamond"/>
        </w:rPr>
        <w:t>a</w:t>
      </w:r>
      <w:r w:rsidRPr="005A34DA">
        <w:rPr>
          <w:rFonts w:ascii="Garamond" w:hAnsi="Garamond"/>
        </w:rPr>
        <w:t>, vagy a részvételt hitelt érdemlően igazoló bármely</w:t>
      </w:r>
      <w:r w:rsidRPr="005A34DA">
        <w:rPr>
          <w:rFonts w:ascii="Garamond" w:hAnsi="Garamond"/>
          <w:strike/>
        </w:rPr>
        <w:t xml:space="preserve"> </w:t>
      </w:r>
      <w:r w:rsidRPr="005A34DA">
        <w:rPr>
          <w:rFonts w:ascii="Garamond" w:hAnsi="Garamond"/>
        </w:rPr>
        <w:t xml:space="preserve">dokumentum; </w:t>
      </w:r>
    </w:p>
    <w:p w14:paraId="47021AAC" w14:textId="3B7023EC" w:rsidR="00FB4AE0" w:rsidRPr="005A34DA" w:rsidRDefault="00C94AA4" w:rsidP="005A34DA">
      <w:pPr>
        <w:pStyle w:val="ListParagraph"/>
        <w:numPr>
          <w:ilvl w:val="0"/>
          <w:numId w:val="22"/>
        </w:numPr>
        <w:spacing w:before="120" w:after="120" w:line="276" w:lineRule="auto"/>
        <w:ind w:left="426" w:right="0" w:hanging="426"/>
        <w:rPr>
          <w:rFonts w:ascii="Garamond" w:hAnsi="Garamond"/>
        </w:rPr>
      </w:pPr>
      <w:r w:rsidRPr="005A34DA">
        <w:rPr>
          <w:rFonts w:ascii="Garamond" w:hAnsi="Garamond"/>
        </w:rPr>
        <w:t>művészeti doktori képzés esetén csatolni kell a művészeti (alkotó) tevékenységet (kiállítások, hangversenyek, művészeti előadások stb.) hitelt érdemlően igazoló dokumentumok szkennelt</w:t>
      </w:r>
      <w:r w:rsidR="00520EC2" w:rsidRPr="005A34DA">
        <w:rPr>
          <w:rFonts w:ascii="Garamond" w:hAnsi="Garamond"/>
        </w:rPr>
        <w:t>/lefényképezett</w:t>
      </w:r>
      <w:r w:rsidRPr="005A34DA">
        <w:rPr>
          <w:rFonts w:ascii="Garamond" w:hAnsi="Garamond"/>
        </w:rPr>
        <w:t xml:space="preserve"> változatát (ha minősített /zsűrizett/ az esemény, akkor az elért helyezést /minősítést/ bizonyító oklevél </w:t>
      </w:r>
      <w:r w:rsidR="00CD7333">
        <w:rPr>
          <w:rFonts w:ascii="Garamond" w:hAnsi="Garamond"/>
        </w:rPr>
        <w:t xml:space="preserve">másolatát </w:t>
      </w:r>
      <w:r w:rsidRPr="005A34DA">
        <w:rPr>
          <w:rFonts w:ascii="Garamond" w:hAnsi="Garamond"/>
        </w:rPr>
        <w:t xml:space="preserve">is csatolni kell);  </w:t>
      </w:r>
    </w:p>
    <w:p w14:paraId="36C610AD" w14:textId="79E24B68" w:rsidR="00FB4AE0" w:rsidRPr="005A34DA" w:rsidRDefault="00FC0C0B" w:rsidP="005A34DA">
      <w:pPr>
        <w:pStyle w:val="ListParagraph"/>
        <w:numPr>
          <w:ilvl w:val="0"/>
          <w:numId w:val="22"/>
        </w:numPr>
        <w:spacing w:before="120" w:after="120" w:line="276" w:lineRule="auto"/>
        <w:ind w:left="426" w:right="0" w:hanging="426"/>
        <w:rPr>
          <w:rFonts w:ascii="Garamond" w:hAnsi="Garamond"/>
        </w:rPr>
      </w:pPr>
      <w:r w:rsidRPr="005A34DA">
        <w:rPr>
          <w:rFonts w:ascii="Garamond" w:hAnsi="Garamond"/>
        </w:rPr>
        <w:t>Kérjük,</w:t>
      </w:r>
      <w:r w:rsidR="00C94AA4" w:rsidRPr="005A34DA">
        <w:rPr>
          <w:rFonts w:ascii="Garamond" w:hAnsi="Garamond"/>
        </w:rPr>
        <w:t xml:space="preserve"> ellenőrizzék, hogy a linkek pontosak legyenek (minél konkrétabban a pályázó tevékenységére mutassanak) és működjenek.   </w:t>
      </w:r>
    </w:p>
    <w:p w14:paraId="677A8EAB" w14:textId="0B692968" w:rsidR="00FB4AE0" w:rsidRPr="005A34DA" w:rsidRDefault="00C94AA4" w:rsidP="005A34DA">
      <w:pPr>
        <w:pStyle w:val="ListParagraph"/>
        <w:numPr>
          <w:ilvl w:val="0"/>
          <w:numId w:val="22"/>
        </w:numPr>
        <w:spacing w:before="120" w:after="120" w:line="276" w:lineRule="auto"/>
        <w:ind w:left="426" w:right="0" w:hanging="426"/>
        <w:rPr>
          <w:rFonts w:ascii="Garamond" w:hAnsi="Garamond"/>
        </w:rPr>
      </w:pPr>
      <w:r w:rsidRPr="005A34DA">
        <w:rPr>
          <w:rFonts w:ascii="Garamond" w:hAnsi="Garamond"/>
        </w:rPr>
        <w:t>szülőföldön folytatott szakmai projektben vagy munkacsoportban való részvétel igazolását szkennelve</w:t>
      </w:r>
      <w:r w:rsidR="00520EC2" w:rsidRPr="005A34DA">
        <w:rPr>
          <w:rFonts w:ascii="Garamond" w:hAnsi="Garamond"/>
        </w:rPr>
        <w:t>/lefényképezve</w:t>
      </w:r>
      <w:r w:rsidRPr="005A34DA">
        <w:rPr>
          <w:rFonts w:ascii="Garamond" w:hAnsi="Garamond"/>
        </w:rPr>
        <w:t xml:space="preserve">, valamint bármely olyan dokumentumot, amely a szülőföldi hasznosulás eldöntésében a szakmai elbírálásnál információval szolgál. </w:t>
      </w:r>
    </w:p>
    <w:sectPr w:rsidR="00FB4AE0" w:rsidRPr="005A34DA">
      <w:headerReference w:type="even" r:id="rId10"/>
      <w:headerReference w:type="default" r:id="rId11"/>
      <w:footerReference w:type="even" r:id="rId12"/>
      <w:footerReference w:type="default" r:id="rId13"/>
      <w:headerReference w:type="first" r:id="rId14"/>
      <w:footerReference w:type="first" r:id="rId15"/>
      <w:pgSz w:w="11904" w:h="16836"/>
      <w:pgMar w:top="1178" w:right="1127" w:bottom="1169" w:left="1133" w:header="711"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3DC0" w14:textId="77777777" w:rsidR="005E3FD1" w:rsidRDefault="005E3FD1">
      <w:pPr>
        <w:spacing w:after="0" w:line="240" w:lineRule="auto"/>
      </w:pPr>
      <w:r>
        <w:separator/>
      </w:r>
    </w:p>
  </w:endnote>
  <w:endnote w:type="continuationSeparator" w:id="0">
    <w:p w14:paraId="7F5A61E9" w14:textId="77777777" w:rsidR="005E3FD1" w:rsidRDefault="005E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FD5" w14:textId="77777777" w:rsidR="00FB4AE0" w:rsidRDefault="00C94AA4">
    <w:pPr>
      <w:tabs>
        <w:tab w:val="center" w:pos="4817"/>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39F9" w14:textId="2CBE17A6" w:rsidR="00FB4AE0" w:rsidRDefault="00C94AA4">
    <w:pPr>
      <w:tabs>
        <w:tab w:val="center" w:pos="4817"/>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BB73B2">
      <w:rPr>
        <w:noProof/>
        <w:sz w:val="20"/>
      </w:rPr>
      <w:t>6</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C35A" w14:textId="77777777" w:rsidR="00FB4AE0" w:rsidRDefault="00C94AA4">
    <w:pPr>
      <w:tabs>
        <w:tab w:val="center" w:pos="4817"/>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9D5A" w14:textId="77777777" w:rsidR="005E3FD1" w:rsidRDefault="005E3FD1">
      <w:pPr>
        <w:spacing w:after="0" w:line="240" w:lineRule="auto"/>
      </w:pPr>
      <w:r>
        <w:separator/>
      </w:r>
    </w:p>
  </w:footnote>
  <w:footnote w:type="continuationSeparator" w:id="0">
    <w:p w14:paraId="2BBECAEE" w14:textId="77777777" w:rsidR="005E3FD1" w:rsidRDefault="005E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D19E" w14:textId="77777777" w:rsidR="00FB4AE0" w:rsidRDefault="00C94AA4">
    <w:pPr>
      <w:tabs>
        <w:tab w:val="center" w:pos="4321"/>
        <w:tab w:val="right" w:pos="9644"/>
      </w:tabs>
      <w:spacing w:after="0" w:line="259" w:lineRule="auto"/>
      <w:ind w:left="0" w:right="0" w:firstLine="0"/>
      <w:jc w:val="left"/>
    </w:pPr>
    <w:r>
      <w:rPr>
        <w:sz w:val="20"/>
      </w:rPr>
      <w:t xml:space="preserve">Erdély </w:t>
    </w:r>
    <w:r>
      <w:rPr>
        <w:sz w:val="20"/>
      </w:rPr>
      <w:tab/>
      <w:t xml:space="preserve"> </w:t>
    </w:r>
    <w:r>
      <w:rPr>
        <w:sz w:val="20"/>
      </w:rPr>
      <w:tab/>
      <w:t xml:space="preserve">szülőföldi PhD        2017/2018-as tanév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3E0A" w14:textId="6E3345D0" w:rsidR="00FB4AE0" w:rsidRDefault="00C94AA4" w:rsidP="00C94AA4">
    <w:pPr>
      <w:tabs>
        <w:tab w:val="center" w:pos="4321"/>
        <w:tab w:val="right" w:pos="9644"/>
      </w:tabs>
      <w:spacing w:after="0" w:line="259" w:lineRule="auto"/>
      <w:ind w:left="0" w:right="0" w:firstLine="0"/>
    </w:pPr>
    <w:r w:rsidRPr="005B1C2B">
      <w:rPr>
        <w:sz w:val="20"/>
      </w:rPr>
      <w:t xml:space="preserve">Erdély </w:t>
    </w:r>
    <w:r w:rsidRPr="005B1C2B">
      <w:rPr>
        <w:sz w:val="20"/>
      </w:rPr>
      <w:tab/>
      <w:t xml:space="preserve">                                                       </w:t>
    </w:r>
    <w:r w:rsidR="00083F48">
      <w:rPr>
        <w:sz w:val="20"/>
      </w:rPr>
      <w:t>szülőföldi PhD 202</w:t>
    </w:r>
    <w:r w:rsidR="001D4E65">
      <w:rPr>
        <w:sz w:val="20"/>
      </w:rPr>
      <w:t>2</w:t>
    </w:r>
    <w:r w:rsidRPr="005B1C2B">
      <w:rPr>
        <w:sz w:val="20"/>
      </w:rPr>
      <w:t>/20</w:t>
    </w:r>
    <w:r w:rsidR="00083F48">
      <w:rPr>
        <w:sz w:val="20"/>
      </w:rPr>
      <w:t>2</w:t>
    </w:r>
    <w:r w:rsidR="001D4E65">
      <w:rPr>
        <w:sz w:val="20"/>
      </w:rPr>
      <w:t>3</w:t>
    </w:r>
    <w:r w:rsidRPr="005B1C2B">
      <w:rPr>
        <w:sz w:val="20"/>
      </w:rPr>
      <w:t>-</w:t>
    </w:r>
    <w:r w:rsidR="001D4E65">
      <w:rPr>
        <w:sz w:val="20"/>
      </w:rPr>
      <w:t>a</w:t>
    </w:r>
    <w:r w:rsidRPr="005B1C2B">
      <w:rPr>
        <w:sz w:val="20"/>
      </w:rPr>
      <w:t xml:space="preserve">s tanév      </w:t>
    </w:r>
    <w:r w:rsidR="00EC64DD">
      <w:rPr>
        <w:sz w:val="20"/>
      </w:rPr>
      <w:t xml:space="preserve">              </w:t>
    </w:r>
    <w:r w:rsidRPr="005B1C2B">
      <w:rPr>
        <w:sz w:val="20"/>
      </w:rPr>
      <w:t xml:space="preserve"> </w:t>
    </w:r>
    <w:r w:rsidR="00EC64DD">
      <w:t>KU_23_03_16_04c</w:t>
    </w:r>
    <w:r w:rsidRPr="005B1C2B">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C41F" w14:textId="77777777" w:rsidR="00FB4AE0" w:rsidRDefault="00C94AA4">
    <w:pPr>
      <w:tabs>
        <w:tab w:val="center" w:pos="4321"/>
        <w:tab w:val="right" w:pos="9644"/>
      </w:tabs>
      <w:spacing w:after="0" w:line="259" w:lineRule="auto"/>
      <w:ind w:left="0" w:right="0" w:firstLine="0"/>
      <w:jc w:val="left"/>
    </w:pPr>
    <w:r>
      <w:rPr>
        <w:sz w:val="20"/>
      </w:rPr>
      <w:t xml:space="preserve">Erdély </w:t>
    </w:r>
    <w:r>
      <w:rPr>
        <w:sz w:val="20"/>
      </w:rPr>
      <w:tab/>
      <w:t xml:space="preserve"> </w:t>
    </w:r>
    <w:r>
      <w:rPr>
        <w:sz w:val="20"/>
      </w:rPr>
      <w:tab/>
    </w:r>
    <w:r>
      <w:rPr>
        <w:sz w:val="20"/>
      </w:rPr>
      <w:t xml:space="preserve">szülőföldi PhD        2017/2018-as tanév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EB0"/>
    <w:multiLevelType w:val="hybridMultilevel"/>
    <w:tmpl w:val="B02C11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E26907"/>
    <w:multiLevelType w:val="hybridMultilevel"/>
    <w:tmpl w:val="E77078BC"/>
    <w:lvl w:ilvl="0" w:tplc="39EEAA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7A6AFF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4E158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2CE41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D86C4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8A86E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2D6F21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8A89E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E000B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720CA4"/>
    <w:multiLevelType w:val="hybridMultilevel"/>
    <w:tmpl w:val="25E05962"/>
    <w:lvl w:ilvl="0" w:tplc="9544C5C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AED83E">
      <w:start w:val="1"/>
      <w:numFmt w:val="bullet"/>
      <w:lvlText w:val=""/>
      <w:lvlJc w:val="left"/>
      <w:pPr>
        <w:ind w:left="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60B3DA">
      <w:start w:val="1"/>
      <w:numFmt w:val="bullet"/>
      <w:lvlText w:val="▪"/>
      <w:lvlJc w:val="left"/>
      <w:pPr>
        <w:ind w:left="1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CE01B4">
      <w:start w:val="1"/>
      <w:numFmt w:val="bullet"/>
      <w:lvlText w:val="•"/>
      <w:lvlJc w:val="left"/>
      <w:pPr>
        <w:ind w:left="2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00B312">
      <w:start w:val="1"/>
      <w:numFmt w:val="bullet"/>
      <w:lvlText w:val="o"/>
      <w:lvlJc w:val="left"/>
      <w:pPr>
        <w:ind w:left="2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D4C1E6">
      <w:start w:val="1"/>
      <w:numFmt w:val="bullet"/>
      <w:lvlText w:val="▪"/>
      <w:lvlJc w:val="left"/>
      <w:pPr>
        <w:ind w:left="3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10C96E">
      <w:start w:val="1"/>
      <w:numFmt w:val="bullet"/>
      <w:lvlText w:val="•"/>
      <w:lvlJc w:val="left"/>
      <w:pPr>
        <w:ind w:left="4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D60976">
      <w:start w:val="1"/>
      <w:numFmt w:val="bullet"/>
      <w:lvlText w:val="o"/>
      <w:lvlJc w:val="left"/>
      <w:pPr>
        <w:ind w:left="5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E8D3EA">
      <w:start w:val="1"/>
      <w:numFmt w:val="bullet"/>
      <w:lvlText w:val="▪"/>
      <w:lvlJc w:val="left"/>
      <w:pPr>
        <w:ind w:left="5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7E7284"/>
    <w:multiLevelType w:val="hybridMultilevel"/>
    <w:tmpl w:val="07F2526E"/>
    <w:lvl w:ilvl="0" w:tplc="785855C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D2F9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B0F3A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E12C7E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C2E26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54FF7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5213C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EA8BE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87852F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8530CD"/>
    <w:multiLevelType w:val="hybridMultilevel"/>
    <w:tmpl w:val="BEE875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B70FFE"/>
    <w:multiLevelType w:val="hybridMultilevel"/>
    <w:tmpl w:val="5F3A9AA8"/>
    <w:lvl w:ilvl="0" w:tplc="2AAED83E">
      <w:start w:val="1"/>
      <w:numFmt w:val="bullet"/>
      <w:lvlText w:val=""/>
      <w:lvlJc w:val="left"/>
      <w:pPr>
        <w:ind w:left="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D80E8F"/>
    <w:multiLevelType w:val="hybridMultilevel"/>
    <w:tmpl w:val="6CD0C9C4"/>
    <w:lvl w:ilvl="0" w:tplc="13A641A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4417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ECA7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D8304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E8B3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09D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DAB6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AD7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1E72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8632AB"/>
    <w:multiLevelType w:val="hybridMultilevel"/>
    <w:tmpl w:val="2A541F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69E5070"/>
    <w:multiLevelType w:val="hybridMultilevel"/>
    <w:tmpl w:val="2AE62CFA"/>
    <w:lvl w:ilvl="0" w:tplc="040E0001">
      <w:start w:val="1"/>
      <w:numFmt w:val="bullet"/>
      <w:lvlText w:val=""/>
      <w:lvlJc w:val="left"/>
      <w:pPr>
        <w:ind w:left="1080" w:hanging="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7B93D02"/>
    <w:multiLevelType w:val="hybridMultilevel"/>
    <w:tmpl w:val="5082DB98"/>
    <w:lvl w:ilvl="0" w:tplc="B72CC580">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487B5E8A"/>
    <w:multiLevelType w:val="hybridMultilevel"/>
    <w:tmpl w:val="56AEB6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A9579BA"/>
    <w:multiLevelType w:val="hybridMultilevel"/>
    <w:tmpl w:val="46F21404"/>
    <w:lvl w:ilvl="0" w:tplc="2AAED83E">
      <w:start w:val="1"/>
      <w:numFmt w:val="bullet"/>
      <w:lvlText w:val=""/>
      <w:lvlJc w:val="left"/>
      <w:pPr>
        <w:ind w:left="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B1E0A76"/>
    <w:multiLevelType w:val="hybridMultilevel"/>
    <w:tmpl w:val="1DBE88A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C36663C"/>
    <w:multiLevelType w:val="hybridMultilevel"/>
    <w:tmpl w:val="031A5F14"/>
    <w:lvl w:ilvl="0" w:tplc="A43E600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A48BE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CE94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A85C1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8015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6C426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4031F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DEC8C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44EF4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971501"/>
    <w:multiLevelType w:val="hybridMultilevel"/>
    <w:tmpl w:val="1556C9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6A07B46"/>
    <w:multiLevelType w:val="hybridMultilevel"/>
    <w:tmpl w:val="22743FAA"/>
    <w:lvl w:ilvl="0" w:tplc="B3F06E38">
      <w:start w:val="1"/>
      <w:numFmt w:val="bullet"/>
      <w:lvlText w:val="-"/>
      <w:lvlJc w:val="left"/>
      <w:pPr>
        <w:ind w:left="53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BC34C982">
      <w:start w:val="1"/>
      <w:numFmt w:val="bullet"/>
      <w:lvlText w:val="o"/>
      <w:lvlJc w:val="left"/>
      <w:pPr>
        <w:ind w:left="178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2" w:tplc="20BC19DC">
      <w:start w:val="1"/>
      <w:numFmt w:val="bullet"/>
      <w:lvlText w:val="▪"/>
      <w:lvlJc w:val="left"/>
      <w:pPr>
        <w:ind w:left="250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3" w:tplc="752EEDF0">
      <w:start w:val="1"/>
      <w:numFmt w:val="bullet"/>
      <w:lvlText w:val="•"/>
      <w:lvlJc w:val="left"/>
      <w:pPr>
        <w:ind w:left="322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4" w:tplc="A636FED8">
      <w:start w:val="1"/>
      <w:numFmt w:val="bullet"/>
      <w:lvlText w:val="o"/>
      <w:lvlJc w:val="left"/>
      <w:pPr>
        <w:ind w:left="394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5" w:tplc="5FE68B8E">
      <w:start w:val="1"/>
      <w:numFmt w:val="bullet"/>
      <w:lvlText w:val="▪"/>
      <w:lvlJc w:val="left"/>
      <w:pPr>
        <w:ind w:left="466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6" w:tplc="64D48D9C">
      <w:start w:val="1"/>
      <w:numFmt w:val="bullet"/>
      <w:lvlText w:val="•"/>
      <w:lvlJc w:val="left"/>
      <w:pPr>
        <w:ind w:left="538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7" w:tplc="0E424102">
      <w:start w:val="1"/>
      <w:numFmt w:val="bullet"/>
      <w:lvlText w:val="o"/>
      <w:lvlJc w:val="left"/>
      <w:pPr>
        <w:ind w:left="610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8" w:tplc="4D96C490">
      <w:start w:val="1"/>
      <w:numFmt w:val="bullet"/>
      <w:lvlText w:val="▪"/>
      <w:lvlJc w:val="left"/>
      <w:pPr>
        <w:ind w:left="6828"/>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abstractNum>
  <w:abstractNum w:abstractNumId="16" w15:restartNumberingAfterBreak="0">
    <w:nsid w:val="5E471B62"/>
    <w:multiLevelType w:val="hybridMultilevel"/>
    <w:tmpl w:val="731C8B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37C66DA"/>
    <w:multiLevelType w:val="hybridMultilevel"/>
    <w:tmpl w:val="1D3AB1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81C53DF"/>
    <w:multiLevelType w:val="hybridMultilevel"/>
    <w:tmpl w:val="9ADEBAE2"/>
    <w:lvl w:ilvl="0" w:tplc="F55EAF4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886C5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7CC24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C47AA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BEF87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BA44B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90C20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981DE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C629E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BE69F8"/>
    <w:multiLevelType w:val="hybridMultilevel"/>
    <w:tmpl w:val="3FFE48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02B69BF"/>
    <w:multiLevelType w:val="hybridMultilevel"/>
    <w:tmpl w:val="07C6870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0361A63"/>
    <w:multiLevelType w:val="hybridMultilevel"/>
    <w:tmpl w:val="E5B25B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13A0BAE"/>
    <w:multiLevelType w:val="hybridMultilevel"/>
    <w:tmpl w:val="7C3696EE"/>
    <w:lvl w:ilvl="0" w:tplc="97A4E08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487A3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512258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DCAE1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6CCD0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A6909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4B6A3C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C88EC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B8665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F479DD"/>
    <w:multiLevelType w:val="hybridMultilevel"/>
    <w:tmpl w:val="CF404F5A"/>
    <w:lvl w:ilvl="0" w:tplc="839C881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DC977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A6BEA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A4225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6AFC6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000E7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FCE84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3E0A9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CA06B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235B03"/>
    <w:multiLevelType w:val="hybridMultilevel"/>
    <w:tmpl w:val="948059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9C014F7"/>
    <w:multiLevelType w:val="hybridMultilevel"/>
    <w:tmpl w:val="EC786BC8"/>
    <w:lvl w:ilvl="0" w:tplc="2AAED83E">
      <w:start w:val="1"/>
      <w:numFmt w:val="bullet"/>
      <w:lvlText w:val=""/>
      <w:lvlJc w:val="left"/>
      <w:pPr>
        <w:ind w:left="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93187968">
    <w:abstractNumId w:val="22"/>
  </w:num>
  <w:num w:numId="2" w16cid:durableId="1467818475">
    <w:abstractNumId w:val="18"/>
  </w:num>
  <w:num w:numId="3" w16cid:durableId="1011179224">
    <w:abstractNumId w:val="1"/>
  </w:num>
  <w:num w:numId="4" w16cid:durableId="1636064701">
    <w:abstractNumId w:val="15"/>
  </w:num>
  <w:num w:numId="5" w16cid:durableId="1601837214">
    <w:abstractNumId w:val="6"/>
  </w:num>
  <w:num w:numId="6" w16cid:durableId="98258099">
    <w:abstractNumId w:val="2"/>
  </w:num>
  <w:num w:numId="7" w16cid:durableId="1409426000">
    <w:abstractNumId w:val="21"/>
  </w:num>
  <w:num w:numId="8" w16cid:durableId="63337778">
    <w:abstractNumId w:val="11"/>
  </w:num>
  <w:num w:numId="9" w16cid:durableId="1905066425">
    <w:abstractNumId w:val="9"/>
  </w:num>
  <w:num w:numId="10" w16cid:durableId="1900550736">
    <w:abstractNumId w:val="25"/>
  </w:num>
  <w:num w:numId="11" w16cid:durableId="1453861239">
    <w:abstractNumId w:val="5"/>
  </w:num>
  <w:num w:numId="12" w16cid:durableId="227227751">
    <w:abstractNumId w:val="20"/>
  </w:num>
  <w:num w:numId="13" w16cid:durableId="1173565748">
    <w:abstractNumId w:val="14"/>
  </w:num>
  <w:num w:numId="14" w16cid:durableId="1654135920">
    <w:abstractNumId w:val="7"/>
  </w:num>
  <w:num w:numId="15" w16cid:durableId="191234325">
    <w:abstractNumId w:val="19"/>
  </w:num>
  <w:num w:numId="16" w16cid:durableId="1231961267">
    <w:abstractNumId w:val="12"/>
  </w:num>
  <w:num w:numId="17" w16cid:durableId="1585142628">
    <w:abstractNumId w:val="17"/>
  </w:num>
  <w:num w:numId="18" w16cid:durableId="1873423049">
    <w:abstractNumId w:val="24"/>
  </w:num>
  <w:num w:numId="19" w16cid:durableId="332102752">
    <w:abstractNumId w:val="16"/>
  </w:num>
  <w:num w:numId="20" w16cid:durableId="451902344">
    <w:abstractNumId w:val="10"/>
  </w:num>
  <w:num w:numId="21" w16cid:durableId="1967202838">
    <w:abstractNumId w:val="0"/>
  </w:num>
  <w:num w:numId="22" w16cid:durableId="753666314">
    <w:abstractNumId w:val="4"/>
  </w:num>
  <w:num w:numId="23" w16cid:durableId="1459715275">
    <w:abstractNumId w:val="13"/>
  </w:num>
  <w:num w:numId="24" w16cid:durableId="535657104">
    <w:abstractNumId w:val="3"/>
  </w:num>
  <w:num w:numId="25" w16cid:durableId="335883905">
    <w:abstractNumId w:val="23"/>
  </w:num>
  <w:num w:numId="26" w16cid:durableId="692610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E0"/>
    <w:rsid w:val="00027195"/>
    <w:rsid w:val="00083F48"/>
    <w:rsid w:val="000B2901"/>
    <w:rsid w:val="000D4305"/>
    <w:rsid w:val="001108F6"/>
    <w:rsid w:val="00122F2C"/>
    <w:rsid w:val="00130AC7"/>
    <w:rsid w:val="001421A4"/>
    <w:rsid w:val="00155FF6"/>
    <w:rsid w:val="001A4D56"/>
    <w:rsid w:val="001D4E65"/>
    <w:rsid w:val="001E3977"/>
    <w:rsid w:val="001F20B2"/>
    <w:rsid w:val="002009AB"/>
    <w:rsid w:val="002026E3"/>
    <w:rsid w:val="002143A3"/>
    <w:rsid w:val="00243C9E"/>
    <w:rsid w:val="0025101B"/>
    <w:rsid w:val="00281569"/>
    <w:rsid w:val="00285633"/>
    <w:rsid w:val="00295A72"/>
    <w:rsid w:val="00302C69"/>
    <w:rsid w:val="00323EDB"/>
    <w:rsid w:val="00333AC7"/>
    <w:rsid w:val="00347050"/>
    <w:rsid w:val="003A2B5A"/>
    <w:rsid w:val="0045136A"/>
    <w:rsid w:val="004A2BE0"/>
    <w:rsid w:val="004A2D05"/>
    <w:rsid w:val="004D4F6F"/>
    <w:rsid w:val="00520EC2"/>
    <w:rsid w:val="005463D3"/>
    <w:rsid w:val="00586486"/>
    <w:rsid w:val="005A34DA"/>
    <w:rsid w:val="005A7F76"/>
    <w:rsid w:val="005B1C2B"/>
    <w:rsid w:val="005E3FD1"/>
    <w:rsid w:val="005F720D"/>
    <w:rsid w:val="006114E6"/>
    <w:rsid w:val="00632334"/>
    <w:rsid w:val="006332A0"/>
    <w:rsid w:val="006C1BD9"/>
    <w:rsid w:val="006C6010"/>
    <w:rsid w:val="006D5695"/>
    <w:rsid w:val="006D7263"/>
    <w:rsid w:val="00761826"/>
    <w:rsid w:val="007753EE"/>
    <w:rsid w:val="007903F0"/>
    <w:rsid w:val="007F3896"/>
    <w:rsid w:val="00862B55"/>
    <w:rsid w:val="008734DA"/>
    <w:rsid w:val="00891729"/>
    <w:rsid w:val="008B5317"/>
    <w:rsid w:val="008D7846"/>
    <w:rsid w:val="008F225B"/>
    <w:rsid w:val="00997137"/>
    <w:rsid w:val="009F5DB2"/>
    <w:rsid w:val="00A86BBB"/>
    <w:rsid w:val="00AA0E5C"/>
    <w:rsid w:val="00AA3938"/>
    <w:rsid w:val="00AC1C46"/>
    <w:rsid w:val="00AD127A"/>
    <w:rsid w:val="00AD4B84"/>
    <w:rsid w:val="00AE102A"/>
    <w:rsid w:val="00AF1C1C"/>
    <w:rsid w:val="00B62004"/>
    <w:rsid w:val="00B84351"/>
    <w:rsid w:val="00BB153A"/>
    <w:rsid w:val="00BB73B2"/>
    <w:rsid w:val="00BC15DA"/>
    <w:rsid w:val="00BD7F0A"/>
    <w:rsid w:val="00BE07A0"/>
    <w:rsid w:val="00C05F72"/>
    <w:rsid w:val="00C07D69"/>
    <w:rsid w:val="00C2452B"/>
    <w:rsid w:val="00C50CC1"/>
    <w:rsid w:val="00C50EBC"/>
    <w:rsid w:val="00C85FD3"/>
    <w:rsid w:val="00C918F7"/>
    <w:rsid w:val="00C91A29"/>
    <w:rsid w:val="00C94AA4"/>
    <w:rsid w:val="00CA1ADF"/>
    <w:rsid w:val="00CD1617"/>
    <w:rsid w:val="00CD309C"/>
    <w:rsid w:val="00CD7333"/>
    <w:rsid w:val="00CE50E6"/>
    <w:rsid w:val="00D00270"/>
    <w:rsid w:val="00D34F4D"/>
    <w:rsid w:val="00D42B9B"/>
    <w:rsid w:val="00D42DD1"/>
    <w:rsid w:val="00D55C0F"/>
    <w:rsid w:val="00D82256"/>
    <w:rsid w:val="00DE703D"/>
    <w:rsid w:val="00DE79BE"/>
    <w:rsid w:val="00E66A75"/>
    <w:rsid w:val="00E72FA9"/>
    <w:rsid w:val="00E87EFA"/>
    <w:rsid w:val="00E97412"/>
    <w:rsid w:val="00EC64DD"/>
    <w:rsid w:val="00F21C3A"/>
    <w:rsid w:val="00F334CC"/>
    <w:rsid w:val="00F95C84"/>
    <w:rsid w:val="00FB4AE0"/>
    <w:rsid w:val="00FC0C0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8F5B5"/>
  <w15:docId w15:val="{62B09380-8975-42C8-819E-E1F9187D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8" w:lineRule="auto"/>
      <w:ind w:left="370" w:right="3"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52B"/>
    <w:pPr>
      <w:spacing w:before="100" w:beforeAutospacing="1" w:after="100" w:afterAutospacing="1" w:line="240" w:lineRule="auto"/>
      <w:ind w:left="0" w:right="0" w:firstLine="0"/>
      <w:jc w:val="left"/>
    </w:pPr>
    <w:rPr>
      <w:color w:val="auto"/>
      <w:sz w:val="24"/>
      <w:szCs w:val="24"/>
    </w:rPr>
  </w:style>
  <w:style w:type="character" w:styleId="CommentReference">
    <w:name w:val="annotation reference"/>
    <w:basedOn w:val="DefaultParagraphFont"/>
    <w:uiPriority w:val="99"/>
    <w:semiHidden/>
    <w:unhideWhenUsed/>
    <w:rsid w:val="00AC1C46"/>
    <w:rPr>
      <w:sz w:val="16"/>
      <w:szCs w:val="16"/>
    </w:rPr>
  </w:style>
  <w:style w:type="paragraph" w:styleId="CommentText">
    <w:name w:val="annotation text"/>
    <w:basedOn w:val="Normal"/>
    <w:link w:val="CommentTextChar"/>
    <w:uiPriority w:val="99"/>
    <w:unhideWhenUsed/>
    <w:rsid w:val="00AC1C46"/>
    <w:pPr>
      <w:spacing w:line="240" w:lineRule="auto"/>
    </w:pPr>
    <w:rPr>
      <w:sz w:val="20"/>
      <w:szCs w:val="20"/>
    </w:rPr>
  </w:style>
  <w:style w:type="character" w:customStyle="1" w:styleId="CommentTextChar">
    <w:name w:val="Comment Text Char"/>
    <w:basedOn w:val="DefaultParagraphFont"/>
    <w:link w:val="CommentText"/>
    <w:uiPriority w:val="99"/>
    <w:rsid w:val="00AC1C4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C1C46"/>
    <w:rPr>
      <w:b/>
      <w:bCs/>
    </w:rPr>
  </w:style>
  <w:style w:type="character" w:customStyle="1" w:styleId="CommentSubjectChar">
    <w:name w:val="Comment Subject Char"/>
    <w:basedOn w:val="CommentTextChar"/>
    <w:link w:val="CommentSubject"/>
    <w:uiPriority w:val="99"/>
    <w:semiHidden/>
    <w:rsid w:val="00AC1C4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C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46"/>
    <w:rPr>
      <w:rFonts w:ascii="Segoe UI" w:eastAsia="Times New Roman" w:hAnsi="Segoe UI" w:cs="Segoe UI"/>
      <w:color w:val="000000"/>
      <w:sz w:val="18"/>
      <w:szCs w:val="18"/>
    </w:rPr>
  </w:style>
  <w:style w:type="character" w:styleId="Hyperlink">
    <w:name w:val="Hyperlink"/>
    <w:basedOn w:val="DefaultParagraphFont"/>
    <w:uiPriority w:val="99"/>
    <w:unhideWhenUsed/>
    <w:rsid w:val="004D4F6F"/>
    <w:rPr>
      <w:color w:val="0000FF"/>
      <w:u w:val="single"/>
    </w:rPr>
  </w:style>
  <w:style w:type="paragraph" w:styleId="ListParagraph">
    <w:name w:val="List Paragraph"/>
    <w:basedOn w:val="Normal"/>
    <w:uiPriority w:val="34"/>
    <w:qFormat/>
    <w:rsid w:val="002026E3"/>
    <w:pPr>
      <w:ind w:left="720"/>
      <w:contextualSpacing/>
    </w:pPr>
  </w:style>
  <w:style w:type="character" w:styleId="UnresolvedMention">
    <w:name w:val="Unresolved Mention"/>
    <w:basedOn w:val="DefaultParagraphFont"/>
    <w:uiPriority w:val="99"/>
    <w:semiHidden/>
    <w:unhideWhenUsed/>
    <w:rsid w:val="00CA1ADF"/>
    <w:rPr>
      <w:color w:val="605E5C"/>
      <w:shd w:val="clear" w:color="auto" w:fill="E1DFDD"/>
    </w:rPr>
  </w:style>
  <w:style w:type="paragraph" w:styleId="Revision">
    <w:name w:val="Revision"/>
    <w:hidden/>
    <w:uiPriority w:val="99"/>
    <w:semiHidden/>
    <w:rsid w:val="00295A72"/>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6316">
      <w:bodyDiv w:val="1"/>
      <w:marLeft w:val="0"/>
      <w:marRight w:val="0"/>
      <w:marTop w:val="0"/>
      <w:marBottom w:val="0"/>
      <w:divBdr>
        <w:top w:val="none" w:sz="0" w:space="0" w:color="auto"/>
        <w:left w:val="none" w:sz="0" w:space="0" w:color="auto"/>
        <w:bottom w:val="none" w:sz="0" w:space="0" w:color="auto"/>
        <w:right w:val="none" w:sz="0" w:space="0" w:color="auto"/>
      </w:divBdr>
    </w:div>
    <w:div w:id="180827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kmei.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alyazat.tpf.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kmei.ro"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2640</Words>
  <Characters>15051</Characters>
  <Application>Microsoft Office Word</Application>
  <DocSecurity>0</DocSecurity>
  <Lines>125</Lines>
  <Paragraphs>35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ELTE</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subject/>
  <dc:creator>benkedl</dc:creator>
  <cp:keywords/>
  <cp:lastModifiedBy>Enikő Deák</cp:lastModifiedBy>
  <cp:revision>6</cp:revision>
  <cp:lastPrinted>2020-11-27T09:56:00Z</cp:lastPrinted>
  <dcterms:created xsi:type="dcterms:W3CDTF">2023-03-02T13:21:00Z</dcterms:created>
  <dcterms:modified xsi:type="dcterms:W3CDTF">2023-03-17T09:59:00Z</dcterms:modified>
</cp:coreProperties>
</file>