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6"/>
        <w:gridCol w:w="5221"/>
      </w:tblGrid>
      <w:tr w:rsidR="005265F7" w:rsidRPr="009D4433" w14:paraId="74DF265A" w14:textId="77777777" w:rsidTr="00EA04DD">
        <w:tc>
          <w:tcPr>
            <w:tcW w:w="6974" w:type="dxa"/>
          </w:tcPr>
          <w:p w14:paraId="4E513705" w14:textId="77777777" w:rsidR="00EA04DD" w:rsidRPr="009D4433" w:rsidRDefault="00EA04DD" w:rsidP="00DC5975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hu-HU"/>
              </w:rPr>
            </w:pPr>
            <w:r w:rsidRPr="009D4433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>Sapientia EMTE</w:t>
            </w:r>
          </w:p>
          <w:p w14:paraId="1CB88A65" w14:textId="77777777" w:rsidR="00EA04DD" w:rsidRPr="009D4433" w:rsidRDefault="00EA04DD" w:rsidP="00DC5975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hu-HU"/>
              </w:rPr>
            </w:pPr>
            <w:r w:rsidRPr="009D4433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>Marosvásárhelyi Kar</w:t>
            </w:r>
          </w:p>
          <w:p w14:paraId="6EA1F46B" w14:textId="77777777" w:rsidR="00EA04DD" w:rsidRPr="009D4433" w:rsidRDefault="00EA04DD" w:rsidP="00DC597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D4433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>Alkalmazott Nyelvészeti Tanszék</w:t>
            </w:r>
          </w:p>
        </w:tc>
        <w:tc>
          <w:tcPr>
            <w:tcW w:w="6975" w:type="dxa"/>
          </w:tcPr>
          <w:p w14:paraId="562AA1C2" w14:textId="77777777" w:rsidR="00A74EE5" w:rsidRPr="009D4433" w:rsidRDefault="00EA04DD" w:rsidP="00DC5975">
            <w:pPr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9D4433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Universitatea Sapientia Cluj-Napoca</w:t>
            </w:r>
          </w:p>
          <w:p w14:paraId="3C8C771A" w14:textId="77777777" w:rsidR="00EA04DD" w:rsidRPr="009D4433" w:rsidRDefault="00EA04DD" w:rsidP="00DC5975">
            <w:pPr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9D4433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Facultatea de Științe Tehnice și Umaniste Tg.-Mureș</w:t>
            </w:r>
          </w:p>
          <w:p w14:paraId="73C2024C" w14:textId="77777777" w:rsidR="00EA04DD" w:rsidRPr="009D4433" w:rsidRDefault="00EA04DD" w:rsidP="00DC5975">
            <w:pPr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9D4433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Departamentul de Lingvistică Aplicată</w:t>
            </w:r>
          </w:p>
        </w:tc>
      </w:tr>
    </w:tbl>
    <w:p w14:paraId="2FCF3791" w14:textId="77777777" w:rsidR="005265F7" w:rsidRPr="009D4433" w:rsidRDefault="005265F7" w:rsidP="000E2952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3B938CAB" w14:textId="693E0090" w:rsidR="000E2952" w:rsidRPr="009D4433" w:rsidRDefault="00D363B2" w:rsidP="00DC5975">
      <w:pPr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9D4433">
        <w:rPr>
          <w:rFonts w:ascii="Times New Roman" w:hAnsi="Times New Roman" w:cs="Times New Roman"/>
          <w:b/>
          <w:sz w:val="24"/>
          <w:szCs w:val="24"/>
        </w:rPr>
        <w:t>ÁLLAMVIZSGA-TEMATIKA 202</w:t>
      </w:r>
      <w:r w:rsidR="00E36AB0">
        <w:rPr>
          <w:rFonts w:ascii="Times New Roman" w:hAnsi="Times New Roman" w:cs="Times New Roman"/>
          <w:b/>
          <w:sz w:val="24"/>
          <w:szCs w:val="24"/>
        </w:rPr>
        <w:t>5</w:t>
      </w:r>
      <w:r w:rsidR="00C72224" w:rsidRPr="009D4433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EA04DD" w:rsidRPr="009D4433">
        <w:rPr>
          <w:rFonts w:ascii="Times New Roman" w:hAnsi="Times New Roman" w:cs="Times New Roman"/>
          <w:b/>
          <w:sz w:val="24"/>
          <w:szCs w:val="24"/>
        </w:rPr>
        <w:t>TEMATIC</w:t>
      </w:r>
      <w:r w:rsidR="00EA04DD" w:rsidRPr="009D4433">
        <w:rPr>
          <w:rFonts w:ascii="Times New Roman" w:hAnsi="Times New Roman" w:cs="Times New Roman"/>
          <w:b/>
          <w:sz w:val="24"/>
          <w:szCs w:val="24"/>
          <w:lang w:val="ro-RO"/>
        </w:rPr>
        <w:t>Ă LICENȚĂ</w:t>
      </w:r>
      <w:r w:rsidRPr="009D4433">
        <w:rPr>
          <w:rFonts w:ascii="Times New Roman" w:hAnsi="Times New Roman" w:cs="Times New Roman"/>
          <w:b/>
          <w:sz w:val="24"/>
          <w:szCs w:val="24"/>
          <w:lang w:val="ro-RO"/>
        </w:rPr>
        <w:t xml:space="preserve"> 202</w:t>
      </w:r>
      <w:r w:rsidR="00E36AB0">
        <w:rPr>
          <w:rFonts w:ascii="Times New Roman" w:hAnsi="Times New Roman" w:cs="Times New Roman"/>
          <w:b/>
          <w:sz w:val="24"/>
          <w:szCs w:val="24"/>
          <w:lang w:val="ro-RO"/>
        </w:rPr>
        <w:t>5</w:t>
      </w:r>
    </w:p>
    <w:p w14:paraId="15032AF3" w14:textId="77777777" w:rsidR="00F440AF" w:rsidRPr="009D4433" w:rsidRDefault="00F440AF" w:rsidP="00AA7106">
      <w:pPr>
        <w:pStyle w:val="ListParagraph"/>
        <w:numPr>
          <w:ilvl w:val="0"/>
          <w:numId w:val="8"/>
        </w:numPr>
        <w:spacing w:after="120"/>
        <w:rPr>
          <w:rFonts w:ascii="Times New Roman" w:hAnsi="Times New Roman" w:cs="Times New Roman"/>
          <w:b/>
          <w:lang w:val="ro-RO"/>
        </w:rPr>
      </w:pPr>
      <w:r w:rsidRPr="009D4433">
        <w:rPr>
          <w:rFonts w:ascii="Times New Roman" w:hAnsi="Times New Roman" w:cs="Times New Roman"/>
          <w:b/>
        </w:rPr>
        <w:t>NYELVTAN – GRAMATICĂ</w:t>
      </w:r>
    </w:p>
    <w:p w14:paraId="35937123" w14:textId="3F18ECD9" w:rsidR="00F440AF" w:rsidRPr="009D4433" w:rsidRDefault="00F440AF" w:rsidP="00AA7106">
      <w:pPr>
        <w:pStyle w:val="ListParagraph"/>
        <w:numPr>
          <w:ilvl w:val="0"/>
          <w:numId w:val="14"/>
        </w:numPr>
        <w:spacing w:after="120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9D4433">
        <w:rPr>
          <w:rFonts w:ascii="Times New Roman" w:hAnsi="Times New Roman" w:cs="Times New Roman"/>
          <w:b/>
          <w:sz w:val="20"/>
          <w:szCs w:val="20"/>
          <w:lang w:val="ro-RO"/>
        </w:rPr>
        <w:t>Hangtan</w:t>
      </w:r>
      <w:r w:rsidR="00F87393" w:rsidRPr="009D4433">
        <w:rPr>
          <w:rFonts w:ascii="Times New Roman" w:hAnsi="Times New Roman" w:cs="Times New Roman"/>
          <w:b/>
          <w:sz w:val="20"/>
          <w:szCs w:val="20"/>
          <w:lang w:val="hu-HU"/>
        </w:rPr>
        <w:t>–</w:t>
      </w:r>
      <w:r w:rsidRPr="009D4433">
        <w:rPr>
          <w:rFonts w:ascii="Times New Roman" w:hAnsi="Times New Roman" w:cs="Times New Roman"/>
          <w:b/>
          <w:sz w:val="20"/>
          <w:szCs w:val="20"/>
          <w:lang w:val="hu-HU"/>
        </w:rPr>
        <w:t>morfológia</w:t>
      </w:r>
      <w:r w:rsidR="00F87393" w:rsidRPr="009D4433">
        <w:rPr>
          <w:rFonts w:ascii="Times New Roman" w:hAnsi="Times New Roman" w:cs="Times New Roman"/>
          <w:b/>
          <w:sz w:val="20"/>
          <w:szCs w:val="20"/>
          <w:lang w:val="hu-HU"/>
        </w:rPr>
        <w:t>–</w:t>
      </w:r>
      <w:r w:rsidRPr="009D4433">
        <w:rPr>
          <w:rFonts w:ascii="Times New Roman" w:hAnsi="Times New Roman" w:cs="Times New Roman"/>
          <w:b/>
          <w:sz w:val="20"/>
          <w:szCs w:val="20"/>
          <w:lang w:val="hu-HU"/>
        </w:rPr>
        <w:t xml:space="preserve">lexikológia – </w:t>
      </w:r>
      <w:r w:rsidRPr="009D4433">
        <w:rPr>
          <w:rFonts w:ascii="Times New Roman" w:hAnsi="Times New Roman" w:cs="Times New Roman"/>
          <w:b/>
          <w:sz w:val="20"/>
          <w:szCs w:val="20"/>
        </w:rPr>
        <w:t>Fonetic</w:t>
      </w:r>
      <w:r w:rsidRPr="009D4433">
        <w:rPr>
          <w:rFonts w:ascii="Times New Roman" w:hAnsi="Times New Roman" w:cs="Times New Roman"/>
          <w:b/>
          <w:sz w:val="20"/>
          <w:szCs w:val="20"/>
          <w:lang w:val="ro-RO"/>
        </w:rPr>
        <w:t>ă</w:t>
      </w:r>
      <w:r w:rsidR="00F87393" w:rsidRPr="009D4433">
        <w:rPr>
          <w:rFonts w:ascii="Times New Roman" w:hAnsi="Times New Roman" w:cs="Times New Roman"/>
          <w:b/>
          <w:sz w:val="20"/>
          <w:szCs w:val="20"/>
          <w:lang w:val="hu-HU"/>
        </w:rPr>
        <w:t>–</w:t>
      </w:r>
      <w:r w:rsidR="00C10467" w:rsidRPr="009D4433">
        <w:rPr>
          <w:rFonts w:ascii="Times New Roman" w:hAnsi="Times New Roman" w:cs="Times New Roman"/>
          <w:b/>
          <w:sz w:val="20"/>
          <w:szCs w:val="20"/>
          <w:lang w:val="ro-RO"/>
        </w:rPr>
        <w:t>M</w:t>
      </w:r>
      <w:r w:rsidRPr="009D4433">
        <w:rPr>
          <w:rFonts w:ascii="Times New Roman" w:hAnsi="Times New Roman" w:cs="Times New Roman"/>
          <w:b/>
          <w:sz w:val="20"/>
          <w:szCs w:val="20"/>
          <w:lang w:val="ro-RO"/>
        </w:rPr>
        <w:t>orfologie</w:t>
      </w:r>
      <w:r w:rsidR="00F87393" w:rsidRPr="009D4433">
        <w:rPr>
          <w:rFonts w:ascii="Times New Roman" w:hAnsi="Times New Roman" w:cs="Times New Roman"/>
          <w:b/>
          <w:sz w:val="20"/>
          <w:szCs w:val="20"/>
          <w:lang w:val="hu-HU"/>
        </w:rPr>
        <w:t>–</w:t>
      </w:r>
      <w:r w:rsidR="00C10467" w:rsidRPr="009D4433">
        <w:rPr>
          <w:rFonts w:ascii="Times New Roman" w:hAnsi="Times New Roman" w:cs="Times New Roman"/>
          <w:b/>
          <w:sz w:val="20"/>
          <w:szCs w:val="20"/>
        </w:rPr>
        <w:t>L</w:t>
      </w:r>
      <w:r w:rsidRPr="009D4433">
        <w:rPr>
          <w:rFonts w:ascii="Times New Roman" w:hAnsi="Times New Roman" w:cs="Times New Roman"/>
          <w:b/>
          <w:sz w:val="20"/>
          <w:szCs w:val="20"/>
        </w:rPr>
        <w:t>exicologie</w:t>
      </w:r>
    </w:p>
    <w:p w14:paraId="746822C7" w14:textId="77777777" w:rsidR="00F440AF" w:rsidRPr="009D4433" w:rsidRDefault="00F440AF" w:rsidP="00AA7106">
      <w:pPr>
        <w:spacing w:after="120"/>
        <w:contextualSpacing/>
        <w:rPr>
          <w:rFonts w:ascii="Times New Roman" w:hAnsi="Times New Roman" w:cs="Times New Roman"/>
          <w:sz w:val="20"/>
          <w:szCs w:val="20"/>
          <w:lang w:val="en-US"/>
        </w:rPr>
      </w:pPr>
    </w:p>
    <w:p w14:paraId="5A0B2F0B" w14:textId="77777777" w:rsidR="00F440AF" w:rsidRPr="009D4433" w:rsidRDefault="00F440AF" w:rsidP="00F440AF">
      <w:pPr>
        <w:spacing w:after="0" w:line="240" w:lineRule="auto"/>
        <w:rPr>
          <w:rFonts w:ascii="Times New Roman" w:hAnsi="Times New Roman" w:cs="Times New Roman"/>
          <w:sz w:val="20"/>
          <w:szCs w:val="20"/>
          <w:lang w:val="ro-RO"/>
        </w:rPr>
      </w:pPr>
      <w:r w:rsidRPr="009D4433">
        <w:rPr>
          <w:rFonts w:ascii="Times New Roman" w:hAnsi="Times New Roman" w:cs="Times New Roman"/>
          <w:sz w:val="20"/>
          <w:szCs w:val="20"/>
          <w:lang w:val="ro-RO"/>
        </w:rPr>
        <w:t>MAGYAR NYELV</w:t>
      </w:r>
    </w:p>
    <w:p w14:paraId="7A18917C" w14:textId="77777777" w:rsidR="00F440AF" w:rsidRPr="009D4433" w:rsidRDefault="00F440AF" w:rsidP="00BD2F90">
      <w:pPr>
        <w:spacing w:after="0" w:line="240" w:lineRule="auto"/>
        <w:ind w:left="284" w:hanging="284"/>
        <w:contextualSpacing/>
        <w:rPr>
          <w:rFonts w:ascii="Times New Roman" w:hAnsi="Times New Roman" w:cs="Times New Roman"/>
          <w:sz w:val="20"/>
          <w:szCs w:val="20"/>
          <w:lang w:val="hu-HU"/>
        </w:rPr>
      </w:pPr>
      <w:r w:rsidRPr="009D4433">
        <w:rPr>
          <w:rFonts w:ascii="Times New Roman" w:hAnsi="Times New Roman" w:cs="Times New Roman"/>
          <w:sz w:val="20"/>
          <w:szCs w:val="20"/>
          <w:lang w:val="hu-HU"/>
        </w:rPr>
        <w:t>1. A nyelvi egységek szinteződése (a fonémák, morfémák, szavak, szintagmák, mondatok szintje; a nyelv és a beszéd egységeinek összefüggései).</w:t>
      </w:r>
    </w:p>
    <w:p w14:paraId="1B922FBF" w14:textId="77777777" w:rsidR="00F440AF" w:rsidRPr="009D4433" w:rsidRDefault="00F440AF" w:rsidP="00BD2F90">
      <w:pPr>
        <w:ind w:left="284" w:hanging="284"/>
        <w:contextualSpacing/>
        <w:rPr>
          <w:rFonts w:ascii="Times New Roman" w:hAnsi="Times New Roman" w:cs="Times New Roman"/>
          <w:sz w:val="20"/>
          <w:szCs w:val="20"/>
          <w:lang w:val="hu-HU"/>
        </w:rPr>
      </w:pPr>
      <w:r w:rsidRPr="009D4433">
        <w:rPr>
          <w:rFonts w:ascii="Times New Roman" w:hAnsi="Times New Roman" w:cs="Times New Roman"/>
          <w:sz w:val="20"/>
          <w:szCs w:val="20"/>
          <w:lang w:val="hu-HU"/>
        </w:rPr>
        <w:t>2. A szóelemek osztályozása. A morfémaosztályok jellemzése. A zéró morféma és a grammatikai kategóriák.</w:t>
      </w:r>
    </w:p>
    <w:p w14:paraId="523E62DD" w14:textId="77777777" w:rsidR="00F440AF" w:rsidRPr="009D4433" w:rsidRDefault="00F440AF" w:rsidP="00BD2F90">
      <w:pPr>
        <w:ind w:left="284" w:hanging="284"/>
        <w:contextualSpacing/>
        <w:rPr>
          <w:rFonts w:ascii="Times New Roman" w:hAnsi="Times New Roman" w:cs="Times New Roman"/>
          <w:sz w:val="20"/>
          <w:szCs w:val="20"/>
          <w:lang w:val="hu-HU"/>
        </w:rPr>
      </w:pPr>
      <w:r w:rsidRPr="009D4433">
        <w:rPr>
          <w:rFonts w:ascii="Times New Roman" w:hAnsi="Times New Roman" w:cs="Times New Roman"/>
          <w:sz w:val="20"/>
          <w:szCs w:val="20"/>
          <w:lang w:val="hu-HU"/>
        </w:rPr>
        <w:t>3. Az egyalakú és a többalakú tőtípusok. Tőtípusok és szófajok. Igetövek. Névszótövek.</w:t>
      </w:r>
    </w:p>
    <w:p w14:paraId="3E63A621" w14:textId="77777777" w:rsidR="00F440AF" w:rsidRPr="009D4433" w:rsidRDefault="00F440AF" w:rsidP="00BD2F90">
      <w:pPr>
        <w:ind w:left="284" w:hanging="284"/>
        <w:contextualSpacing/>
        <w:rPr>
          <w:rFonts w:ascii="Times New Roman" w:hAnsi="Times New Roman" w:cs="Times New Roman"/>
          <w:sz w:val="20"/>
          <w:szCs w:val="20"/>
          <w:lang w:val="hu-HU"/>
        </w:rPr>
      </w:pPr>
      <w:r w:rsidRPr="009D4433">
        <w:rPr>
          <w:rFonts w:ascii="Times New Roman" w:hAnsi="Times New Roman" w:cs="Times New Roman"/>
          <w:sz w:val="20"/>
          <w:szCs w:val="20"/>
          <w:lang w:val="hu-HU"/>
        </w:rPr>
        <w:t>4. A toldalékok osztályozása. A toldalékmorféma-típusok (képző, jel, rag).</w:t>
      </w:r>
    </w:p>
    <w:p w14:paraId="0FE924C5" w14:textId="77777777" w:rsidR="00F440AF" w:rsidRPr="009D4433" w:rsidRDefault="00F440AF" w:rsidP="00BD2F90">
      <w:pPr>
        <w:ind w:left="284" w:hanging="284"/>
        <w:contextualSpacing/>
        <w:rPr>
          <w:rFonts w:ascii="Times New Roman" w:hAnsi="Times New Roman" w:cs="Times New Roman"/>
          <w:sz w:val="20"/>
          <w:szCs w:val="20"/>
          <w:lang w:val="hu-HU"/>
        </w:rPr>
      </w:pPr>
      <w:r w:rsidRPr="009D4433">
        <w:rPr>
          <w:rFonts w:ascii="Times New Roman" w:hAnsi="Times New Roman" w:cs="Times New Roman"/>
          <w:sz w:val="20"/>
          <w:szCs w:val="20"/>
          <w:lang w:val="hu-HU"/>
        </w:rPr>
        <w:t>5. A névszóragozás.</w:t>
      </w:r>
    </w:p>
    <w:p w14:paraId="7E3458CD" w14:textId="77777777" w:rsidR="00F440AF" w:rsidRPr="009D4433" w:rsidRDefault="00F440AF" w:rsidP="00BD2F90">
      <w:pPr>
        <w:ind w:left="284" w:hanging="284"/>
        <w:contextualSpacing/>
        <w:rPr>
          <w:rFonts w:ascii="Times New Roman" w:hAnsi="Times New Roman" w:cs="Times New Roman"/>
          <w:sz w:val="20"/>
          <w:szCs w:val="20"/>
          <w:lang w:val="hu-HU"/>
        </w:rPr>
      </w:pPr>
      <w:r w:rsidRPr="009D4433">
        <w:rPr>
          <w:rFonts w:ascii="Times New Roman" w:hAnsi="Times New Roman" w:cs="Times New Roman"/>
          <w:sz w:val="20"/>
          <w:szCs w:val="20"/>
          <w:lang w:val="hu-HU"/>
        </w:rPr>
        <w:t>6. Morfémaszerkezetek a magyar nyelvben. A szintetikus és az analitikus szerkesztésmód. Sorrendi szabályok. A szabályostól eltérő szerkezetek.</w:t>
      </w:r>
    </w:p>
    <w:p w14:paraId="393FBC5D" w14:textId="77777777" w:rsidR="00F440AF" w:rsidRPr="009D4433" w:rsidRDefault="00F440AF" w:rsidP="00BD2F90">
      <w:pPr>
        <w:spacing w:after="0" w:line="240" w:lineRule="auto"/>
        <w:ind w:left="284" w:hanging="284"/>
        <w:contextualSpacing/>
        <w:rPr>
          <w:rFonts w:ascii="Times New Roman" w:hAnsi="Times New Roman" w:cs="Times New Roman"/>
          <w:sz w:val="20"/>
          <w:szCs w:val="20"/>
          <w:lang w:val="hu-HU"/>
        </w:rPr>
      </w:pPr>
      <w:r w:rsidRPr="009D4433">
        <w:rPr>
          <w:rFonts w:ascii="Times New Roman" w:hAnsi="Times New Roman" w:cs="Times New Roman"/>
          <w:sz w:val="20"/>
          <w:szCs w:val="20"/>
          <w:lang w:val="hu-HU"/>
        </w:rPr>
        <w:t>7. A szófaji felosztás szempontjai. Szófaji osztályok a magyar nyelvben. Alapszófajok (ige, főnév, melléknév, névmás, határozószó, igenevek), viszonyszók (segédigék és származékaik, névutó, igekötő, kötőszó, partikula, névelő, tagadószó), mondatszók (indulatszó, interakciós mondatszó, módosítószó, hangutánzó mondatszó).</w:t>
      </w:r>
    </w:p>
    <w:p w14:paraId="5D2A1A6B" w14:textId="77777777" w:rsidR="00F440AF" w:rsidRPr="009D4433" w:rsidRDefault="00F440AF" w:rsidP="00BD2F90">
      <w:pPr>
        <w:spacing w:after="0" w:line="240" w:lineRule="auto"/>
        <w:ind w:left="284" w:hanging="284"/>
        <w:contextualSpacing/>
        <w:rPr>
          <w:rFonts w:ascii="Times New Roman" w:hAnsi="Times New Roman" w:cs="Times New Roman"/>
          <w:sz w:val="20"/>
          <w:szCs w:val="20"/>
          <w:lang w:val="hu-HU"/>
        </w:rPr>
      </w:pPr>
      <w:r w:rsidRPr="009D4433">
        <w:rPr>
          <w:rFonts w:ascii="Times New Roman" w:hAnsi="Times New Roman" w:cs="Times New Roman"/>
          <w:sz w:val="20"/>
          <w:szCs w:val="20"/>
          <w:lang w:val="hu-HU"/>
        </w:rPr>
        <w:t>8. Szófajok a nyelvben és a beszéd mondataiban (a lexikai szófajok, a kettős és az átmeneti szófajúság, az aktuális szófajok, a szófajváltás, a szófaji jelentés hatóköre).</w:t>
      </w:r>
    </w:p>
    <w:p w14:paraId="33446485" w14:textId="77777777" w:rsidR="00F440AF" w:rsidRPr="009D4433" w:rsidRDefault="00F440AF" w:rsidP="00BD2F90">
      <w:pPr>
        <w:spacing w:after="0" w:line="240" w:lineRule="auto"/>
        <w:ind w:left="284" w:hanging="284"/>
        <w:contextualSpacing/>
        <w:rPr>
          <w:rFonts w:ascii="Times New Roman" w:hAnsi="Times New Roman" w:cs="Times New Roman"/>
          <w:sz w:val="20"/>
          <w:szCs w:val="20"/>
          <w:lang w:val="hu-HU"/>
        </w:rPr>
      </w:pPr>
      <w:r w:rsidRPr="009D4433">
        <w:rPr>
          <w:rFonts w:ascii="Times New Roman" w:hAnsi="Times New Roman" w:cs="Times New Roman"/>
          <w:sz w:val="20"/>
          <w:szCs w:val="20"/>
          <w:lang w:val="hu-HU"/>
        </w:rPr>
        <w:t>9. A szóalkotás módjai (a szóképzés, a szóösszetétel, a ritkább szóalkotási módok).</w:t>
      </w:r>
    </w:p>
    <w:p w14:paraId="0C2CA431" w14:textId="77777777" w:rsidR="00BD2AD6" w:rsidRPr="009D4433" w:rsidRDefault="00BD2AD6" w:rsidP="00BA6793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  <w:lang w:val="hu-HU"/>
        </w:rPr>
      </w:pPr>
    </w:p>
    <w:p w14:paraId="322AA781" w14:textId="77777777" w:rsidR="00DA3705" w:rsidRPr="00DA3705" w:rsidRDefault="00DA3705" w:rsidP="00DA370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val="en-US"/>
        </w:rPr>
      </w:pPr>
      <w:r w:rsidRPr="00DA3705">
        <w:rPr>
          <w:rFonts w:ascii="Times New Roman" w:eastAsia="Times New Roman" w:hAnsi="Times New Roman" w:cs="Times New Roman"/>
          <w:color w:val="222222"/>
          <w:sz w:val="20"/>
          <w:szCs w:val="20"/>
          <w:lang w:val="hu-HU"/>
        </w:rPr>
        <w:t>LIMBA ROM</w:t>
      </w:r>
      <w:r w:rsidRPr="00DA3705">
        <w:rPr>
          <w:rFonts w:ascii="Times New Roman" w:eastAsia="Times New Roman" w:hAnsi="Times New Roman" w:cs="Times New Roman"/>
          <w:color w:val="222222"/>
          <w:sz w:val="20"/>
          <w:szCs w:val="20"/>
          <w:lang w:val="ro-RO"/>
        </w:rPr>
        <w:t>ÂNĂ (Examenul nu are itemi de teorie lingvistică)</w:t>
      </w:r>
    </w:p>
    <w:p w14:paraId="2968DCED" w14:textId="5B84EA65" w:rsidR="00DA3705" w:rsidRPr="00DA3705" w:rsidRDefault="00DA3705" w:rsidP="00DA3705">
      <w:pPr>
        <w:shd w:val="clear" w:color="auto" w:fill="FFFFFF"/>
        <w:spacing w:after="0" w:line="235" w:lineRule="atLeast"/>
        <w:rPr>
          <w:rFonts w:ascii="Calibri" w:eastAsia="Times New Roman" w:hAnsi="Calibri" w:cs="Calibri"/>
          <w:color w:val="222222"/>
          <w:lang w:val="en-US"/>
        </w:rPr>
      </w:pPr>
      <w:r w:rsidRPr="00DA3705">
        <w:rPr>
          <w:rFonts w:ascii="Times New Roman" w:eastAsia="Times New Roman" w:hAnsi="Times New Roman" w:cs="Times New Roman"/>
          <w:color w:val="222222"/>
          <w:sz w:val="20"/>
          <w:szCs w:val="20"/>
          <w:lang w:val="ro-RO"/>
        </w:rPr>
        <w:t>1. Fenomene fonetice ale limbii romane (diftong, triftong, hiat, cacofonie)</w:t>
      </w:r>
    </w:p>
    <w:p w14:paraId="36F03A81" w14:textId="77777777" w:rsidR="00DA3705" w:rsidRPr="00DA3705" w:rsidRDefault="00DA3705" w:rsidP="00DA3705">
      <w:pPr>
        <w:shd w:val="clear" w:color="auto" w:fill="FFFFFF"/>
        <w:spacing w:after="0" w:line="209" w:lineRule="atLeast"/>
        <w:rPr>
          <w:rFonts w:ascii="Calibri" w:eastAsia="Times New Roman" w:hAnsi="Calibri" w:cs="Calibri"/>
          <w:color w:val="222222"/>
          <w:sz w:val="24"/>
          <w:szCs w:val="24"/>
          <w:lang w:val="en-US"/>
        </w:rPr>
      </w:pPr>
      <w:r w:rsidRPr="00DA3705">
        <w:rPr>
          <w:rFonts w:ascii="Times New Roman" w:eastAsia="Times New Roman" w:hAnsi="Times New Roman" w:cs="Times New Roman"/>
          <w:color w:val="222222"/>
          <w:sz w:val="20"/>
          <w:szCs w:val="20"/>
          <w:lang w:val="ro-RO"/>
        </w:rPr>
        <w:t>2. Mijloace de îmbogățire a vocabularului</w:t>
      </w:r>
    </w:p>
    <w:p w14:paraId="2F5DC0C9" w14:textId="61718840" w:rsidR="00F440AF" w:rsidRPr="00DA3705" w:rsidRDefault="00DA3705" w:rsidP="00DA3705">
      <w:pPr>
        <w:shd w:val="clear" w:color="auto" w:fill="FFFFFF"/>
        <w:spacing w:after="0" w:line="235" w:lineRule="atLeast"/>
        <w:rPr>
          <w:rFonts w:ascii="Calibri" w:eastAsia="Times New Roman" w:hAnsi="Calibri" w:cs="Calibri"/>
          <w:color w:val="222222"/>
          <w:lang w:val="en-US"/>
        </w:rPr>
      </w:pPr>
      <w:r w:rsidRPr="00DA3705">
        <w:rPr>
          <w:rFonts w:ascii="Times New Roman" w:eastAsia="Times New Roman" w:hAnsi="Times New Roman" w:cs="Times New Roman"/>
          <w:color w:val="222222"/>
          <w:sz w:val="20"/>
          <w:szCs w:val="20"/>
          <w:lang w:val="ro-RO"/>
        </w:rPr>
        <w:t>3. Sinonimia, Antonimia, Omonimia. Regionalisme, arhaisme. Expresiile pleonastice.</w:t>
      </w:r>
    </w:p>
    <w:p w14:paraId="3AB99C76" w14:textId="1474FC11" w:rsidR="00F440AF" w:rsidRPr="009D4433" w:rsidRDefault="009D1CC1" w:rsidP="00F440AF">
      <w:pPr>
        <w:spacing w:after="0"/>
        <w:rPr>
          <w:rFonts w:ascii="Times New Roman" w:hAnsi="Times New Roman" w:cs="Times New Roman"/>
          <w:sz w:val="20"/>
          <w:szCs w:val="20"/>
          <w:lang w:val="ro-RO"/>
        </w:rPr>
      </w:pPr>
      <w:r w:rsidRPr="009D4433">
        <w:rPr>
          <w:rFonts w:ascii="Times New Roman" w:hAnsi="Times New Roman" w:cs="Times New Roman"/>
          <w:sz w:val="20"/>
          <w:szCs w:val="20"/>
          <w:lang w:val="ro-RO"/>
        </w:rPr>
        <w:t>4</w:t>
      </w:r>
      <w:r w:rsidR="00F440AF" w:rsidRPr="009D4433">
        <w:rPr>
          <w:rFonts w:ascii="Times New Roman" w:hAnsi="Times New Roman" w:cs="Times New Roman"/>
          <w:sz w:val="20"/>
          <w:szCs w:val="20"/>
          <w:lang w:val="ro-RO"/>
        </w:rPr>
        <w:t>. Substantivul</w:t>
      </w:r>
      <w:r w:rsidR="00A84934" w:rsidRPr="009D4433">
        <w:rPr>
          <w:rFonts w:ascii="Times New Roman" w:hAnsi="Times New Roman" w:cs="Times New Roman"/>
          <w:sz w:val="20"/>
          <w:szCs w:val="20"/>
          <w:lang w:val="ro-RO"/>
        </w:rPr>
        <w:t xml:space="preserve"> (genul, numărul și cazul)</w:t>
      </w:r>
    </w:p>
    <w:p w14:paraId="7DB4329B" w14:textId="26DE0119" w:rsidR="00F440AF" w:rsidRPr="009D4433" w:rsidRDefault="009D1CC1" w:rsidP="00F440AF">
      <w:pPr>
        <w:spacing w:after="0"/>
        <w:rPr>
          <w:rFonts w:ascii="Times New Roman" w:hAnsi="Times New Roman" w:cs="Times New Roman"/>
          <w:sz w:val="20"/>
          <w:szCs w:val="20"/>
          <w:lang w:val="ro-RO"/>
        </w:rPr>
      </w:pPr>
      <w:r w:rsidRPr="009D4433">
        <w:rPr>
          <w:rFonts w:ascii="Times New Roman" w:hAnsi="Times New Roman" w:cs="Times New Roman"/>
          <w:sz w:val="20"/>
          <w:szCs w:val="20"/>
          <w:lang w:val="ro-RO"/>
        </w:rPr>
        <w:t>5</w:t>
      </w:r>
      <w:r w:rsidR="00F440AF" w:rsidRPr="009D4433">
        <w:rPr>
          <w:rFonts w:ascii="Times New Roman" w:hAnsi="Times New Roman" w:cs="Times New Roman"/>
          <w:sz w:val="20"/>
          <w:szCs w:val="20"/>
          <w:lang w:val="ro-RO"/>
        </w:rPr>
        <w:t>. Verbul</w:t>
      </w:r>
      <w:r w:rsidR="00A84934" w:rsidRPr="009D4433">
        <w:rPr>
          <w:rFonts w:ascii="Times New Roman" w:hAnsi="Times New Roman" w:cs="Times New Roman"/>
          <w:sz w:val="20"/>
          <w:szCs w:val="20"/>
          <w:lang w:val="ro-RO"/>
        </w:rPr>
        <w:t xml:space="preserve"> (modurile, timpurile verbelor; verbele la diateza activă; verbele predicative, verbele copulative - competențe de recunoaștere și analiză)</w:t>
      </w:r>
    </w:p>
    <w:p w14:paraId="26CF3353" w14:textId="0E0490BE" w:rsidR="00F440AF" w:rsidRPr="009D4433" w:rsidRDefault="009D1CC1" w:rsidP="00F440AF">
      <w:pPr>
        <w:spacing w:after="0" w:line="240" w:lineRule="auto"/>
        <w:rPr>
          <w:rFonts w:ascii="Times New Roman" w:hAnsi="Times New Roman" w:cs="Times New Roman"/>
          <w:sz w:val="20"/>
          <w:szCs w:val="20"/>
          <w:lang w:val="ro-RO"/>
        </w:rPr>
      </w:pPr>
      <w:r w:rsidRPr="009D4433">
        <w:rPr>
          <w:rFonts w:ascii="Times New Roman" w:hAnsi="Times New Roman" w:cs="Times New Roman"/>
          <w:sz w:val="20"/>
          <w:szCs w:val="20"/>
          <w:lang w:val="ro-RO"/>
        </w:rPr>
        <w:t>6</w:t>
      </w:r>
      <w:r w:rsidR="00F440AF" w:rsidRPr="009D4433">
        <w:rPr>
          <w:rFonts w:ascii="Times New Roman" w:hAnsi="Times New Roman" w:cs="Times New Roman"/>
          <w:sz w:val="20"/>
          <w:szCs w:val="20"/>
          <w:lang w:val="ro-RO"/>
        </w:rPr>
        <w:t>. Pronumele</w:t>
      </w:r>
    </w:p>
    <w:p w14:paraId="74FADCCE" w14:textId="649C1684" w:rsidR="009F3347" w:rsidRPr="009D4433" w:rsidRDefault="009D1CC1" w:rsidP="00F440AF">
      <w:pPr>
        <w:spacing w:after="0" w:line="240" w:lineRule="auto"/>
        <w:rPr>
          <w:rFonts w:ascii="Times New Roman" w:hAnsi="Times New Roman" w:cs="Times New Roman"/>
          <w:sz w:val="20"/>
          <w:szCs w:val="20"/>
          <w:lang w:val="ro-RO"/>
        </w:rPr>
      </w:pPr>
      <w:r w:rsidRPr="009D4433">
        <w:rPr>
          <w:rFonts w:ascii="Times New Roman" w:hAnsi="Times New Roman" w:cs="Times New Roman"/>
          <w:sz w:val="20"/>
          <w:szCs w:val="20"/>
          <w:lang w:val="ro-RO"/>
        </w:rPr>
        <w:t>7</w:t>
      </w:r>
      <w:r w:rsidR="009F3347" w:rsidRPr="009D4433">
        <w:rPr>
          <w:rFonts w:ascii="Times New Roman" w:hAnsi="Times New Roman" w:cs="Times New Roman"/>
          <w:sz w:val="20"/>
          <w:szCs w:val="20"/>
          <w:lang w:val="ro-RO"/>
        </w:rPr>
        <w:t>. Adjectivul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71"/>
        <w:gridCol w:w="5172"/>
      </w:tblGrid>
      <w:tr w:rsidR="00F440AF" w:rsidRPr="009D4433" w14:paraId="6CC45670" w14:textId="77777777" w:rsidTr="00F440AF">
        <w:tc>
          <w:tcPr>
            <w:tcW w:w="5171" w:type="dxa"/>
          </w:tcPr>
          <w:p w14:paraId="27A395D6" w14:textId="77777777" w:rsidR="00F440AF" w:rsidRPr="009D4433" w:rsidRDefault="00F440AF" w:rsidP="009E3A1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4433">
              <w:rPr>
                <w:rFonts w:ascii="Times New Roman" w:hAnsi="Times New Roman" w:cs="Times New Roman"/>
                <w:sz w:val="20"/>
                <w:szCs w:val="20"/>
              </w:rPr>
              <w:t>ENGLISH</w:t>
            </w:r>
          </w:p>
        </w:tc>
        <w:tc>
          <w:tcPr>
            <w:tcW w:w="5172" w:type="dxa"/>
          </w:tcPr>
          <w:p w14:paraId="49B808C2" w14:textId="77777777" w:rsidR="00F440AF" w:rsidRPr="009D4433" w:rsidRDefault="00F440AF" w:rsidP="009E3A1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4433">
              <w:rPr>
                <w:rFonts w:ascii="Times New Roman" w:hAnsi="Times New Roman" w:cs="Times New Roman"/>
                <w:sz w:val="20"/>
                <w:szCs w:val="20"/>
              </w:rPr>
              <w:t>DEUTSCH</w:t>
            </w:r>
          </w:p>
        </w:tc>
      </w:tr>
      <w:tr w:rsidR="00F440AF" w:rsidRPr="009D4433" w14:paraId="65D9FFF9" w14:textId="77777777" w:rsidTr="00F440AF">
        <w:tc>
          <w:tcPr>
            <w:tcW w:w="5171" w:type="dxa"/>
          </w:tcPr>
          <w:p w14:paraId="54EBDB39" w14:textId="77777777" w:rsidR="00DA3705" w:rsidRPr="00DA3705" w:rsidRDefault="00DA3705" w:rsidP="00DA37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37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 World Englishes</w:t>
            </w:r>
          </w:p>
          <w:p w14:paraId="77460EF7" w14:textId="77777777" w:rsidR="00DA3705" w:rsidRPr="00DA3705" w:rsidRDefault="00DA3705" w:rsidP="00DA37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37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2. Types of meaning</w:t>
            </w:r>
          </w:p>
          <w:p w14:paraId="55B92432" w14:textId="77777777" w:rsidR="00DA3705" w:rsidRPr="00DA3705" w:rsidRDefault="00DA3705" w:rsidP="00DA37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37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3. Collocation. Connotation. Figures of speech</w:t>
            </w:r>
          </w:p>
          <w:p w14:paraId="3AAE85C7" w14:textId="77777777" w:rsidR="00DA3705" w:rsidRPr="00DA3705" w:rsidRDefault="00DA3705" w:rsidP="00DA37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37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4. Stress: nature, level, placement.</w:t>
            </w:r>
          </w:p>
          <w:p w14:paraId="544F078C" w14:textId="77777777" w:rsidR="00DA3705" w:rsidRPr="00DA3705" w:rsidRDefault="00DA3705" w:rsidP="00DA37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37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5. Intonation and its functions.</w:t>
            </w:r>
          </w:p>
          <w:p w14:paraId="36F04973" w14:textId="77777777" w:rsidR="00DA3705" w:rsidRDefault="00DA3705" w:rsidP="00DA3705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37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6. Connected Speech</w:t>
            </w:r>
          </w:p>
          <w:p w14:paraId="35F509EE" w14:textId="77777777" w:rsidR="00774F11" w:rsidRPr="009D4433" w:rsidRDefault="00774F11" w:rsidP="00774F1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D4433">
              <w:rPr>
                <w:rFonts w:ascii="Times New Roman" w:hAnsi="Times New Roman" w:cs="Times New Roman"/>
                <w:sz w:val="20"/>
                <w:szCs w:val="20"/>
              </w:rPr>
              <w:t>7. The Verb Phrase:</w:t>
            </w:r>
          </w:p>
          <w:p w14:paraId="148AB79F" w14:textId="77777777" w:rsidR="00774F11" w:rsidRPr="009D4433" w:rsidRDefault="00774F11" w:rsidP="00774F11">
            <w:pPr>
              <w:ind w:left="31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D4433">
              <w:rPr>
                <w:rFonts w:ascii="Times New Roman" w:hAnsi="Times New Roman" w:cs="Times New Roman"/>
                <w:sz w:val="20"/>
                <w:szCs w:val="20"/>
              </w:rPr>
              <w:t>a. The English Verb System, modal verbs</w:t>
            </w:r>
          </w:p>
          <w:p w14:paraId="28B2FF2B" w14:textId="77777777" w:rsidR="00774F11" w:rsidRPr="009D4433" w:rsidRDefault="00774F11" w:rsidP="00774F11">
            <w:pPr>
              <w:ind w:left="31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D4433">
              <w:rPr>
                <w:rFonts w:ascii="Times New Roman" w:hAnsi="Times New Roman" w:cs="Times New Roman"/>
                <w:sz w:val="20"/>
                <w:szCs w:val="20"/>
              </w:rPr>
              <w:t>b. The English Tense System</w:t>
            </w:r>
          </w:p>
          <w:p w14:paraId="75F3D522" w14:textId="77777777" w:rsidR="00774F11" w:rsidRPr="009D4433" w:rsidRDefault="00774F11" w:rsidP="00774F11">
            <w:pPr>
              <w:ind w:left="31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D4433">
              <w:rPr>
                <w:rFonts w:ascii="Times New Roman" w:hAnsi="Times New Roman" w:cs="Times New Roman"/>
                <w:sz w:val="20"/>
                <w:szCs w:val="20"/>
              </w:rPr>
              <w:t>c. Passive Voice</w:t>
            </w:r>
          </w:p>
          <w:p w14:paraId="26446241" w14:textId="77777777" w:rsidR="00774F11" w:rsidRPr="009D4433" w:rsidRDefault="00774F11" w:rsidP="00774F11">
            <w:pPr>
              <w:ind w:left="31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D4433">
              <w:rPr>
                <w:rFonts w:ascii="Times New Roman" w:hAnsi="Times New Roman" w:cs="Times New Roman"/>
                <w:sz w:val="20"/>
                <w:szCs w:val="20"/>
              </w:rPr>
              <w:t>d. Conditional and hypothetical constructions</w:t>
            </w:r>
          </w:p>
          <w:p w14:paraId="287A167B" w14:textId="77777777" w:rsidR="00774F11" w:rsidRPr="009D4433" w:rsidRDefault="00774F11" w:rsidP="00774F11">
            <w:pPr>
              <w:tabs>
                <w:tab w:val="left" w:pos="1920"/>
              </w:tabs>
              <w:ind w:left="31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D4433">
              <w:rPr>
                <w:rFonts w:ascii="Times New Roman" w:hAnsi="Times New Roman" w:cs="Times New Roman"/>
                <w:sz w:val="20"/>
                <w:szCs w:val="20"/>
              </w:rPr>
              <w:t>e. Reported Speech</w:t>
            </w:r>
            <w:r w:rsidRPr="009D4433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14:paraId="6EBD2F5E" w14:textId="77777777" w:rsidR="00774F11" w:rsidRDefault="00774F11" w:rsidP="00774F1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D4433">
              <w:rPr>
                <w:rFonts w:ascii="Times New Roman" w:hAnsi="Times New Roman" w:cs="Times New Roman"/>
                <w:sz w:val="20"/>
                <w:szCs w:val="20"/>
              </w:rPr>
              <w:t>8. The Noun Phrase: nouns and determiners</w:t>
            </w:r>
          </w:p>
          <w:p w14:paraId="6ACF1C50" w14:textId="77777777" w:rsidR="00774F11" w:rsidRPr="00774F11" w:rsidRDefault="00774F11" w:rsidP="00774F11">
            <w:pPr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9. </w:t>
            </w:r>
            <w:r w:rsidRPr="00774F11">
              <w:rPr>
                <w:rFonts w:ascii="Times New Roman" w:hAnsi="Times New Roman" w:cs="Times New Roman"/>
                <w:bCs/>
                <w:sz w:val="20"/>
                <w:szCs w:val="20"/>
              </w:rPr>
              <w:t>The Verbal Phrase:</w:t>
            </w:r>
          </w:p>
          <w:p w14:paraId="267E09F2" w14:textId="77777777" w:rsidR="00774F11" w:rsidRPr="00774F11" w:rsidRDefault="00774F11" w:rsidP="00774F11">
            <w:pPr>
              <w:ind w:left="31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74F11">
              <w:rPr>
                <w:rFonts w:ascii="Times New Roman" w:hAnsi="Times New Roman" w:cs="Times New Roman"/>
                <w:sz w:val="20"/>
                <w:szCs w:val="20"/>
              </w:rPr>
              <w:t>a. The Infinitive</w:t>
            </w:r>
          </w:p>
          <w:p w14:paraId="4C505D82" w14:textId="77777777" w:rsidR="00774F11" w:rsidRPr="00774F11" w:rsidRDefault="00774F11" w:rsidP="00774F11">
            <w:pPr>
              <w:ind w:left="31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74F11">
              <w:rPr>
                <w:rFonts w:ascii="Times New Roman" w:hAnsi="Times New Roman" w:cs="Times New Roman"/>
                <w:sz w:val="20"/>
                <w:szCs w:val="20"/>
              </w:rPr>
              <w:t>b. The Gerund</w:t>
            </w:r>
          </w:p>
          <w:p w14:paraId="68980DC0" w14:textId="422020D7" w:rsidR="00F440AF" w:rsidRPr="009D4433" w:rsidRDefault="00774F11" w:rsidP="00774F11">
            <w:pPr>
              <w:ind w:left="316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4F11">
              <w:rPr>
                <w:rFonts w:ascii="Times New Roman" w:hAnsi="Times New Roman" w:cs="Times New Roman"/>
                <w:sz w:val="20"/>
                <w:szCs w:val="20"/>
              </w:rPr>
              <w:t>c. The Participle</w:t>
            </w:r>
          </w:p>
        </w:tc>
        <w:tc>
          <w:tcPr>
            <w:tcW w:w="5172" w:type="dxa"/>
          </w:tcPr>
          <w:p w14:paraId="619EACC8" w14:textId="77777777" w:rsidR="00F440AF" w:rsidRPr="009D4433" w:rsidRDefault="00F440AF" w:rsidP="00F440AF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9D4433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1. Einteilung der Laute</w:t>
            </w:r>
          </w:p>
          <w:p w14:paraId="1F576966" w14:textId="77777777" w:rsidR="00F440AF" w:rsidRPr="009D4433" w:rsidRDefault="00F440AF" w:rsidP="00F440AF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9D4433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2. Wesensmerkmale der deutschen Vokale</w:t>
            </w:r>
          </w:p>
          <w:p w14:paraId="77732161" w14:textId="77777777" w:rsidR="00F440AF" w:rsidRPr="009D4433" w:rsidRDefault="00F440AF" w:rsidP="00F440AF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9D4433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3. Der Lautwechsel</w:t>
            </w:r>
          </w:p>
          <w:p w14:paraId="16D47057" w14:textId="77777777" w:rsidR="00F440AF" w:rsidRPr="009D4433" w:rsidRDefault="00F440AF" w:rsidP="00F440AF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9D4433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4. Phonetische Schrift</w:t>
            </w:r>
          </w:p>
          <w:p w14:paraId="6EE674DF" w14:textId="77777777" w:rsidR="00F440AF" w:rsidRPr="009D4433" w:rsidRDefault="00F440AF" w:rsidP="00F440AF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9D4433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5. Betonung und Satzmelodie</w:t>
            </w:r>
          </w:p>
          <w:p w14:paraId="1A1E82DA" w14:textId="77777777" w:rsidR="00F440AF" w:rsidRPr="009D4433" w:rsidRDefault="00F440AF" w:rsidP="00F440AF">
            <w:pPr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9D4433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6. Der Aufbau des Wortschatzes</w:t>
            </w:r>
          </w:p>
          <w:p w14:paraId="1F8EB825" w14:textId="77777777" w:rsidR="00F440AF" w:rsidRPr="009D4433" w:rsidRDefault="00F440AF" w:rsidP="00F440AF">
            <w:pPr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9D4433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7. Homonyme. Synonyme. Antonyme</w:t>
            </w:r>
          </w:p>
          <w:p w14:paraId="413B19D7" w14:textId="77777777" w:rsidR="00F440AF" w:rsidRPr="009D4433" w:rsidRDefault="00F440AF" w:rsidP="00F440AF">
            <w:pPr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9D4433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8. Die Arten der Wortbildung</w:t>
            </w:r>
          </w:p>
          <w:p w14:paraId="135B2201" w14:textId="77777777" w:rsidR="00F440AF" w:rsidRPr="009D4433" w:rsidRDefault="00F440AF" w:rsidP="00F440AF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</w:pPr>
            <w:r w:rsidRPr="009D4433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 xml:space="preserve">9. Das Tempus/Modus-System des Deutschen </w:t>
            </w:r>
          </w:p>
          <w:p w14:paraId="2A342C20" w14:textId="77777777" w:rsidR="00F440AF" w:rsidRPr="009D4433" w:rsidRDefault="00F440AF" w:rsidP="00F440AF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</w:pPr>
            <w:r w:rsidRPr="009D4433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>10. Gebrauch der Zeitadverbien</w:t>
            </w:r>
          </w:p>
          <w:p w14:paraId="2E8D7E19" w14:textId="77777777" w:rsidR="00F440AF" w:rsidRPr="009D4433" w:rsidRDefault="00F440AF" w:rsidP="00F440AF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</w:pPr>
            <w:r w:rsidRPr="009D4433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 xml:space="preserve">11. Modus und Modalität </w:t>
            </w:r>
            <w:r w:rsidRPr="009D4433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br/>
              <w:t xml:space="preserve">12. Das Pronomen </w:t>
            </w:r>
          </w:p>
          <w:p w14:paraId="5F2C1B35" w14:textId="052B60F3" w:rsidR="00F440AF" w:rsidRPr="009D4433" w:rsidRDefault="00F440AF" w:rsidP="00F440AF">
            <w:pPr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9D4433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>13. Die unflektierbaren Wortarten</w:t>
            </w:r>
            <w:r w:rsidRPr="009D4433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br/>
              <w:t>14. Die Deklination der Substantive und der Adjektive</w:t>
            </w:r>
          </w:p>
        </w:tc>
      </w:tr>
    </w:tbl>
    <w:p w14:paraId="514A896B" w14:textId="77777777" w:rsidR="00BF1E5A" w:rsidRPr="009D4433" w:rsidRDefault="00BF1E5A" w:rsidP="00426CEE">
      <w:pPr>
        <w:contextualSpacing/>
        <w:rPr>
          <w:rFonts w:ascii="Times New Roman" w:hAnsi="Times New Roman" w:cs="Times New Roman"/>
          <w:b/>
          <w:sz w:val="20"/>
          <w:szCs w:val="20"/>
        </w:rPr>
      </w:pPr>
    </w:p>
    <w:p w14:paraId="3386BC3E" w14:textId="77777777" w:rsidR="00426CEE" w:rsidRPr="009D4433" w:rsidRDefault="00426CEE" w:rsidP="00DC5975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b/>
          <w:sz w:val="20"/>
          <w:szCs w:val="20"/>
        </w:rPr>
      </w:pPr>
      <w:r w:rsidRPr="009D4433">
        <w:rPr>
          <w:rFonts w:ascii="Times New Roman" w:hAnsi="Times New Roman" w:cs="Times New Roman"/>
          <w:b/>
          <w:sz w:val="20"/>
          <w:szCs w:val="20"/>
        </w:rPr>
        <w:t>Mondattan</w:t>
      </w:r>
      <w:r w:rsidR="00BF1E5A" w:rsidRPr="009D443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1811A5" w:rsidRPr="009D4433">
        <w:rPr>
          <w:rFonts w:ascii="Times New Roman" w:hAnsi="Times New Roman" w:cs="Times New Roman"/>
          <w:b/>
          <w:sz w:val="20"/>
          <w:szCs w:val="20"/>
        </w:rPr>
        <w:t>–</w:t>
      </w:r>
      <w:r w:rsidR="00BF1E5A" w:rsidRPr="009D4433">
        <w:rPr>
          <w:rFonts w:ascii="Times New Roman" w:hAnsi="Times New Roman" w:cs="Times New Roman"/>
          <w:b/>
          <w:sz w:val="20"/>
          <w:szCs w:val="20"/>
        </w:rPr>
        <w:t xml:space="preserve"> Sintax</w:t>
      </w:r>
      <w:r w:rsidR="00BF1E5A" w:rsidRPr="009D4433">
        <w:rPr>
          <w:rFonts w:ascii="Times New Roman" w:hAnsi="Times New Roman" w:cs="Times New Roman"/>
          <w:b/>
          <w:sz w:val="20"/>
          <w:szCs w:val="20"/>
          <w:lang w:val="ro-RO"/>
        </w:rPr>
        <w:t>ă</w:t>
      </w:r>
    </w:p>
    <w:p w14:paraId="52F05F5A" w14:textId="77777777" w:rsidR="00BF1E5A" w:rsidRPr="009D4433" w:rsidRDefault="00BF1E5A" w:rsidP="00426CEE">
      <w:pPr>
        <w:contextualSpacing/>
        <w:rPr>
          <w:rFonts w:ascii="Times New Roman" w:hAnsi="Times New Roman" w:cs="Times New Roman"/>
          <w:sz w:val="20"/>
          <w:szCs w:val="20"/>
        </w:rPr>
      </w:pPr>
      <w:r w:rsidRPr="009D4433">
        <w:rPr>
          <w:rFonts w:ascii="Times New Roman" w:hAnsi="Times New Roman" w:cs="Times New Roman"/>
          <w:sz w:val="20"/>
          <w:szCs w:val="20"/>
        </w:rPr>
        <w:t>MAGYAR NYELV</w:t>
      </w:r>
    </w:p>
    <w:p w14:paraId="6A86EED0" w14:textId="77777777" w:rsidR="00426CEE" w:rsidRPr="009D4433" w:rsidRDefault="00426CEE" w:rsidP="00426CEE">
      <w:pPr>
        <w:contextualSpacing/>
        <w:rPr>
          <w:rFonts w:ascii="Times New Roman" w:hAnsi="Times New Roman" w:cs="Times New Roman"/>
          <w:sz w:val="20"/>
          <w:szCs w:val="20"/>
          <w:lang w:val="hu-HU"/>
        </w:rPr>
      </w:pPr>
      <w:r w:rsidRPr="009D4433">
        <w:rPr>
          <w:rFonts w:ascii="Times New Roman" w:hAnsi="Times New Roman" w:cs="Times New Roman"/>
          <w:sz w:val="20"/>
          <w:szCs w:val="20"/>
          <w:lang w:val="hu-HU"/>
        </w:rPr>
        <w:t>1. A szintagmák és fajtáik. A szintagmacsoportok.</w:t>
      </w:r>
    </w:p>
    <w:p w14:paraId="558489B6" w14:textId="77777777" w:rsidR="00426CEE" w:rsidRPr="009D4433" w:rsidRDefault="00426CEE" w:rsidP="00426CEE">
      <w:pPr>
        <w:contextualSpacing/>
        <w:rPr>
          <w:rFonts w:ascii="Times New Roman" w:hAnsi="Times New Roman" w:cs="Times New Roman"/>
          <w:sz w:val="20"/>
          <w:szCs w:val="20"/>
          <w:lang w:val="hu-HU"/>
        </w:rPr>
      </w:pPr>
      <w:r w:rsidRPr="009D4433">
        <w:rPr>
          <w:rFonts w:ascii="Times New Roman" w:hAnsi="Times New Roman" w:cs="Times New Roman"/>
          <w:sz w:val="20"/>
          <w:szCs w:val="20"/>
          <w:lang w:val="hu-HU"/>
        </w:rPr>
        <w:t>2. A mondattani viszonyjelölés eszközei.</w:t>
      </w:r>
    </w:p>
    <w:p w14:paraId="58A3F763" w14:textId="77777777" w:rsidR="00426CEE" w:rsidRPr="009D4433" w:rsidRDefault="00426CEE" w:rsidP="00426CEE">
      <w:pPr>
        <w:contextualSpacing/>
        <w:rPr>
          <w:rFonts w:ascii="Times New Roman" w:hAnsi="Times New Roman" w:cs="Times New Roman"/>
          <w:sz w:val="20"/>
          <w:szCs w:val="20"/>
          <w:lang w:val="hu-HU"/>
        </w:rPr>
      </w:pPr>
      <w:r w:rsidRPr="009D4433">
        <w:rPr>
          <w:rFonts w:ascii="Times New Roman" w:hAnsi="Times New Roman" w:cs="Times New Roman"/>
          <w:sz w:val="20"/>
          <w:szCs w:val="20"/>
          <w:lang w:val="hu-HU"/>
        </w:rPr>
        <w:t>3. A mondat szerkezeti szempontú osztályozása.</w:t>
      </w:r>
    </w:p>
    <w:p w14:paraId="25567CDD" w14:textId="77777777" w:rsidR="00426CEE" w:rsidRPr="009D4433" w:rsidRDefault="00426CEE" w:rsidP="00426CEE">
      <w:pPr>
        <w:contextualSpacing/>
        <w:rPr>
          <w:rFonts w:ascii="Times New Roman" w:hAnsi="Times New Roman" w:cs="Times New Roman"/>
          <w:sz w:val="20"/>
          <w:szCs w:val="20"/>
          <w:lang w:val="hu-HU"/>
        </w:rPr>
      </w:pPr>
      <w:r w:rsidRPr="009D4433">
        <w:rPr>
          <w:rFonts w:ascii="Times New Roman" w:hAnsi="Times New Roman" w:cs="Times New Roman"/>
          <w:sz w:val="20"/>
          <w:szCs w:val="20"/>
          <w:lang w:val="hu-HU"/>
        </w:rPr>
        <w:t>4. Mondatfajták. Funkcionális-szemantikai kategóriák a mondatban.</w:t>
      </w:r>
    </w:p>
    <w:p w14:paraId="0200F358" w14:textId="77777777" w:rsidR="00426CEE" w:rsidRPr="009D4433" w:rsidRDefault="00426CEE" w:rsidP="00426CEE">
      <w:pPr>
        <w:contextualSpacing/>
        <w:rPr>
          <w:rFonts w:ascii="Times New Roman" w:hAnsi="Times New Roman" w:cs="Times New Roman"/>
          <w:sz w:val="20"/>
          <w:szCs w:val="20"/>
          <w:lang w:val="hu-HU"/>
        </w:rPr>
      </w:pPr>
      <w:r w:rsidRPr="009D4433">
        <w:rPr>
          <w:rFonts w:ascii="Times New Roman" w:hAnsi="Times New Roman" w:cs="Times New Roman"/>
          <w:sz w:val="20"/>
          <w:szCs w:val="20"/>
          <w:lang w:val="hu-HU"/>
        </w:rPr>
        <w:t>5. Az egyszerű mondat szerkezete. A mondatrészek (állítmány, alany, tárgy, határozók, jelzők). Összetett mondatrészek.</w:t>
      </w:r>
    </w:p>
    <w:p w14:paraId="79842E43" w14:textId="77777777" w:rsidR="00426CEE" w:rsidRPr="009D4433" w:rsidRDefault="00426CEE" w:rsidP="00426CEE">
      <w:pPr>
        <w:contextualSpacing/>
        <w:rPr>
          <w:rFonts w:ascii="Times New Roman" w:hAnsi="Times New Roman" w:cs="Times New Roman"/>
          <w:sz w:val="20"/>
          <w:szCs w:val="20"/>
          <w:lang w:val="hu-HU"/>
        </w:rPr>
      </w:pPr>
      <w:r w:rsidRPr="009D4433">
        <w:rPr>
          <w:rFonts w:ascii="Times New Roman" w:hAnsi="Times New Roman" w:cs="Times New Roman"/>
          <w:sz w:val="20"/>
          <w:szCs w:val="20"/>
          <w:lang w:val="hu-HU"/>
        </w:rPr>
        <w:t>6. Az összetett mondatok szerkezeti típusai (alárendelő és mellérendelő mondatok).</w:t>
      </w:r>
    </w:p>
    <w:p w14:paraId="3954645E" w14:textId="77777777" w:rsidR="00A84934" w:rsidRPr="009D4433" w:rsidRDefault="00A84934" w:rsidP="00426CEE">
      <w:pPr>
        <w:contextualSpacing/>
        <w:rPr>
          <w:rFonts w:ascii="Times New Roman" w:hAnsi="Times New Roman" w:cs="Times New Roman"/>
          <w:sz w:val="20"/>
          <w:szCs w:val="20"/>
          <w:lang w:val="hu-HU"/>
        </w:rPr>
      </w:pPr>
    </w:p>
    <w:p w14:paraId="2BD2DE9F" w14:textId="7175F479" w:rsidR="00F440AF" w:rsidRPr="009D4433" w:rsidRDefault="00F440AF" w:rsidP="00426CEE">
      <w:pPr>
        <w:contextualSpacing/>
        <w:rPr>
          <w:rFonts w:ascii="Times New Roman" w:hAnsi="Times New Roman" w:cs="Times New Roman"/>
          <w:sz w:val="20"/>
          <w:szCs w:val="20"/>
          <w:lang w:val="hu-HU"/>
        </w:rPr>
      </w:pPr>
      <w:r w:rsidRPr="009D4433">
        <w:rPr>
          <w:rFonts w:ascii="Times New Roman" w:hAnsi="Times New Roman" w:cs="Times New Roman"/>
          <w:sz w:val="20"/>
          <w:szCs w:val="20"/>
          <w:lang w:val="hu-HU"/>
        </w:rPr>
        <w:t>LIMBA ROMÂNĂ</w:t>
      </w:r>
      <w:r w:rsidR="00B87CB8" w:rsidRPr="009D4433">
        <w:rPr>
          <w:rFonts w:ascii="Times New Roman" w:hAnsi="Times New Roman" w:cs="Times New Roman"/>
          <w:sz w:val="20"/>
          <w:szCs w:val="20"/>
          <w:lang w:val="hu-HU"/>
        </w:rPr>
        <w:t xml:space="preserve"> </w:t>
      </w:r>
      <w:r w:rsidR="00B87CB8" w:rsidRPr="009D4433">
        <w:rPr>
          <w:rFonts w:ascii="Times New Roman" w:hAnsi="Times New Roman" w:cs="Times New Roman"/>
          <w:sz w:val="20"/>
          <w:szCs w:val="20"/>
          <w:lang w:val="ro-RO"/>
        </w:rPr>
        <w:t>(Examenul nu are itemi de teorie lingvistică)</w:t>
      </w:r>
    </w:p>
    <w:p w14:paraId="76879276" w14:textId="77777777" w:rsidR="009E3A16" w:rsidRPr="009D4433" w:rsidRDefault="009E3A16" w:rsidP="00426CEE">
      <w:pPr>
        <w:contextualSpacing/>
        <w:rPr>
          <w:rFonts w:ascii="Times New Roman" w:hAnsi="Times New Roman" w:cs="Times New Roman"/>
          <w:sz w:val="20"/>
          <w:szCs w:val="20"/>
          <w:lang w:val="hu-HU"/>
        </w:rPr>
      </w:pPr>
    </w:p>
    <w:p w14:paraId="591A3E80" w14:textId="20B18942" w:rsidR="00F440AF" w:rsidRPr="009D4433" w:rsidRDefault="00F440AF" w:rsidP="00F440AF">
      <w:pPr>
        <w:contextualSpacing/>
        <w:rPr>
          <w:rFonts w:ascii="Times New Roman" w:hAnsi="Times New Roman" w:cs="Times New Roman"/>
          <w:sz w:val="20"/>
          <w:szCs w:val="20"/>
          <w:lang w:val="ro-RO"/>
        </w:rPr>
      </w:pPr>
      <w:r w:rsidRPr="009D4433">
        <w:rPr>
          <w:rFonts w:ascii="Times New Roman" w:hAnsi="Times New Roman" w:cs="Times New Roman"/>
          <w:sz w:val="20"/>
          <w:szCs w:val="20"/>
          <w:lang w:val="ro-RO"/>
        </w:rPr>
        <w:t>1. Unităţi sintactice</w:t>
      </w:r>
      <w:r w:rsidR="00A84934" w:rsidRPr="009D4433">
        <w:rPr>
          <w:rFonts w:ascii="Times New Roman" w:hAnsi="Times New Roman" w:cs="Times New Roman"/>
          <w:sz w:val="20"/>
          <w:szCs w:val="20"/>
          <w:lang w:val="ro-RO"/>
        </w:rPr>
        <w:t xml:space="preserve"> (subiectul, predicatul, complementul, atributul - competențe de recunoaștere și analiză)</w:t>
      </w:r>
    </w:p>
    <w:p w14:paraId="49C65791" w14:textId="6EB7ABB0" w:rsidR="00F440AF" w:rsidRPr="009D4433" w:rsidRDefault="00F440AF" w:rsidP="00F440AF">
      <w:pPr>
        <w:contextualSpacing/>
        <w:rPr>
          <w:rFonts w:ascii="Times New Roman" w:hAnsi="Times New Roman" w:cs="Times New Roman"/>
          <w:sz w:val="20"/>
          <w:szCs w:val="20"/>
          <w:lang w:val="ro-RO"/>
        </w:rPr>
      </w:pPr>
      <w:r w:rsidRPr="009D4433">
        <w:rPr>
          <w:rFonts w:ascii="Times New Roman" w:hAnsi="Times New Roman" w:cs="Times New Roman"/>
          <w:sz w:val="20"/>
          <w:szCs w:val="20"/>
          <w:lang w:val="ro-RO"/>
        </w:rPr>
        <w:t>2. Relaţii sintactice (Trăsături. Tipologie)</w:t>
      </w:r>
    </w:p>
    <w:p w14:paraId="55EB6059" w14:textId="760F99E0" w:rsidR="00A84934" w:rsidRPr="009D4433" w:rsidRDefault="00A84934" w:rsidP="00F440AF">
      <w:pPr>
        <w:contextualSpacing/>
        <w:rPr>
          <w:rFonts w:ascii="Times New Roman" w:hAnsi="Times New Roman" w:cs="Times New Roman"/>
          <w:sz w:val="20"/>
          <w:szCs w:val="20"/>
          <w:lang w:val="ro-RO"/>
        </w:rPr>
      </w:pPr>
      <w:r w:rsidRPr="009D4433">
        <w:rPr>
          <w:rFonts w:ascii="Times New Roman" w:hAnsi="Times New Roman" w:cs="Times New Roman"/>
          <w:sz w:val="20"/>
          <w:szCs w:val="20"/>
          <w:lang w:val="ro-RO"/>
        </w:rPr>
        <w:t>3. Fraza (competențe de de</w:t>
      </w:r>
      <w:r w:rsidR="009D1CC1" w:rsidRPr="009D4433">
        <w:rPr>
          <w:rFonts w:ascii="Times New Roman" w:hAnsi="Times New Roman" w:cs="Times New Roman"/>
          <w:sz w:val="20"/>
          <w:szCs w:val="20"/>
          <w:lang w:val="ro-RO"/>
        </w:rPr>
        <w:t>spărțire a frazei în propoziții</w:t>
      </w:r>
      <w:r w:rsidRPr="009D4433">
        <w:rPr>
          <w:rFonts w:ascii="Times New Roman" w:hAnsi="Times New Roman" w:cs="Times New Roman"/>
          <w:sz w:val="20"/>
          <w:szCs w:val="20"/>
          <w:lang w:val="ro-RO"/>
        </w:rPr>
        <w:t>)</w:t>
      </w:r>
    </w:p>
    <w:p w14:paraId="7639F1BB" w14:textId="77777777" w:rsidR="00F440AF" w:rsidRPr="009D4433" w:rsidRDefault="00F440AF" w:rsidP="00F440AF">
      <w:pPr>
        <w:contextualSpacing/>
        <w:rPr>
          <w:rFonts w:ascii="Times New Roman" w:hAnsi="Times New Roman" w:cs="Times New Roman"/>
          <w:sz w:val="20"/>
          <w:szCs w:val="20"/>
          <w:lang w:val="hu-HU"/>
        </w:rPr>
      </w:pPr>
    </w:p>
    <w:tbl>
      <w:tblPr>
        <w:tblStyle w:val="TableGrid"/>
        <w:tblW w:w="10343" w:type="dxa"/>
        <w:tblLook w:val="04A0" w:firstRow="1" w:lastRow="0" w:firstColumn="1" w:lastColumn="0" w:noHBand="0" w:noVBand="1"/>
      </w:tblPr>
      <w:tblGrid>
        <w:gridCol w:w="5171"/>
        <w:gridCol w:w="5172"/>
      </w:tblGrid>
      <w:tr w:rsidR="00F440AF" w:rsidRPr="009D4433" w14:paraId="4AE8F001" w14:textId="77777777" w:rsidTr="00F440AF">
        <w:tc>
          <w:tcPr>
            <w:tcW w:w="5171" w:type="dxa"/>
          </w:tcPr>
          <w:p w14:paraId="4A0AB805" w14:textId="77777777" w:rsidR="00F440AF" w:rsidRPr="009D4433" w:rsidRDefault="00F440AF" w:rsidP="00426CEE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hu-HU"/>
              </w:rPr>
            </w:pPr>
            <w:r w:rsidRPr="009D4433">
              <w:rPr>
                <w:rFonts w:ascii="Times New Roman" w:hAnsi="Times New Roman" w:cs="Times New Roman"/>
                <w:sz w:val="20"/>
                <w:szCs w:val="20"/>
              </w:rPr>
              <w:t>ENGLISH</w:t>
            </w:r>
          </w:p>
        </w:tc>
        <w:tc>
          <w:tcPr>
            <w:tcW w:w="5172" w:type="dxa"/>
          </w:tcPr>
          <w:p w14:paraId="18427B19" w14:textId="77777777" w:rsidR="00F440AF" w:rsidRPr="009D4433" w:rsidRDefault="00F440AF" w:rsidP="00426CE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D4433">
              <w:rPr>
                <w:rFonts w:ascii="Times New Roman" w:hAnsi="Times New Roman" w:cs="Times New Roman"/>
                <w:sz w:val="20"/>
                <w:szCs w:val="20"/>
              </w:rPr>
              <w:t>DEUTSCH</w:t>
            </w:r>
          </w:p>
        </w:tc>
      </w:tr>
      <w:tr w:rsidR="00F440AF" w:rsidRPr="009D4433" w14:paraId="17645FC7" w14:textId="77777777" w:rsidTr="00F440AF">
        <w:tc>
          <w:tcPr>
            <w:tcW w:w="5171" w:type="dxa"/>
          </w:tcPr>
          <w:p w14:paraId="654C2D6E" w14:textId="77777777" w:rsidR="00F440AF" w:rsidRPr="009D4433" w:rsidRDefault="00F440AF" w:rsidP="009E3A16">
            <w:pPr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4433">
              <w:rPr>
                <w:rFonts w:ascii="Times New Roman" w:hAnsi="Times New Roman" w:cs="Times New Roman"/>
                <w:bCs/>
                <w:sz w:val="20"/>
                <w:szCs w:val="20"/>
              </w:rPr>
              <w:t>1. The Simple Sentence</w:t>
            </w:r>
          </w:p>
          <w:p w14:paraId="3677B159" w14:textId="77777777" w:rsidR="00F440AF" w:rsidRPr="009D4433" w:rsidRDefault="00F440AF" w:rsidP="009E3A16">
            <w:pPr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4433">
              <w:rPr>
                <w:rFonts w:ascii="Times New Roman" w:hAnsi="Times New Roman" w:cs="Times New Roman"/>
                <w:bCs/>
                <w:sz w:val="20"/>
                <w:szCs w:val="20"/>
              </w:rPr>
              <w:t>2. Subject-Predicate Concord</w:t>
            </w:r>
          </w:p>
          <w:p w14:paraId="28DB7BC0" w14:textId="77777777" w:rsidR="00F440AF" w:rsidRPr="009D4433" w:rsidRDefault="00F440AF" w:rsidP="009E3A16">
            <w:pPr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4433">
              <w:rPr>
                <w:rFonts w:ascii="Times New Roman" w:hAnsi="Times New Roman" w:cs="Times New Roman"/>
                <w:bCs/>
                <w:sz w:val="20"/>
                <w:szCs w:val="20"/>
              </w:rPr>
              <w:t>3. The Complex Sentence</w:t>
            </w:r>
          </w:p>
          <w:p w14:paraId="0727351E" w14:textId="77777777" w:rsidR="00F440AF" w:rsidRPr="009D4433" w:rsidRDefault="00F440AF" w:rsidP="00F440AF">
            <w:pPr>
              <w:ind w:left="313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4433">
              <w:rPr>
                <w:rFonts w:ascii="Times New Roman" w:hAnsi="Times New Roman" w:cs="Times New Roman"/>
                <w:bCs/>
                <w:sz w:val="20"/>
                <w:szCs w:val="20"/>
              </w:rPr>
              <w:t>a. Nominal Clauses</w:t>
            </w:r>
          </w:p>
          <w:p w14:paraId="062D7481" w14:textId="77777777" w:rsidR="00F440AF" w:rsidRPr="009D4433" w:rsidRDefault="00F440AF" w:rsidP="00F440AF">
            <w:pPr>
              <w:ind w:left="313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4433">
              <w:rPr>
                <w:rFonts w:ascii="Times New Roman" w:hAnsi="Times New Roman" w:cs="Times New Roman"/>
                <w:bCs/>
                <w:sz w:val="20"/>
                <w:szCs w:val="20"/>
              </w:rPr>
              <w:t>b. Relative Clauses</w:t>
            </w:r>
          </w:p>
          <w:p w14:paraId="18DB199C" w14:textId="77777777" w:rsidR="00F440AF" w:rsidRPr="009D4433" w:rsidRDefault="00F440AF" w:rsidP="00F440AF">
            <w:pPr>
              <w:ind w:left="313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4433">
              <w:rPr>
                <w:rFonts w:ascii="Times New Roman" w:hAnsi="Times New Roman" w:cs="Times New Roman"/>
                <w:bCs/>
                <w:sz w:val="20"/>
                <w:szCs w:val="20"/>
              </w:rPr>
              <w:t>c. Adverbial Clauses</w:t>
            </w:r>
          </w:p>
        </w:tc>
        <w:tc>
          <w:tcPr>
            <w:tcW w:w="5172" w:type="dxa"/>
          </w:tcPr>
          <w:p w14:paraId="2872379C" w14:textId="77777777" w:rsidR="00F440AF" w:rsidRPr="009D4433" w:rsidRDefault="00F440AF" w:rsidP="009E3A1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</w:pPr>
            <w:r w:rsidRPr="009D4433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>1. Die Wortstellung im Hauptsatz und im Nebensatz</w:t>
            </w:r>
            <w:r w:rsidRPr="009D4433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br/>
              <w:t>2. Der Satzbau</w:t>
            </w:r>
          </w:p>
          <w:p w14:paraId="40CC2F84" w14:textId="77777777" w:rsidR="00F440AF" w:rsidRPr="009D4433" w:rsidRDefault="00F440AF" w:rsidP="009E3A1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</w:pPr>
            <w:r w:rsidRPr="009D4433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>3. Die Satzglieder</w:t>
            </w:r>
          </w:p>
          <w:p w14:paraId="7447BE9B" w14:textId="77777777" w:rsidR="00F440AF" w:rsidRPr="009D4433" w:rsidRDefault="00F440AF" w:rsidP="009E3A1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</w:pPr>
            <w:r w:rsidRPr="009D4433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>4. Hauptsätze und Nebensätze</w:t>
            </w:r>
          </w:p>
          <w:p w14:paraId="7F683079" w14:textId="77777777" w:rsidR="00F440AF" w:rsidRPr="009D4433" w:rsidRDefault="00F440AF" w:rsidP="0012468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4433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 xml:space="preserve">5. Semantische Einteilung der </w:t>
            </w:r>
            <w:r w:rsidRPr="009D4433">
              <w:rPr>
                <w:rFonts w:ascii="Times New Roman" w:eastAsia="Times New Roman" w:hAnsi="Times New Roman" w:cs="Times New Roman"/>
                <w:sz w:val="20"/>
                <w:szCs w:val="20"/>
              </w:rPr>
              <w:t>Nebens</w:t>
            </w:r>
            <w:r w:rsidRPr="009D4433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>ä</w:t>
            </w:r>
            <w:r w:rsidRPr="009D4433">
              <w:rPr>
                <w:rFonts w:ascii="Times New Roman" w:eastAsia="Times New Roman" w:hAnsi="Times New Roman" w:cs="Times New Roman"/>
                <w:sz w:val="20"/>
                <w:szCs w:val="20"/>
              </w:rPr>
              <w:t>tze</w:t>
            </w:r>
          </w:p>
        </w:tc>
      </w:tr>
    </w:tbl>
    <w:p w14:paraId="00BB1BE1" w14:textId="77777777" w:rsidR="00BF1E5A" w:rsidRPr="009D4433" w:rsidRDefault="00BF1E5A" w:rsidP="00426CEE">
      <w:pPr>
        <w:contextualSpacing/>
        <w:rPr>
          <w:rFonts w:ascii="Times New Roman" w:hAnsi="Times New Roman" w:cs="Times New Roman"/>
          <w:bCs/>
          <w:sz w:val="20"/>
          <w:szCs w:val="20"/>
        </w:rPr>
      </w:pPr>
    </w:p>
    <w:p w14:paraId="108EEFEA" w14:textId="75733ABF" w:rsidR="00F440AF" w:rsidRPr="009D4433" w:rsidRDefault="00F440AF" w:rsidP="00AA6936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b/>
          <w:sz w:val="20"/>
          <w:szCs w:val="20"/>
        </w:rPr>
      </w:pPr>
      <w:r w:rsidRPr="009D4433">
        <w:rPr>
          <w:rFonts w:ascii="Times New Roman" w:hAnsi="Times New Roman" w:cs="Times New Roman"/>
          <w:b/>
          <w:sz w:val="20"/>
          <w:szCs w:val="20"/>
          <w:lang w:val="hu-HU"/>
        </w:rPr>
        <w:t>Szemantika</w:t>
      </w:r>
      <w:r w:rsidR="00F87393" w:rsidRPr="009D4433">
        <w:rPr>
          <w:rFonts w:ascii="Times New Roman" w:hAnsi="Times New Roman" w:cs="Times New Roman"/>
          <w:b/>
          <w:sz w:val="20"/>
          <w:szCs w:val="20"/>
          <w:lang w:val="hu-HU"/>
        </w:rPr>
        <w:t>–</w:t>
      </w:r>
      <w:r w:rsidRPr="009D4433">
        <w:rPr>
          <w:rFonts w:ascii="Times New Roman" w:hAnsi="Times New Roman" w:cs="Times New Roman"/>
          <w:b/>
          <w:sz w:val="20"/>
          <w:szCs w:val="20"/>
          <w:lang w:val="hu-HU"/>
        </w:rPr>
        <w:t>pragmatika</w:t>
      </w:r>
      <w:r w:rsidR="00F87393" w:rsidRPr="009D4433">
        <w:rPr>
          <w:rFonts w:ascii="Times New Roman" w:hAnsi="Times New Roman" w:cs="Times New Roman"/>
          <w:b/>
          <w:sz w:val="20"/>
          <w:szCs w:val="20"/>
          <w:lang w:val="hu-HU"/>
        </w:rPr>
        <w:t>–</w:t>
      </w:r>
      <w:r w:rsidRPr="009D4433">
        <w:rPr>
          <w:rFonts w:ascii="Times New Roman" w:hAnsi="Times New Roman" w:cs="Times New Roman"/>
          <w:b/>
          <w:sz w:val="20"/>
          <w:szCs w:val="20"/>
          <w:lang w:val="hu-HU"/>
        </w:rPr>
        <w:t xml:space="preserve">szövegtan – </w:t>
      </w:r>
      <w:r w:rsidRPr="009D4433">
        <w:rPr>
          <w:rFonts w:ascii="Times New Roman" w:hAnsi="Times New Roman" w:cs="Times New Roman"/>
          <w:b/>
          <w:sz w:val="20"/>
          <w:szCs w:val="20"/>
        </w:rPr>
        <w:t>Semantică</w:t>
      </w:r>
      <w:r w:rsidR="00F87393" w:rsidRPr="009D4433">
        <w:rPr>
          <w:rFonts w:ascii="Times New Roman" w:hAnsi="Times New Roman" w:cs="Times New Roman"/>
          <w:b/>
          <w:sz w:val="20"/>
          <w:szCs w:val="20"/>
          <w:lang w:val="hu-HU"/>
        </w:rPr>
        <w:t>–</w:t>
      </w:r>
      <w:r w:rsidRPr="009D4433">
        <w:rPr>
          <w:rFonts w:ascii="Times New Roman" w:hAnsi="Times New Roman" w:cs="Times New Roman"/>
          <w:b/>
          <w:sz w:val="20"/>
          <w:szCs w:val="20"/>
        </w:rPr>
        <w:t>Pragmatică</w:t>
      </w:r>
      <w:r w:rsidR="00F87393" w:rsidRPr="009D4433">
        <w:rPr>
          <w:rFonts w:ascii="Times New Roman" w:hAnsi="Times New Roman" w:cs="Times New Roman"/>
          <w:b/>
          <w:sz w:val="20"/>
          <w:szCs w:val="20"/>
          <w:lang w:val="hu-HU"/>
        </w:rPr>
        <w:t>–</w:t>
      </w:r>
      <w:r w:rsidRPr="009D4433">
        <w:rPr>
          <w:rFonts w:ascii="Times New Roman" w:hAnsi="Times New Roman" w:cs="Times New Roman"/>
          <w:b/>
          <w:sz w:val="20"/>
          <w:szCs w:val="20"/>
        </w:rPr>
        <w:t>Textologie</w:t>
      </w:r>
    </w:p>
    <w:p w14:paraId="56969C0E" w14:textId="77777777" w:rsidR="00F440AF" w:rsidRPr="009D4433" w:rsidRDefault="00F440AF" w:rsidP="00F440AF">
      <w:pPr>
        <w:contextualSpacing/>
        <w:rPr>
          <w:rFonts w:ascii="Times New Roman" w:hAnsi="Times New Roman" w:cs="Times New Roman"/>
          <w:sz w:val="20"/>
          <w:szCs w:val="20"/>
        </w:rPr>
      </w:pPr>
      <w:r w:rsidRPr="009D4433">
        <w:rPr>
          <w:rFonts w:ascii="Times New Roman" w:hAnsi="Times New Roman" w:cs="Times New Roman"/>
          <w:sz w:val="20"/>
          <w:szCs w:val="20"/>
        </w:rPr>
        <w:t>MAGYAR NYELV</w:t>
      </w:r>
    </w:p>
    <w:p w14:paraId="6AED99D4" w14:textId="77777777" w:rsidR="00F440AF" w:rsidRPr="009D4433" w:rsidRDefault="00F440AF" w:rsidP="00F440AF">
      <w:pPr>
        <w:spacing w:after="0" w:line="240" w:lineRule="auto"/>
        <w:rPr>
          <w:rFonts w:ascii="Times New Roman" w:hAnsi="Times New Roman" w:cs="Times New Roman"/>
          <w:sz w:val="20"/>
          <w:szCs w:val="20"/>
          <w:lang w:val="hu-HU"/>
        </w:rPr>
      </w:pPr>
      <w:r w:rsidRPr="009D4433">
        <w:rPr>
          <w:rFonts w:ascii="Times New Roman" w:hAnsi="Times New Roman" w:cs="Times New Roman"/>
          <w:sz w:val="20"/>
          <w:szCs w:val="20"/>
          <w:lang w:val="hu-HU"/>
        </w:rPr>
        <w:t>1. A textualitás kritériumai</w:t>
      </w:r>
    </w:p>
    <w:p w14:paraId="38334491" w14:textId="77777777" w:rsidR="00F440AF" w:rsidRPr="009D4433" w:rsidRDefault="00F440AF" w:rsidP="00F440AF">
      <w:pPr>
        <w:spacing w:after="0" w:line="240" w:lineRule="auto"/>
        <w:rPr>
          <w:rFonts w:ascii="Times New Roman" w:hAnsi="Times New Roman" w:cs="Times New Roman"/>
          <w:sz w:val="20"/>
          <w:szCs w:val="20"/>
          <w:lang w:val="hu-HU"/>
        </w:rPr>
      </w:pPr>
      <w:r w:rsidRPr="009D4433">
        <w:rPr>
          <w:rFonts w:ascii="Times New Roman" w:hAnsi="Times New Roman" w:cs="Times New Roman"/>
          <w:sz w:val="20"/>
          <w:szCs w:val="20"/>
          <w:lang w:val="hu-HU"/>
        </w:rPr>
        <w:t>2. A szöveg szintjei szerinti szövegösszefüggést eredményező szövegszervező erő fajtái</w:t>
      </w:r>
    </w:p>
    <w:p w14:paraId="21DA2D8B" w14:textId="77777777" w:rsidR="00F440AF" w:rsidRPr="009D4433" w:rsidRDefault="00F440AF" w:rsidP="00F440AF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  <w:lang w:val="hu-HU"/>
        </w:rPr>
      </w:pPr>
      <w:r w:rsidRPr="009D4433">
        <w:rPr>
          <w:rFonts w:ascii="Times New Roman" w:hAnsi="Times New Roman" w:cs="Times New Roman"/>
          <w:sz w:val="20"/>
          <w:szCs w:val="20"/>
          <w:lang w:val="hu-HU"/>
        </w:rPr>
        <w:t>3. A szövegértelem tagolódása: mikro-, mezo- és makroszint</w:t>
      </w:r>
    </w:p>
    <w:p w14:paraId="4A11F02F" w14:textId="77777777" w:rsidR="00F440AF" w:rsidRPr="009D4433" w:rsidRDefault="00F440AF" w:rsidP="00F440AF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  <w:lang w:val="hu-HU"/>
        </w:rPr>
      </w:pPr>
      <w:r w:rsidRPr="009D4433">
        <w:rPr>
          <w:rFonts w:ascii="Times New Roman" w:hAnsi="Times New Roman" w:cs="Times New Roman"/>
          <w:sz w:val="20"/>
          <w:szCs w:val="20"/>
          <w:lang w:val="hu-HU"/>
        </w:rPr>
        <w:t>4. A szövegvilág és összetevői (szövegvilág, nézőpont, szövegfókusz és szövegtopik)</w:t>
      </w:r>
    </w:p>
    <w:p w14:paraId="2D3807E1" w14:textId="77777777" w:rsidR="00F440AF" w:rsidRPr="009D4433" w:rsidRDefault="00F440AF" w:rsidP="00F440AF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  <w:lang w:val="hu-HU"/>
        </w:rPr>
      </w:pPr>
      <w:r w:rsidRPr="009D4433">
        <w:rPr>
          <w:rFonts w:ascii="Times New Roman" w:hAnsi="Times New Roman" w:cs="Times New Roman"/>
          <w:sz w:val="20"/>
          <w:szCs w:val="20"/>
          <w:lang w:val="hu-HU"/>
        </w:rPr>
        <w:t>5. Szövegtípusok</w:t>
      </w:r>
    </w:p>
    <w:p w14:paraId="5992FD2E" w14:textId="77777777" w:rsidR="00F440AF" w:rsidRPr="009D4433" w:rsidRDefault="00F440AF" w:rsidP="00F440AF">
      <w:pPr>
        <w:spacing w:after="0" w:line="240" w:lineRule="auto"/>
        <w:contextualSpacing/>
        <w:rPr>
          <w:rFonts w:ascii="Times New Roman" w:hAnsi="Times New Roman" w:cs="Times New Roman"/>
          <w:b/>
          <w:sz w:val="20"/>
          <w:szCs w:val="20"/>
          <w:lang w:val="hu-HU"/>
        </w:rPr>
      </w:pPr>
    </w:p>
    <w:p w14:paraId="174277E0" w14:textId="4AD008FC" w:rsidR="00F440AF" w:rsidRPr="009D4433" w:rsidRDefault="00F440AF" w:rsidP="00F440AF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  <w:lang w:val="hu-HU"/>
        </w:rPr>
      </w:pPr>
      <w:r w:rsidRPr="009D4433">
        <w:rPr>
          <w:rFonts w:ascii="Times New Roman" w:hAnsi="Times New Roman" w:cs="Times New Roman"/>
          <w:sz w:val="20"/>
          <w:szCs w:val="20"/>
          <w:lang w:val="hu-HU"/>
        </w:rPr>
        <w:t>LIMBA ROMÂNĂ</w:t>
      </w:r>
      <w:r w:rsidR="00B87CB8" w:rsidRPr="009D4433">
        <w:rPr>
          <w:rFonts w:ascii="Times New Roman" w:hAnsi="Times New Roman" w:cs="Times New Roman"/>
          <w:sz w:val="20"/>
          <w:szCs w:val="20"/>
          <w:lang w:val="hu-HU"/>
        </w:rPr>
        <w:t xml:space="preserve"> </w:t>
      </w:r>
      <w:r w:rsidR="00B87CB8" w:rsidRPr="009D4433">
        <w:rPr>
          <w:rFonts w:ascii="Times New Roman" w:hAnsi="Times New Roman" w:cs="Times New Roman"/>
          <w:sz w:val="20"/>
          <w:szCs w:val="20"/>
          <w:lang w:val="ro-RO"/>
        </w:rPr>
        <w:t>(Examenul nu are itemi de teorie lingvistică)</w:t>
      </w:r>
    </w:p>
    <w:p w14:paraId="6C81652F" w14:textId="321B87AD" w:rsidR="00F440AF" w:rsidRPr="009D4433" w:rsidRDefault="00F440AF" w:rsidP="00F440AF">
      <w:pPr>
        <w:contextualSpacing/>
        <w:rPr>
          <w:rFonts w:ascii="Times New Roman" w:hAnsi="Times New Roman" w:cs="Times New Roman"/>
          <w:sz w:val="20"/>
          <w:szCs w:val="20"/>
          <w:lang w:val="ro-RO"/>
        </w:rPr>
      </w:pPr>
    </w:p>
    <w:p w14:paraId="7F10E2C6" w14:textId="38DB4F2C" w:rsidR="00F440AF" w:rsidRPr="009D4433" w:rsidRDefault="00DA3705" w:rsidP="00F440AF">
      <w:pPr>
        <w:contextualSpacing/>
        <w:rPr>
          <w:rFonts w:ascii="Times New Roman" w:hAnsi="Times New Roman" w:cs="Times New Roman"/>
          <w:sz w:val="20"/>
          <w:szCs w:val="20"/>
          <w:lang w:val="ro-RO"/>
        </w:rPr>
      </w:pPr>
      <w:r>
        <w:rPr>
          <w:rFonts w:ascii="Times New Roman" w:hAnsi="Times New Roman" w:cs="Times New Roman"/>
          <w:sz w:val="20"/>
          <w:szCs w:val="20"/>
          <w:lang w:val="ro-RO"/>
        </w:rPr>
        <w:t>1</w:t>
      </w:r>
      <w:r w:rsidR="00F440AF" w:rsidRPr="009D4433">
        <w:rPr>
          <w:rFonts w:ascii="Times New Roman" w:hAnsi="Times New Roman" w:cs="Times New Roman"/>
          <w:sz w:val="20"/>
          <w:szCs w:val="20"/>
          <w:lang w:val="ro-RO"/>
        </w:rPr>
        <w:t>. Unitățile analizei semantice structuraliste (sem, semem, arhisemem)</w:t>
      </w:r>
      <w:r w:rsidR="00F440AF" w:rsidRPr="009D4433">
        <w:rPr>
          <w:rFonts w:ascii="Times New Roman" w:hAnsi="Times New Roman" w:cs="Times New Roman"/>
          <w:sz w:val="20"/>
          <w:szCs w:val="20"/>
          <w:lang w:val="ro-RO"/>
        </w:rPr>
        <w:br/>
      </w:r>
      <w:r>
        <w:rPr>
          <w:rFonts w:ascii="Times New Roman" w:hAnsi="Times New Roman" w:cs="Times New Roman"/>
          <w:sz w:val="20"/>
          <w:szCs w:val="20"/>
          <w:lang w:val="ro-RO"/>
        </w:rPr>
        <w:t>2</w:t>
      </w:r>
      <w:r w:rsidR="00F440AF" w:rsidRPr="009D4433">
        <w:rPr>
          <w:rFonts w:ascii="Times New Roman" w:hAnsi="Times New Roman" w:cs="Times New Roman"/>
          <w:sz w:val="20"/>
          <w:szCs w:val="20"/>
          <w:lang w:val="ro-RO"/>
        </w:rPr>
        <w:t>. Teoria actelor de limbaj</w:t>
      </w:r>
    </w:p>
    <w:p w14:paraId="6BFD8671" w14:textId="51950F30" w:rsidR="00F440AF" w:rsidRPr="009D4433" w:rsidRDefault="00DA3705" w:rsidP="00F440AF">
      <w:pPr>
        <w:spacing w:after="0" w:line="240" w:lineRule="auto"/>
        <w:contextualSpacing/>
        <w:rPr>
          <w:rFonts w:ascii="Times New Roman" w:hAnsi="Times New Roman" w:cs="Times New Roman"/>
          <w:b/>
          <w:sz w:val="20"/>
          <w:szCs w:val="20"/>
          <w:lang w:val="hu-HU"/>
        </w:rPr>
      </w:pPr>
      <w:r>
        <w:rPr>
          <w:rFonts w:ascii="Times New Roman" w:hAnsi="Times New Roman" w:cs="Times New Roman"/>
          <w:sz w:val="20"/>
          <w:szCs w:val="20"/>
          <w:lang w:val="ro-RO"/>
        </w:rPr>
        <w:t>3</w:t>
      </w:r>
      <w:r w:rsidR="00F440AF" w:rsidRPr="009D4433">
        <w:rPr>
          <w:rFonts w:ascii="Times New Roman" w:hAnsi="Times New Roman" w:cs="Times New Roman"/>
          <w:sz w:val="20"/>
          <w:szCs w:val="20"/>
          <w:lang w:val="ro-RO"/>
        </w:rPr>
        <w:t>. Deixis și anafora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71"/>
        <w:gridCol w:w="5172"/>
      </w:tblGrid>
      <w:tr w:rsidR="00F440AF" w:rsidRPr="009D4433" w14:paraId="55336FBB" w14:textId="77777777" w:rsidTr="00F440AF">
        <w:tc>
          <w:tcPr>
            <w:tcW w:w="5171" w:type="dxa"/>
          </w:tcPr>
          <w:p w14:paraId="7707C19F" w14:textId="77777777" w:rsidR="00F440AF" w:rsidRPr="009D4433" w:rsidRDefault="00F440AF" w:rsidP="00EE72D7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hu-HU"/>
              </w:rPr>
            </w:pPr>
            <w:r w:rsidRPr="009D4433">
              <w:rPr>
                <w:rFonts w:ascii="Times New Roman" w:hAnsi="Times New Roman" w:cs="Times New Roman"/>
                <w:sz w:val="20"/>
                <w:szCs w:val="20"/>
              </w:rPr>
              <w:t>ENGLISH</w:t>
            </w:r>
          </w:p>
        </w:tc>
        <w:tc>
          <w:tcPr>
            <w:tcW w:w="5172" w:type="dxa"/>
          </w:tcPr>
          <w:p w14:paraId="7F9BF0E3" w14:textId="77777777" w:rsidR="00F440AF" w:rsidRPr="009D4433" w:rsidRDefault="00F440AF" w:rsidP="00EE72D7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hu-HU"/>
              </w:rPr>
            </w:pPr>
            <w:r w:rsidRPr="009D4433">
              <w:rPr>
                <w:rFonts w:ascii="Times New Roman" w:hAnsi="Times New Roman" w:cs="Times New Roman"/>
                <w:sz w:val="20"/>
                <w:szCs w:val="20"/>
              </w:rPr>
              <w:t>DEUTSCH</w:t>
            </w:r>
          </w:p>
        </w:tc>
      </w:tr>
      <w:tr w:rsidR="00F440AF" w:rsidRPr="009D4433" w14:paraId="020072C5" w14:textId="77777777" w:rsidTr="00F440AF">
        <w:tc>
          <w:tcPr>
            <w:tcW w:w="5171" w:type="dxa"/>
          </w:tcPr>
          <w:p w14:paraId="1C7E9E31" w14:textId="77777777" w:rsidR="00F440AF" w:rsidRPr="009D4433" w:rsidRDefault="00F440AF" w:rsidP="00EE72D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D4433">
              <w:rPr>
                <w:rFonts w:ascii="Times New Roman" w:hAnsi="Times New Roman" w:cs="Times New Roman"/>
                <w:sz w:val="20"/>
                <w:szCs w:val="20"/>
              </w:rPr>
              <w:t>Speech Act Theory</w:t>
            </w:r>
          </w:p>
          <w:p w14:paraId="7681DD64" w14:textId="40878C8D" w:rsidR="004B7E17" w:rsidRPr="009D4433" w:rsidRDefault="004B7E17" w:rsidP="00EE72D7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  <w:lang w:val="hu-HU"/>
              </w:rPr>
            </w:pPr>
            <w:r w:rsidRPr="009D4433">
              <w:rPr>
                <w:rFonts w:ascii="Times New Roman" w:hAnsi="Times New Roman" w:cs="Times New Roman"/>
                <w:sz w:val="20"/>
                <w:szCs w:val="20"/>
              </w:rPr>
              <w:t>Politeness Theory</w:t>
            </w:r>
          </w:p>
        </w:tc>
        <w:tc>
          <w:tcPr>
            <w:tcW w:w="5172" w:type="dxa"/>
          </w:tcPr>
          <w:p w14:paraId="6C8FF1EA" w14:textId="77777777" w:rsidR="00DA3705" w:rsidRPr="00DA3705" w:rsidRDefault="00DA3705" w:rsidP="00DA3705">
            <w:pPr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DA3705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1. Bedeutung. Arten von Bedeutung. Bedeutungsrelationen</w:t>
            </w:r>
          </w:p>
          <w:p w14:paraId="69409598" w14:textId="77777777" w:rsidR="00DA3705" w:rsidRPr="00DA3705" w:rsidRDefault="00DA3705" w:rsidP="00DA3705">
            <w:pPr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DA3705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2. Redewendungen und Sprichwörter</w:t>
            </w:r>
          </w:p>
          <w:p w14:paraId="6DB7C9B3" w14:textId="77777777" w:rsidR="00DA3705" w:rsidRPr="00DA3705" w:rsidRDefault="00DA3705" w:rsidP="00DA3705">
            <w:pPr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DA3705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3. Manipulation durch Sprache</w:t>
            </w:r>
          </w:p>
          <w:p w14:paraId="3EC1BDEE" w14:textId="77777777" w:rsidR="00DA3705" w:rsidRPr="00DA3705" w:rsidRDefault="00DA3705" w:rsidP="00DA3705">
            <w:pPr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DA3705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4. Höflichkeit</w:t>
            </w:r>
          </w:p>
          <w:p w14:paraId="6A23EC1D" w14:textId="29A02E80" w:rsidR="00F440AF" w:rsidRPr="009D4433" w:rsidRDefault="00DA3705" w:rsidP="00DA3705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</w:pPr>
            <w:r w:rsidRPr="00DA3705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5. Face, das Konzept des gewünschten öffentlichen Selbstbilds</w:t>
            </w:r>
          </w:p>
        </w:tc>
      </w:tr>
    </w:tbl>
    <w:p w14:paraId="76C0EB76" w14:textId="25FC015D" w:rsidR="00F440AF" w:rsidRDefault="00F440AF" w:rsidP="00BF1E5A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14:paraId="535ABAEB" w14:textId="77777777" w:rsidR="00F440AF" w:rsidRPr="009D4433" w:rsidRDefault="00F440AF">
      <w:pPr>
        <w:rPr>
          <w:rFonts w:ascii="Times New Roman" w:hAnsi="Times New Roman" w:cs="Times New Roman"/>
          <w:sz w:val="20"/>
          <w:szCs w:val="20"/>
        </w:rPr>
      </w:pPr>
      <w:r w:rsidRPr="009D4433">
        <w:rPr>
          <w:rFonts w:ascii="Times New Roman" w:hAnsi="Times New Roman" w:cs="Times New Roman"/>
          <w:sz w:val="20"/>
          <w:szCs w:val="20"/>
        </w:rPr>
        <w:br w:type="page"/>
      </w:r>
    </w:p>
    <w:p w14:paraId="3D9755B1" w14:textId="77777777" w:rsidR="00BF1E5A" w:rsidRPr="009D4433" w:rsidRDefault="00BF1E5A" w:rsidP="00BF1E5A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14:paraId="6216182F" w14:textId="515A0196" w:rsidR="00BF1E5A" w:rsidRPr="009D4433" w:rsidRDefault="00F15631" w:rsidP="00F15631">
      <w:pPr>
        <w:pStyle w:val="ListParagraph"/>
        <w:numPr>
          <w:ilvl w:val="0"/>
          <w:numId w:val="8"/>
        </w:numPr>
        <w:ind w:right="113"/>
        <w:rPr>
          <w:rFonts w:ascii="Times New Roman" w:hAnsi="Times New Roman" w:cs="Times New Roman"/>
          <w:b/>
        </w:rPr>
      </w:pPr>
      <w:r w:rsidRPr="009D4433">
        <w:rPr>
          <w:rFonts w:ascii="Times New Roman" w:hAnsi="Times New Roman" w:cs="Times New Roman"/>
          <w:b/>
        </w:rPr>
        <w:t xml:space="preserve">FORDÍTÁS ÉS TOLMÁCSOLÁS – TRADUCERE </w:t>
      </w:r>
      <w:r w:rsidRPr="009D4433">
        <w:rPr>
          <w:rFonts w:ascii="Times New Roman" w:hAnsi="Times New Roman" w:cs="Times New Roman"/>
          <w:b/>
          <w:lang w:val="ro-RO"/>
        </w:rPr>
        <w:t>ȘI INTERPRETARE</w:t>
      </w:r>
      <w:r w:rsidR="0037790C">
        <w:rPr>
          <w:rFonts w:ascii="Times New Roman" w:hAnsi="Times New Roman" w:cs="Times New Roman"/>
          <w:b/>
          <w:lang w:val="ro-RO"/>
        </w:rPr>
        <w:t xml:space="preserve"> (Gyakorlati megk</w:t>
      </w:r>
      <w:r w:rsidR="0037790C">
        <w:rPr>
          <w:rFonts w:ascii="Times New Roman" w:hAnsi="Times New Roman" w:cs="Times New Roman"/>
          <w:b/>
          <w:lang w:val="hu-HU"/>
        </w:rPr>
        <w:t xml:space="preserve">özelítés </w:t>
      </w:r>
      <w:r w:rsidR="00D17922">
        <w:rPr>
          <w:rFonts w:ascii="Times New Roman" w:hAnsi="Times New Roman" w:cs="Times New Roman"/>
          <w:b/>
          <w:lang w:val="hu-HU"/>
        </w:rPr>
        <w:t>–</w:t>
      </w:r>
      <w:r w:rsidR="0037790C">
        <w:rPr>
          <w:rFonts w:ascii="Times New Roman" w:hAnsi="Times New Roman" w:cs="Times New Roman"/>
          <w:b/>
          <w:lang w:val="hu-HU"/>
        </w:rPr>
        <w:t xml:space="preserve"> </w:t>
      </w:r>
      <w:r w:rsidR="0063497B">
        <w:rPr>
          <w:rFonts w:ascii="Times New Roman" w:hAnsi="Times New Roman" w:cs="Times New Roman"/>
          <w:b/>
          <w:lang w:val="hu-HU"/>
        </w:rPr>
        <w:t>A</w:t>
      </w:r>
      <w:r w:rsidR="0037790C">
        <w:rPr>
          <w:rFonts w:ascii="Times New Roman" w:hAnsi="Times New Roman" w:cs="Times New Roman"/>
          <w:b/>
          <w:lang w:val="ro-RO"/>
        </w:rPr>
        <w:t>bordare practică)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9"/>
      </w:tblGrid>
      <w:tr w:rsidR="001811A5" w:rsidRPr="009D4433" w14:paraId="582EAEBE" w14:textId="77777777" w:rsidTr="001811A5">
        <w:tc>
          <w:tcPr>
            <w:tcW w:w="5228" w:type="dxa"/>
          </w:tcPr>
          <w:p w14:paraId="52C8FD51" w14:textId="1E7A87AA" w:rsidR="0037790C" w:rsidRPr="0037790C" w:rsidRDefault="00836E7C" w:rsidP="0037790C">
            <w:pPr>
              <w:rPr>
                <w:rFonts w:ascii="Times New Roman" w:hAnsi="Times New Roman" w:cs="Times New Roman"/>
                <w:sz w:val="20"/>
                <w:szCs w:val="20"/>
                <w:lang w:val="hu-HU"/>
              </w:rPr>
            </w:pPr>
            <w:r w:rsidRPr="009D4433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>MAGYAR</w:t>
            </w:r>
            <w:r w:rsidR="001811A5" w:rsidRPr="009D4433">
              <w:rPr>
                <w:rFonts w:ascii="Times New Roman" w:hAnsi="Times New Roman" w:cs="Times New Roman"/>
                <w:b/>
                <w:sz w:val="20"/>
                <w:szCs w:val="20"/>
                <w:lang w:val="hu-HU"/>
              </w:rPr>
              <w:br/>
            </w:r>
            <w:r w:rsidR="00863B81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>1</w:t>
            </w:r>
            <w:r w:rsidR="0037790C" w:rsidRPr="0037790C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 xml:space="preserve">. A szó szerinti fordítás és a szabad fordítás </w:t>
            </w:r>
            <w:r w:rsidR="0063497B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>szembeállítása</w:t>
            </w:r>
            <w:r w:rsidR="0037790C" w:rsidRPr="0037790C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 xml:space="preserve"> (gyakorlati szempontból).</w:t>
            </w:r>
          </w:p>
          <w:p w14:paraId="4E872DEB" w14:textId="4052FE07" w:rsidR="0037790C" w:rsidRPr="0037790C" w:rsidRDefault="00863B81" w:rsidP="0037790C">
            <w:pPr>
              <w:rPr>
                <w:rFonts w:ascii="Times New Roman" w:hAnsi="Times New Roman" w:cs="Times New Roman"/>
                <w:sz w:val="20"/>
                <w:szCs w:val="20"/>
                <w:lang w:val="hu-H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>2</w:t>
            </w:r>
            <w:r w:rsidR="0037790C" w:rsidRPr="0037790C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>. Ekvivalenciateremtés a fordítási folyamatban különös tekintettel a szakfordításokra.</w:t>
            </w:r>
          </w:p>
          <w:p w14:paraId="251ECEC8" w14:textId="48D31393" w:rsidR="0037790C" w:rsidRPr="0037790C" w:rsidRDefault="00863B81" w:rsidP="0037790C">
            <w:pPr>
              <w:rPr>
                <w:rFonts w:ascii="Times New Roman" w:hAnsi="Times New Roman" w:cs="Times New Roman"/>
                <w:sz w:val="20"/>
                <w:szCs w:val="20"/>
                <w:lang w:val="hu-H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>3</w:t>
            </w:r>
            <w:r w:rsidR="0037790C" w:rsidRPr="0037790C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>. A szövegtípus és a műfaj szerepe a fordítási stratégiák kiv</w:t>
            </w:r>
            <w:r w:rsidR="0037790C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>á</w:t>
            </w:r>
            <w:r w:rsidR="0037790C" w:rsidRPr="0037790C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>lasztásá</w:t>
            </w:r>
            <w:r w:rsidR="0063497B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>ban</w:t>
            </w:r>
            <w:r w:rsidR="0037790C" w:rsidRPr="0037790C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 xml:space="preserve"> (gyakorlati megközelítés: pl. hogyan fordítható a nyelvi humor, hogyan fordíthatók a hivatalos okmányok). TAP (a fordítási folyamat problémáinak bemutatása)</w:t>
            </w:r>
            <w:r w:rsidR="0037790C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>.</w:t>
            </w:r>
          </w:p>
          <w:p w14:paraId="697C092E" w14:textId="538428B9" w:rsidR="0037790C" w:rsidRPr="0037790C" w:rsidRDefault="00863B81" w:rsidP="0037790C">
            <w:pPr>
              <w:rPr>
                <w:rFonts w:ascii="Times New Roman" w:hAnsi="Times New Roman" w:cs="Times New Roman"/>
                <w:sz w:val="20"/>
                <w:szCs w:val="20"/>
                <w:lang w:val="hu-H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>4</w:t>
            </w:r>
            <w:r w:rsidR="0037790C" w:rsidRPr="0037790C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 xml:space="preserve">. A reália </w:t>
            </w:r>
            <w:r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>mint fordítói kihívás</w:t>
            </w:r>
            <w:r w:rsidR="0037790C" w:rsidRPr="0037790C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>. A reáliák fordításának lehetőségei</w:t>
            </w:r>
            <w:r w:rsidR="0037790C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>.</w:t>
            </w:r>
          </w:p>
          <w:p w14:paraId="7C2DE285" w14:textId="79769DB6" w:rsidR="0037790C" w:rsidRPr="0037790C" w:rsidRDefault="00863B81" w:rsidP="0037790C">
            <w:pPr>
              <w:rPr>
                <w:rFonts w:ascii="Times New Roman" w:hAnsi="Times New Roman" w:cs="Times New Roman"/>
                <w:sz w:val="20"/>
                <w:szCs w:val="20"/>
                <w:lang w:val="hu-H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>5</w:t>
            </w:r>
            <w:r w:rsidR="0037790C" w:rsidRPr="0037790C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>. A jogi és hivatalos nyelvi szakfordítás problémái</w:t>
            </w:r>
            <w:r w:rsidR="0037790C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>.</w:t>
            </w:r>
          </w:p>
          <w:p w14:paraId="3385AF00" w14:textId="5ECAB0E5" w:rsidR="001811A5" w:rsidRPr="009D4433" w:rsidRDefault="00863B81" w:rsidP="0037790C">
            <w:pPr>
              <w:rPr>
                <w:rFonts w:ascii="Times New Roman" w:hAnsi="Times New Roman" w:cs="Times New Roman"/>
                <w:sz w:val="20"/>
                <w:szCs w:val="20"/>
                <w:lang w:val="hu-H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>6</w:t>
            </w:r>
            <w:r w:rsidR="0037790C" w:rsidRPr="0037790C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>. Egy memoQ projekt részei; létrehozás; import-export; helyesírás</w:t>
            </w:r>
            <w:r w:rsidR="0037790C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>.</w:t>
            </w:r>
          </w:p>
        </w:tc>
        <w:tc>
          <w:tcPr>
            <w:tcW w:w="5229" w:type="dxa"/>
          </w:tcPr>
          <w:p w14:paraId="58CE7E2D" w14:textId="639555FF" w:rsidR="0037790C" w:rsidRDefault="001811A5" w:rsidP="001811A5">
            <w:pPr>
              <w:ind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9D4433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>ENGLISH</w:t>
            </w:r>
            <w:r w:rsidRPr="009D4433">
              <w:rPr>
                <w:rFonts w:ascii="Times New Roman" w:hAnsi="Times New Roman" w:cs="Times New Roman"/>
                <w:b/>
                <w:sz w:val="20"/>
                <w:szCs w:val="20"/>
                <w:lang w:val="hu-HU"/>
              </w:rPr>
              <w:br/>
            </w:r>
            <w:r w:rsidRPr="009D4433">
              <w:rPr>
                <w:rFonts w:ascii="Times New Roman" w:hAnsi="Times New Roman" w:cs="Times New Roman"/>
                <w:sz w:val="20"/>
                <w:szCs w:val="20"/>
              </w:rPr>
              <w:t>1. Equivalence in Translation</w:t>
            </w:r>
            <w:r w:rsidR="0037790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9D4433">
              <w:rPr>
                <w:rFonts w:ascii="Times New Roman" w:hAnsi="Times New Roman" w:cs="Times New Roman"/>
                <w:sz w:val="20"/>
                <w:szCs w:val="20"/>
              </w:rPr>
              <w:br/>
              <w:t>2. Cultural Awareness: Translatability vs. Untranslatability</w:t>
            </w:r>
            <w:r w:rsidR="0037790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9D4433">
              <w:rPr>
                <w:rFonts w:ascii="Times New Roman" w:hAnsi="Times New Roman" w:cs="Times New Roman"/>
                <w:sz w:val="20"/>
                <w:szCs w:val="20"/>
              </w:rPr>
              <w:br/>
              <w:t>3. Terminological aspects of Specialized Translations: Law, Science, Economics and Technical sciences</w:t>
            </w:r>
            <w:r w:rsidR="0037790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9D4433">
              <w:rPr>
                <w:rFonts w:ascii="Times New Roman" w:hAnsi="Times New Roman" w:cs="Times New Roman"/>
                <w:sz w:val="20"/>
                <w:szCs w:val="20"/>
              </w:rPr>
              <w:br/>
              <w:t>4. Translating AVT</w:t>
            </w:r>
            <w:r w:rsidR="0037790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3C364E54" w14:textId="77777777" w:rsidR="0037790C" w:rsidRDefault="0037790C" w:rsidP="001811A5">
            <w:pPr>
              <w:ind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 MT and CAT-tools.</w:t>
            </w:r>
          </w:p>
          <w:p w14:paraId="0D2ED1AE" w14:textId="704D4231" w:rsidR="001811A5" w:rsidRPr="007A515A" w:rsidRDefault="0037790C" w:rsidP="007A515A">
            <w:pPr>
              <w:ind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 The role of AI in the work of translators.</w:t>
            </w:r>
          </w:p>
        </w:tc>
      </w:tr>
      <w:tr w:rsidR="001811A5" w:rsidRPr="009D4433" w14:paraId="483F4C63" w14:textId="77777777" w:rsidTr="001811A5">
        <w:tc>
          <w:tcPr>
            <w:tcW w:w="5228" w:type="dxa"/>
          </w:tcPr>
          <w:p w14:paraId="11F28126" w14:textId="77777777" w:rsidR="001811A5" w:rsidRPr="009D4433" w:rsidRDefault="001811A5" w:rsidP="001811A5">
            <w:pPr>
              <w:ind w:right="113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9D4433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DEUTSCH</w:t>
            </w:r>
          </w:p>
          <w:p w14:paraId="1F514548" w14:textId="77777777" w:rsidR="001811A5" w:rsidRPr="009D4433" w:rsidRDefault="001811A5" w:rsidP="001811A5">
            <w:pPr>
              <w:ind w:right="113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9D4433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1. Sensibilisierung für die eigene und für die fremde Kultur durch Übersetzen. Der Translator als Experte in der interkulturellen Kommunikation.</w:t>
            </w:r>
            <w:r w:rsidRPr="009D4433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br/>
              <w:t>2. Rolle der Landeskundlichen Kenntnisse beim Übersetzen. Kulturspezifik und Übersetzen an Hand von Humor und Wortspielen</w:t>
            </w:r>
            <w:r w:rsidRPr="009D443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de-DE"/>
              </w:rPr>
              <w:t>.</w:t>
            </w:r>
            <w:r w:rsidRPr="009D4433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br/>
              <w:t>3. Textfunktionsanalyse als Übersetzungsstrategie. Textverstehen und Recherchieren. Hilfs- und Arbeitsmittel</w:t>
            </w:r>
            <w:r w:rsidRPr="009D4433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br/>
              <w:t>beim Übersetzen.</w:t>
            </w:r>
            <w:r w:rsidRPr="009D4433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br/>
              <w:t>4. Text. Textsorte. Texttyp. Spezifische Aspekte des Übersetzens: Primär informative Texte, Primär appellative Texte</w:t>
            </w:r>
            <w:r w:rsidRPr="009D4433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br/>
              <w:t>Primär expressive Texte</w:t>
            </w:r>
            <w:r w:rsidRPr="009D4433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br/>
              <w:t>5. Interkulturelle Kompetenz als Teilbereich der translatorischen Kompetenz.</w:t>
            </w:r>
            <w:r w:rsidRPr="009D4433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br/>
              <w:t>6. Fachterminologie und Online – Datenbanken</w:t>
            </w:r>
          </w:p>
        </w:tc>
        <w:tc>
          <w:tcPr>
            <w:tcW w:w="5229" w:type="dxa"/>
          </w:tcPr>
          <w:p w14:paraId="0BDB90A9" w14:textId="77777777" w:rsidR="001811A5" w:rsidRPr="009D4433" w:rsidRDefault="001811A5" w:rsidP="001811A5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9D4433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ROMÂNĂ</w:t>
            </w:r>
            <w:r w:rsidRPr="009D4433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br/>
            </w:r>
            <w:r w:rsidRPr="009D4433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1. Unitatea de traducere la nivel de lexem, sintagma, fraza, text. </w:t>
            </w:r>
          </w:p>
          <w:p w14:paraId="01494B09" w14:textId="77777777" w:rsidR="001811A5" w:rsidRPr="009D4433" w:rsidRDefault="001811A5" w:rsidP="001811A5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9D4433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2. Strategii ale traducerii. Traducerea directa : împrumutul, calcul lingvistic si traducerea literala. </w:t>
            </w:r>
          </w:p>
          <w:p w14:paraId="73D04F1D" w14:textId="77777777" w:rsidR="001811A5" w:rsidRPr="009D4433" w:rsidRDefault="001811A5" w:rsidP="001811A5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9D4433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3. Strategii ale traducerii. Traducere indirecta : transpunerea, modularea, echivalarea si adaptarea. </w:t>
            </w:r>
          </w:p>
          <w:p w14:paraId="19780A3E" w14:textId="77777777" w:rsidR="001811A5" w:rsidRPr="009D4433" w:rsidRDefault="001811A5" w:rsidP="001811A5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9D4433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4. Traducerea literara vs. Traducerea textelor din limbajele de specialitate. Caracteristici. </w:t>
            </w:r>
          </w:p>
          <w:p w14:paraId="2D2DB189" w14:textId="77777777" w:rsidR="001811A5" w:rsidRPr="009D4433" w:rsidRDefault="001811A5" w:rsidP="001811A5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9D4433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5. Competențele în traducere</w:t>
            </w:r>
          </w:p>
          <w:p w14:paraId="4D009369" w14:textId="77777777" w:rsidR="001811A5" w:rsidRPr="009D4433" w:rsidRDefault="001811A5" w:rsidP="001811A5">
            <w:pPr>
              <w:contextualSpacing/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</w:pPr>
            <w:r w:rsidRPr="009D4433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>6. Echivalența în traducere</w:t>
            </w:r>
          </w:p>
          <w:p w14:paraId="2A23F74A" w14:textId="77777777" w:rsidR="001811A5" w:rsidRPr="009D4433" w:rsidRDefault="001811A5" w:rsidP="001811A5">
            <w:pPr>
              <w:contextualSpacing/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</w:pPr>
            <w:r w:rsidRPr="009D4433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>7. Traducerea  frazeologismelor</w:t>
            </w:r>
          </w:p>
          <w:p w14:paraId="40D2AB0C" w14:textId="77777777" w:rsidR="001811A5" w:rsidRPr="009D4433" w:rsidRDefault="001811A5" w:rsidP="001811A5">
            <w:pPr>
              <w:contextualSpacing/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</w:pPr>
            <w:r w:rsidRPr="009D4433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8. Traducerea textelor din limbajele științifice. Caracteristici</w:t>
            </w:r>
          </w:p>
          <w:p w14:paraId="6CF8CB0A" w14:textId="77777777" w:rsidR="001811A5" w:rsidRPr="009D4433" w:rsidRDefault="001811A5" w:rsidP="001811A5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9D4433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9. Traducere și interpretare</w:t>
            </w:r>
          </w:p>
          <w:p w14:paraId="1F923D1D" w14:textId="77777777" w:rsidR="001811A5" w:rsidRPr="009D4433" w:rsidRDefault="001811A5" w:rsidP="00C8233B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hu-HU"/>
              </w:rPr>
            </w:pPr>
          </w:p>
        </w:tc>
      </w:tr>
    </w:tbl>
    <w:p w14:paraId="3F625D6A" w14:textId="77777777" w:rsidR="001811A5" w:rsidRPr="009D4433" w:rsidRDefault="001811A5" w:rsidP="00C8233B">
      <w:pPr>
        <w:spacing w:after="0"/>
        <w:ind w:right="113"/>
        <w:rPr>
          <w:rFonts w:ascii="Times New Roman" w:hAnsi="Times New Roman" w:cs="Times New Roman"/>
          <w:b/>
          <w:sz w:val="20"/>
          <w:szCs w:val="20"/>
          <w:lang w:val="hu-HU"/>
        </w:rPr>
      </w:pPr>
    </w:p>
    <w:p w14:paraId="7B4E5BEB" w14:textId="45C1F5C7" w:rsidR="00F440AF" w:rsidRPr="009D4433" w:rsidRDefault="00F440AF">
      <w:pPr>
        <w:rPr>
          <w:rFonts w:ascii="Times New Roman" w:hAnsi="Times New Roman" w:cs="Times New Roman"/>
          <w:b/>
          <w:sz w:val="20"/>
          <w:szCs w:val="20"/>
          <w:lang w:val="hu-HU"/>
        </w:rPr>
      </w:pPr>
      <w:r w:rsidRPr="009D4433">
        <w:rPr>
          <w:rFonts w:ascii="Times New Roman" w:hAnsi="Times New Roman" w:cs="Times New Roman"/>
          <w:b/>
          <w:sz w:val="20"/>
          <w:szCs w:val="20"/>
          <w:lang w:val="hu-HU"/>
        </w:rPr>
        <w:br w:type="page"/>
      </w:r>
    </w:p>
    <w:p w14:paraId="3CFEA4BE" w14:textId="77777777" w:rsidR="0099244B" w:rsidRPr="009D4433" w:rsidRDefault="0099244B" w:rsidP="00C8233B">
      <w:pPr>
        <w:spacing w:after="0"/>
        <w:ind w:right="113"/>
        <w:rPr>
          <w:rFonts w:ascii="Times New Roman" w:hAnsi="Times New Roman" w:cs="Times New Roman"/>
          <w:b/>
          <w:sz w:val="20"/>
          <w:szCs w:val="20"/>
          <w:lang w:val="hu-HU"/>
        </w:rPr>
      </w:pPr>
    </w:p>
    <w:p w14:paraId="08294647" w14:textId="77777777" w:rsidR="00844820" w:rsidRPr="009D4433" w:rsidRDefault="004A7F14" w:rsidP="00F15631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</w:rPr>
      </w:pPr>
      <w:r w:rsidRPr="009D4433">
        <w:rPr>
          <w:rFonts w:ascii="Times New Roman" w:hAnsi="Times New Roman" w:cs="Times New Roman"/>
          <w:b/>
        </w:rPr>
        <w:t>SZAKIRODALOM – BIBLIOGRAFIE</w:t>
      </w:r>
    </w:p>
    <w:p w14:paraId="3279C7AB" w14:textId="77777777" w:rsidR="005265F7" w:rsidRPr="009D4433" w:rsidRDefault="001811A5" w:rsidP="005265F7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9D4433">
        <w:rPr>
          <w:rFonts w:ascii="Times New Roman" w:hAnsi="Times New Roman" w:cs="Times New Roman"/>
          <w:sz w:val="20"/>
          <w:szCs w:val="20"/>
        </w:rPr>
        <w:t>MAI MAGYAR NYELV</w:t>
      </w:r>
    </w:p>
    <w:p w14:paraId="0EAA5E66" w14:textId="77777777" w:rsidR="00276E92" w:rsidRPr="009D4433" w:rsidRDefault="00276E92" w:rsidP="00F440AF">
      <w:pPr>
        <w:pStyle w:val="ListParagraph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0"/>
          <w:szCs w:val="20"/>
          <w:lang w:val="hu-HU"/>
        </w:rPr>
      </w:pPr>
      <w:r w:rsidRPr="009D4433">
        <w:rPr>
          <w:rFonts w:ascii="Times New Roman" w:hAnsi="Times New Roman" w:cs="Times New Roman"/>
          <w:sz w:val="20"/>
          <w:szCs w:val="20"/>
          <w:lang w:val="hu-HU"/>
        </w:rPr>
        <w:t xml:space="preserve">Balázs János: </w:t>
      </w:r>
      <w:r w:rsidRPr="009D4433">
        <w:rPr>
          <w:rFonts w:ascii="Times New Roman" w:hAnsi="Times New Roman" w:cs="Times New Roman"/>
          <w:i/>
          <w:sz w:val="20"/>
          <w:szCs w:val="20"/>
          <w:lang w:val="hu-HU"/>
        </w:rPr>
        <w:t>A szöveg</w:t>
      </w:r>
      <w:r w:rsidRPr="009D4433">
        <w:rPr>
          <w:rFonts w:ascii="Times New Roman" w:hAnsi="Times New Roman" w:cs="Times New Roman"/>
          <w:sz w:val="20"/>
          <w:szCs w:val="20"/>
          <w:lang w:val="hu-HU"/>
        </w:rPr>
        <w:t>. Gondolat Kiadó, Budapest, 1985.</w:t>
      </w:r>
    </w:p>
    <w:p w14:paraId="38F41FD5" w14:textId="77777777" w:rsidR="00276E92" w:rsidRPr="009D4433" w:rsidRDefault="00276E92" w:rsidP="00F440AF">
      <w:pPr>
        <w:pStyle w:val="ListParagraph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9D4433">
        <w:rPr>
          <w:rFonts w:ascii="Times New Roman" w:hAnsi="Times New Roman" w:cs="Times New Roman"/>
          <w:sz w:val="20"/>
          <w:szCs w:val="20"/>
          <w:lang w:val="en-US"/>
        </w:rPr>
        <w:t xml:space="preserve">Jászó Anna: </w:t>
      </w:r>
      <w:r w:rsidRPr="009D4433">
        <w:rPr>
          <w:rFonts w:ascii="Times New Roman" w:hAnsi="Times New Roman" w:cs="Times New Roman"/>
          <w:i/>
          <w:sz w:val="20"/>
          <w:szCs w:val="20"/>
          <w:lang w:val="en-US"/>
        </w:rPr>
        <w:t>A magyar nyelv könyve</w:t>
      </w:r>
      <w:r w:rsidRPr="009D4433">
        <w:rPr>
          <w:rFonts w:ascii="Times New Roman" w:hAnsi="Times New Roman" w:cs="Times New Roman"/>
          <w:sz w:val="20"/>
          <w:szCs w:val="20"/>
          <w:lang w:val="en-US"/>
        </w:rPr>
        <w:t>. Trezor Kiadó, Budapest, 1999.</w:t>
      </w:r>
    </w:p>
    <w:p w14:paraId="087611BD" w14:textId="77777777" w:rsidR="00276E92" w:rsidRPr="009D4433" w:rsidRDefault="00276E92" w:rsidP="00F440AF">
      <w:pPr>
        <w:pStyle w:val="ListParagraph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9D4433">
        <w:rPr>
          <w:rFonts w:ascii="Times New Roman" w:hAnsi="Times New Roman" w:cs="Times New Roman"/>
          <w:sz w:val="20"/>
          <w:szCs w:val="20"/>
          <w:lang w:val="de-DE"/>
        </w:rPr>
        <w:t xml:space="preserve">Keszler Borbála (szerk.): </w:t>
      </w:r>
      <w:r w:rsidRPr="009D4433">
        <w:rPr>
          <w:rFonts w:ascii="Times New Roman" w:hAnsi="Times New Roman" w:cs="Times New Roman"/>
          <w:i/>
          <w:sz w:val="20"/>
          <w:szCs w:val="20"/>
          <w:lang w:val="de-DE"/>
        </w:rPr>
        <w:t>Magyar grammatika</w:t>
      </w:r>
      <w:r w:rsidRPr="009D4433">
        <w:rPr>
          <w:rFonts w:ascii="Times New Roman" w:hAnsi="Times New Roman" w:cs="Times New Roman"/>
          <w:sz w:val="20"/>
          <w:szCs w:val="20"/>
          <w:lang w:val="de-DE"/>
        </w:rPr>
        <w:t xml:space="preserve">. </w:t>
      </w:r>
      <w:r w:rsidRPr="009D4433">
        <w:rPr>
          <w:rFonts w:ascii="Times New Roman" w:hAnsi="Times New Roman" w:cs="Times New Roman"/>
          <w:sz w:val="20"/>
          <w:szCs w:val="20"/>
          <w:lang w:val="en-US"/>
        </w:rPr>
        <w:t>Nemzeti Tankönyvkiadó, Budapest, 2000.</w:t>
      </w:r>
    </w:p>
    <w:p w14:paraId="34932D98" w14:textId="77777777" w:rsidR="00276E92" w:rsidRPr="009D4433" w:rsidRDefault="00276E92" w:rsidP="00F440AF">
      <w:pPr>
        <w:pStyle w:val="ListParagraph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0"/>
          <w:szCs w:val="20"/>
          <w:lang w:val="hu-HU"/>
        </w:rPr>
      </w:pPr>
      <w:r w:rsidRPr="009D4433">
        <w:rPr>
          <w:rFonts w:ascii="Times New Roman" w:hAnsi="Times New Roman" w:cs="Times New Roman"/>
          <w:sz w:val="20"/>
          <w:szCs w:val="20"/>
          <w:lang w:val="hu-HU"/>
        </w:rPr>
        <w:t xml:space="preserve">Szikszainé Nagy Irma: </w:t>
      </w:r>
      <w:r w:rsidRPr="009D4433">
        <w:rPr>
          <w:rFonts w:ascii="Times New Roman" w:hAnsi="Times New Roman" w:cs="Times New Roman"/>
          <w:i/>
          <w:sz w:val="20"/>
          <w:szCs w:val="20"/>
          <w:lang w:val="hu-HU"/>
        </w:rPr>
        <w:t>Leíró magyar szövegtan</w:t>
      </w:r>
      <w:r w:rsidRPr="009D4433">
        <w:rPr>
          <w:rFonts w:ascii="Times New Roman" w:hAnsi="Times New Roman" w:cs="Times New Roman"/>
          <w:sz w:val="20"/>
          <w:szCs w:val="20"/>
          <w:lang w:val="hu-HU"/>
        </w:rPr>
        <w:t>, Osiris Kiadó, Budapest, 2006.</w:t>
      </w:r>
    </w:p>
    <w:p w14:paraId="0D48E0F6" w14:textId="77777777" w:rsidR="00276E92" w:rsidRPr="009D4433" w:rsidRDefault="00276E92" w:rsidP="00F440AF">
      <w:pPr>
        <w:pStyle w:val="ListParagraph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0"/>
          <w:szCs w:val="20"/>
          <w:lang w:val="hu-HU"/>
        </w:rPr>
      </w:pPr>
      <w:r w:rsidRPr="009D4433">
        <w:rPr>
          <w:rFonts w:ascii="Times New Roman" w:hAnsi="Times New Roman" w:cs="Times New Roman"/>
          <w:sz w:val="20"/>
          <w:szCs w:val="20"/>
          <w:lang w:val="hu-HU"/>
        </w:rPr>
        <w:t xml:space="preserve">Tolcsvai Nagy Gábor: </w:t>
      </w:r>
      <w:r w:rsidRPr="009D4433">
        <w:rPr>
          <w:rFonts w:ascii="Times New Roman" w:hAnsi="Times New Roman" w:cs="Times New Roman"/>
          <w:i/>
          <w:sz w:val="20"/>
          <w:szCs w:val="20"/>
          <w:lang w:val="hu-HU"/>
        </w:rPr>
        <w:t>A magyar nyelv szövegtana</w:t>
      </w:r>
      <w:r w:rsidRPr="009D4433">
        <w:rPr>
          <w:rFonts w:ascii="Times New Roman" w:hAnsi="Times New Roman" w:cs="Times New Roman"/>
          <w:sz w:val="20"/>
          <w:szCs w:val="20"/>
          <w:lang w:val="hu-HU"/>
        </w:rPr>
        <w:t>. Nemzeti Tankönyvkiadó, Budapest, 2001.</w:t>
      </w:r>
    </w:p>
    <w:p w14:paraId="2BA49EE4" w14:textId="77777777" w:rsidR="00E14630" w:rsidRPr="009D4433" w:rsidRDefault="001811A5" w:rsidP="004F275A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9D4433">
        <w:rPr>
          <w:rFonts w:ascii="Times New Roman" w:hAnsi="Times New Roman" w:cs="Times New Roman"/>
          <w:sz w:val="20"/>
          <w:szCs w:val="20"/>
        </w:rPr>
        <w:t>ENGLISH</w:t>
      </w:r>
      <w:r w:rsidR="00E607E3" w:rsidRPr="009D4433">
        <w:rPr>
          <w:rFonts w:ascii="Times New Roman" w:hAnsi="Times New Roman" w:cs="Times New Roman"/>
          <w:sz w:val="20"/>
          <w:szCs w:val="20"/>
        </w:rPr>
        <w:t xml:space="preserve"> GRAMMAR</w:t>
      </w:r>
    </w:p>
    <w:p w14:paraId="65706113" w14:textId="77777777" w:rsidR="00343824" w:rsidRPr="009D4433" w:rsidRDefault="00343824" w:rsidP="00343824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D4433">
        <w:rPr>
          <w:rFonts w:ascii="Times New Roman" w:hAnsi="Times New Roman" w:cs="Times New Roman"/>
          <w:sz w:val="20"/>
          <w:szCs w:val="20"/>
        </w:rPr>
        <w:t xml:space="preserve">Budai László, (1994/1996) </w:t>
      </w:r>
      <w:r w:rsidRPr="009D4433">
        <w:rPr>
          <w:rFonts w:ascii="Times New Roman" w:hAnsi="Times New Roman" w:cs="Times New Roman"/>
          <w:i/>
          <w:sz w:val="20"/>
          <w:szCs w:val="20"/>
        </w:rPr>
        <w:t>English Grammar</w:t>
      </w:r>
      <w:r w:rsidRPr="009D4433">
        <w:rPr>
          <w:rFonts w:ascii="Times New Roman" w:hAnsi="Times New Roman" w:cs="Times New Roman"/>
          <w:sz w:val="20"/>
          <w:szCs w:val="20"/>
        </w:rPr>
        <w:t>, Nemzeti Tankönyvkiadó, Budapest.</w:t>
      </w:r>
    </w:p>
    <w:p w14:paraId="23490459" w14:textId="76FC59AB" w:rsidR="00225E04" w:rsidRPr="009D4433" w:rsidRDefault="00225E04" w:rsidP="00343824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D4433">
        <w:rPr>
          <w:rFonts w:ascii="Times New Roman" w:hAnsi="Times New Roman" w:cs="Times New Roman"/>
          <w:sz w:val="20"/>
          <w:szCs w:val="20"/>
          <w:lang w:val="en-US"/>
        </w:rPr>
        <w:t xml:space="preserve">Dohár Péter (1996) </w:t>
      </w:r>
      <w:r w:rsidRPr="009D4433">
        <w:rPr>
          <w:rFonts w:ascii="Times New Roman" w:hAnsi="Times New Roman" w:cs="Times New Roman"/>
          <w:i/>
          <w:sz w:val="20"/>
          <w:szCs w:val="20"/>
          <w:lang w:val="en-US"/>
        </w:rPr>
        <w:t>Kis angol nyelvtan</w:t>
      </w:r>
      <w:r w:rsidR="00A01E3F" w:rsidRPr="009D4433">
        <w:rPr>
          <w:rFonts w:ascii="Times New Roman" w:hAnsi="Times New Roman" w:cs="Times New Roman"/>
          <w:sz w:val="20"/>
          <w:szCs w:val="20"/>
          <w:lang w:val="en-US"/>
        </w:rPr>
        <w:t>, Ring6 Kiadó, Budapest.</w:t>
      </w:r>
    </w:p>
    <w:p w14:paraId="43389A21" w14:textId="77777777" w:rsidR="00343824" w:rsidRPr="009D4433" w:rsidRDefault="00343824" w:rsidP="00343824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D4433">
        <w:rPr>
          <w:rFonts w:ascii="Times New Roman" w:hAnsi="Times New Roman" w:cs="Times New Roman"/>
          <w:sz w:val="20"/>
          <w:szCs w:val="20"/>
          <w:lang w:val="en-US"/>
        </w:rPr>
        <w:t xml:space="preserve">Thomson, A.J.- Martinet, A.V. (1986) </w:t>
      </w:r>
      <w:r w:rsidRPr="009D4433">
        <w:rPr>
          <w:rFonts w:ascii="Times New Roman" w:hAnsi="Times New Roman" w:cs="Times New Roman"/>
          <w:i/>
          <w:iCs/>
          <w:sz w:val="20"/>
          <w:szCs w:val="20"/>
          <w:lang w:val="en-US"/>
        </w:rPr>
        <w:t>A Practical English Grammar</w:t>
      </w:r>
      <w:r w:rsidRPr="009D4433">
        <w:rPr>
          <w:rFonts w:ascii="Times New Roman" w:hAnsi="Times New Roman" w:cs="Times New Roman"/>
          <w:sz w:val="20"/>
          <w:szCs w:val="20"/>
          <w:lang w:val="en-US"/>
        </w:rPr>
        <w:t>, OUP.</w:t>
      </w:r>
    </w:p>
    <w:p w14:paraId="6D7DCEFC" w14:textId="77777777" w:rsidR="00343824" w:rsidRPr="009D4433" w:rsidRDefault="00343824" w:rsidP="00343824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D4433">
        <w:rPr>
          <w:rFonts w:ascii="Times New Roman" w:hAnsi="Times New Roman" w:cs="Times New Roman"/>
          <w:sz w:val="20"/>
          <w:szCs w:val="20"/>
          <w:lang w:val="en-US"/>
        </w:rPr>
        <w:t xml:space="preserve">Vince, Michael (2003) </w:t>
      </w:r>
      <w:r w:rsidRPr="009D4433">
        <w:rPr>
          <w:rFonts w:ascii="Times New Roman" w:hAnsi="Times New Roman" w:cs="Times New Roman"/>
          <w:i/>
          <w:sz w:val="20"/>
          <w:szCs w:val="20"/>
          <w:lang w:val="en-US"/>
        </w:rPr>
        <w:t>Advanced Language Practice</w:t>
      </w:r>
      <w:r w:rsidRPr="009D4433">
        <w:rPr>
          <w:rFonts w:ascii="Times New Roman" w:hAnsi="Times New Roman" w:cs="Times New Roman"/>
          <w:sz w:val="20"/>
          <w:szCs w:val="20"/>
          <w:lang w:val="en-US"/>
        </w:rPr>
        <w:t>, Heineman</w:t>
      </w:r>
      <w:r w:rsidR="001811A5" w:rsidRPr="009D4433">
        <w:rPr>
          <w:rFonts w:ascii="Times New Roman" w:hAnsi="Times New Roman" w:cs="Times New Roman"/>
          <w:sz w:val="20"/>
          <w:szCs w:val="20"/>
          <w:lang w:val="en-US"/>
        </w:rPr>
        <w:t>n</w:t>
      </w:r>
      <w:r w:rsidRPr="009D4433">
        <w:rPr>
          <w:rFonts w:ascii="Times New Roman" w:hAnsi="Times New Roman" w:cs="Times New Roman"/>
          <w:sz w:val="20"/>
          <w:szCs w:val="20"/>
          <w:lang w:val="en-US"/>
        </w:rPr>
        <w:t>-Macmillan.</w:t>
      </w:r>
    </w:p>
    <w:p w14:paraId="0E7A8213" w14:textId="77777777" w:rsidR="00E14630" w:rsidRPr="009D4433" w:rsidRDefault="001811A5" w:rsidP="004F275A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9D4433">
        <w:rPr>
          <w:rFonts w:ascii="Times New Roman" w:hAnsi="Times New Roman" w:cs="Times New Roman"/>
          <w:sz w:val="20"/>
          <w:szCs w:val="20"/>
        </w:rPr>
        <w:t>DEUTSCH</w:t>
      </w:r>
    </w:p>
    <w:p w14:paraId="0CDCD55E" w14:textId="7D0A243F" w:rsidR="00E607E3" w:rsidRPr="009D4433" w:rsidRDefault="009D4433" w:rsidP="00E607E3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0"/>
          <w:szCs w:val="20"/>
          <w:lang w:val="de-DE"/>
        </w:rPr>
      </w:pPr>
      <w:r w:rsidRPr="009D4433">
        <w:rPr>
          <w:rFonts w:ascii="Times New Roman" w:hAnsi="Times New Roman" w:cs="Times New Roman"/>
          <w:sz w:val="20"/>
          <w:szCs w:val="20"/>
          <w:lang w:val="de-DE"/>
        </w:rPr>
        <w:t>BINDER</w:t>
      </w:r>
      <w:r>
        <w:rPr>
          <w:rFonts w:ascii="Times New Roman" w:hAnsi="Times New Roman" w:cs="Times New Roman"/>
          <w:sz w:val="20"/>
          <w:szCs w:val="20"/>
          <w:lang w:val="de-DE"/>
        </w:rPr>
        <w:t>,</w:t>
      </w:r>
      <w:r w:rsidRPr="009D4433">
        <w:rPr>
          <w:rFonts w:ascii="Times New Roman" w:hAnsi="Times New Roman" w:cs="Times New Roman"/>
          <w:sz w:val="20"/>
          <w:szCs w:val="20"/>
          <w:lang w:val="de-DE"/>
        </w:rPr>
        <w:t xml:space="preserve"> </w:t>
      </w:r>
      <w:r w:rsidR="00E14630" w:rsidRPr="009D4433">
        <w:rPr>
          <w:rFonts w:ascii="Times New Roman" w:hAnsi="Times New Roman" w:cs="Times New Roman"/>
          <w:sz w:val="20"/>
          <w:szCs w:val="20"/>
          <w:lang w:val="de-DE"/>
        </w:rPr>
        <w:t>Ursula (1978): Die Satzbauplaene. Bucuresti, EDP</w:t>
      </w:r>
      <w:r>
        <w:rPr>
          <w:rFonts w:ascii="Times New Roman" w:hAnsi="Times New Roman" w:cs="Times New Roman"/>
          <w:sz w:val="20"/>
          <w:szCs w:val="20"/>
          <w:lang w:val="de-DE"/>
        </w:rPr>
        <w:t>.</w:t>
      </w:r>
    </w:p>
    <w:p w14:paraId="0EF22F0C" w14:textId="091D71B0" w:rsidR="00E607E3" w:rsidRPr="009D4433" w:rsidRDefault="009D4433" w:rsidP="00E607E3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D4433">
        <w:rPr>
          <w:rFonts w:ascii="Times New Roman" w:hAnsi="Times New Roman" w:cs="Times New Roman"/>
          <w:sz w:val="20"/>
          <w:szCs w:val="20"/>
          <w:lang w:val="de-DE"/>
        </w:rPr>
        <w:t>EICHLER</w:t>
      </w:r>
      <w:r>
        <w:rPr>
          <w:rFonts w:ascii="Times New Roman" w:hAnsi="Times New Roman" w:cs="Times New Roman"/>
          <w:sz w:val="20"/>
          <w:szCs w:val="20"/>
          <w:lang w:val="de-DE"/>
        </w:rPr>
        <w:t>,</w:t>
      </w:r>
      <w:r w:rsidRPr="009D4433">
        <w:rPr>
          <w:rFonts w:ascii="Times New Roman" w:hAnsi="Times New Roman" w:cs="Times New Roman"/>
          <w:sz w:val="20"/>
          <w:szCs w:val="20"/>
          <w:lang w:val="de-DE"/>
        </w:rPr>
        <w:t xml:space="preserve"> </w:t>
      </w:r>
      <w:r w:rsidR="00E14630" w:rsidRPr="009D4433">
        <w:rPr>
          <w:rFonts w:ascii="Times New Roman" w:hAnsi="Times New Roman" w:cs="Times New Roman"/>
          <w:sz w:val="20"/>
          <w:szCs w:val="20"/>
          <w:lang w:val="de-DE"/>
        </w:rPr>
        <w:t xml:space="preserve">Wolfgang </w:t>
      </w:r>
      <w:r>
        <w:rPr>
          <w:rFonts w:ascii="Times New Roman" w:hAnsi="Times New Roman" w:cs="Times New Roman"/>
          <w:sz w:val="20"/>
          <w:szCs w:val="20"/>
          <w:lang w:val="de-DE"/>
        </w:rPr>
        <w:t>–</w:t>
      </w:r>
      <w:r w:rsidR="00E14630" w:rsidRPr="009D4433">
        <w:rPr>
          <w:rFonts w:ascii="Times New Roman" w:hAnsi="Times New Roman" w:cs="Times New Roman"/>
          <w:sz w:val="20"/>
          <w:szCs w:val="20"/>
          <w:lang w:val="de-DE"/>
        </w:rPr>
        <w:t xml:space="preserve"> Karl-Dieter BUENTING</w:t>
      </w:r>
      <w:r w:rsidR="00073934" w:rsidRPr="009D4433">
        <w:rPr>
          <w:rFonts w:ascii="Times New Roman" w:hAnsi="Times New Roman" w:cs="Times New Roman"/>
          <w:sz w:val="20"/>
          <w:szCs w:val="20"/>
          <w:lang w:val="de-DE"/>
        </w:rPr>
        <w:t xml:space="preserve"> </w:t>
      </w:r>
      <w:r w:rsidR="00E14630" w:rsidRPr="009D4433">
        <w:rPr>
          <w:rFonts w:ascii="Times New Roman" w:hAnsi="Times New Roman" w:cs="Times New Roman"/>
          <w:sz w:val="20"/>
          <w:szCs w:val="20"/>
          <w:lang w:val="de-DE"/>
        </w:rPr>
        <w:t xml:space="preserve">(1986): Deutsche Grammatik. </w:t>
      </w:r>
      <w:r w:rsidR="00E14630" w:rsidRPr="009D4433">
        <w:rPr>
          <w:rFonts w:ascii="Times New Roman" w:hAnsi="Times New Roman" w:cs="Times New Roman"/>
          <w:sz w:val="20"/>
          <w:szCs w:val="20"/>
        </w:rPr>
        <w:t>Form, Leistung und Gebrauch der Gegenwartssp</w:t>
      </w:r>
      <w:r w:rsidR="00E607E3" w:rsidRPr="009D4433">
        <w:rPr>
          <w:rFonts w:ascii="Times New Roman" w:hAnsi="Times New Roman" w:cs="Times New Roman"/>
          <w:sz w:val="20"/>
          <w:szCs w:val="20"/>
        </w:rPr>
        <w:t>rache. Koenigstein/Ts, Athenaeu</w:t>
      </w:r>
      <w:r>
        <w:rPr>
          <w:rFonts w:ascii="Times New Roman" w:hAnsi="Times New Roman" w:cs="Times New Roman"/>
          <w:sz w:val="20"/>
          <w:szCs w:val="20"/>
        </w:rPr>
        <w:t>.</w:t>
      </w:r>
    </w:p>
    <w:p w14:paraId="7C03A62A" w14:textId="499F1686" w:rsidR="00E607E3" w:rsidRPr="009D4433" w:rsidRDefault="009D4433" w:rsidP="00E607E3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D4433">
        <w:rPr>
          <w:rFonts w:ascii="Times New Roman" w:hAnsi="Times New Roman" w:cs="Times New Roman"/>
          <w:sz w:val="20"/>
          <w:szCs w:val="20"/>
          <w:lang w:val="de-DE"/>
        </w:rPr>
        <w:t>ENGEL</w:t>
      </w:r>
      <w:r>
        <w:rPr>
          <w:rFonts w:ascii="Times New Roman" w:hAnsi="Times New Roman" w:cs="Times New Roman"/>
          <w:sz w:val="20"/>
          <w:szCs w:val="20"/>
          <w:lang w:val="de-DE"/>
        </w:rPr>
        <w:t>,</w:t>
      </w:r>
      <w:r w:rsidRPr="009D4433">
        <w:rPr>
          <w:rFonts w:ascii="Times New Roman" w:hAnsi="Times New Roman" w:cs="Times New Roman"/>
          <w:sz w:val="20"/>
          <w:szCs w:val="20"/>
          <w:lang w:val="de-DE"/>
        </w:rPr>
        <w:t xml:space="preserve"> </w:t>
      </w:r>
      <w:r w:rsidR="00E14630" w:rsidRPr="009D4433">
        <w:rPr>
          <w:rFonts w:ascii="Times New Roman" w:hAnsi="Times New Roman" w:cs="Times New Roman"/>
          <w:sz w:val="20"/>
          <w:szCs w:val="20"/>
          <w:lang w:val="de-DE"/>
        </w:rPr>
        <w:t xml:space="preserve">Ulrich (1983): Kontrastive Grammatik (Bd. </w:t>
      </w:r>
      <w:r w:rsidR="00E14630" w:rsidRPr="009D4433">
        <w:rPr>
          <w:rFonts w:ascii="Times New Roman" w:hAnsi="Times New Roman" w:cs="Times New Roman"/>
          <w:sz w:val="20"/>
          <w:szCs w:val="20"/>
        </w:rPr>
        <w:t>I, II). Heidelberg, Julius Groos</w:t>
      </w:r>
      <w:r>
        <w:rPr>
          <w:rFonts w:ascii="Times New Roman" w:hAnsi="Times New Roman" w:cs="Times New Roman"/>
          <w:sz w:val="20"/>
          <w:szCs w:val="20"/>
        </w:rPr>
        <w:t>.</w:t>
      </w:r>
    </w:p>
    <w:p w14:paraId="330A8C0D" w14:textId="037AA889" w:rsidR="00E607E3" w:rsidRPr="009D4433" w:rsidRDefault="009D4433" w:rsidP="00E607E3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D4433">
        <w:rPr>
          <w:rFonts w:ascii="Times New Roman" w:hAnsi="Times New Roman" w:cs="Times New Roman"/>
          <w:sz w:val="20"/>
          <w:szCs w:val="20"/>
          <w:lang w:val="de-DE"/>
        </w:rPr>
        <w:t>FRITZ</w:t>
      </w:r>
      <w:r>
        <w:rPr>
          <w:rFonts w:ascii="Times New Roman" w:hAnsi="Times New Roman" w:cs="Times New Roman"/>
          <w:sz w:val="20"/>
          <w:szCs w:val="20"/>
          <w:lang w:val="de-DE"/>
        </w:rPr>
        <w:t>,</w:t>
      </w:r>
      <w:r w:rsidRPr="009D4433">
        <w:rPr>
          <w:rFonts w:ascii="Times New Roman" w:hAnsi="Times New Roman" w:cs="Times New Roman"/>
          <w:sz w:val="20"/>
          <w:szCs w:val="20"/>
          <w:lang w:val="de-DE"/>
        </w:rPr>
        <w:t xml:space="preserve"> </w:t>
      </w:r>
      <w:r w:rsidR="00E14630" w:rsidRPr="009D4433">
        <w:rPr>
          <w:rFonts w:ascii="Times New Roman" w:hAnsi="Times New Roman" w:cs="Times New Roman"/>
          <w:sz w:val="20"/>
          <w:szCs w:val="20"/>
          <w:lang w:val="de-DE"/>
        </w:rPr>
        <w:t xml:space="preserve">Gerd </w:t>
      </w:r>
      <w:r>
        <w:rPr>
          <w:rFonts w:ascii="Times New Roman" w:hAnsi="Times New Roman" w:cs="Times New Roman"/>
          <w:sz w:val="20"/>
          <w:szCs w:val="20"/>
          <w:lang w:val="de-DE"/>
        </w:rPr>
        <w:t>–</w:t>
      </w:r>
      <w:r w:rsidR="00E14630" w:rsidRPr="009D4433">
        <w:rPr>
          <w:rFonts w:ascii="Times New Roman" w:hAnsi="Times New Roman" w:cs="Times New Roman"/>
          <w:sz w:val="20"/>
          <w:szCs w:val="20"/>
          <w:lang w:val="de-DE"/>
        </w:rPr>
        <w:t xml:space="preserve"> Manfred MUCKENHAUPT (1984): Kommunikation und Grammatik. </w:t>
      </w:r>
      <w:r w:rsidR="00E14630" w:rsidRPr="009D4433">
        <w:rPr>
          <w:rFonts w:ascii="Times New Roman" w:hAnsi="Times New Roman" w:cs="Times New Roman"/>
          <w:sz w:val="20"/>
          <w:szCs w:val="20"/>
        </w:rPr>
        <w:t>Tuebingen,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E14630" w:rsidRPr="009D4433">
        <w:rPr>
          <w:rFonts w:ascii="Times New Roman" w:hAnsi="Times New Roman" w:cs="Times New Roman"/>
          <w:sz w:val="20"/>
          <w:szCs w:val="20"/>
        </w:rPr>
        <w:t>Gunter Narr</w:t>
      </w:r>
      <w:r>
        <w:rPr>
          <w:rFonts w:ascii="Times New Roman" w:hAnsi="Times New Roman" w:cs="Times New Roman"/>
          <w:sz w:val="20"/>
          <w:szCs w:val="20"/>
        </w:rPr>
        <w:t>.</w:t>
      </w:r>
    </w:p>
    <w:p w14:paraId="36AB8CB0" w14:textId="13A052FC" w:rsidR="00E607E3" w:rsidRPr="009D4433" w:rsidRDefault="009D4433" w:rsidP="00E607E3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D4433">
        <w:rPr>
          <w:rFonts w:ascii="Times New Roman" w:hAnsi="Times New Roman" w:cs="Times New Roman"/>
          <w:sz w:val="20"/>
          <w:szCs w:val="20"/>
          <w:lang w:val="de-DE"/>
        </w:rPr>
        <w:t>GREBE</w:t>
      </w:r>
      <w:r>
        <w:rPr>
          <w:rFonts w:ascii="Times New Roman" w:hAnsi="Times New Roman" w:cs="Times New Roman"/>
          <w:sz w:val="20"/>
          <w:szCs w:val="20"/>
          <w:lang w:val="de-DE"/>
        </w:rPr>
        <w:t>,</w:t>
      </w:r>
      <w:r w:rsidRPr="009D4433">
        <w:rPr>
          <w:rFonts w:ascii="Times New Roman" w:hAnsi="Times New Roman" w:cs="Times New Roman"/>
          <w:sz w:val="20"/>
          <w:szCs w:val="20"/>
          <w:lang w:val="de-DE"/>
        </w:rPr>
        <w:t xml:space="preserve"> </w:t>
      </w:r>
      <w:r w:rsidR="00E14630" w:rsidRPr="009D4433">
        <w:rPr>
          <w:rFonts w:ascii="Times New Roman" w:hAnsi="Times New Roman" w:cs="Times New Roman"/>
          <w:sz w:val="20"/>
          <w:szCs w:val="20"/>
          <w:lang w:val="de-DE"/>
        </w:rPr>
        <w:t xml:space="preserve">Paul (1986): Duden-Grammatik. Mannheim, Wien. </w:t>
      </w:r>
      <w:r w:rsidR="00E14630" w:rsidRPr="009D4433">
        <w:rPr>
          <w:rFonts w:ascii="Times New Roman" w:hAnsi="Times New Roman" w:cs="Times New Roman"/>
          <w:sz w:val="20"/>
          <w:szCs w:val="20"/>
        </w:rPr>
        <w:t>Dudenverlag</w:t>
      </w:r>
      <w:r>
        <w:rPr>
          <w:rFonts w:ascii="Times New Roman" w:hAnsi="Times New Roman" w:cs="Times New Roman"/>
          <w:sz w:val="20"/>
          <w:szCs w:val="20"/>
        </w:rPr>
        <w:t>.</w:t>
      </w:r>
    </w:p>
    <w:p w14:paraId="6E411E17" w14:textId="089C3E67" w:rsidR="00E607E3" w:rsidRPr="009D4433" w:rsidRDefault="009D4433" w:rsidP="00E607E3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  <w:lang w:val="de-DE"/>
        </w:rPr>
      </w:pPr>
      <w:r>
        <w:rPr>
          <w:rFonts w:ascii="Times New Roman" w:hAnsi="Times New Roman" w:cs="Times New Roman"/>
          <w:sz w:val="20"/>
          <w:szCs w:val="20"/>
          <w:lang w:val="de-DE"/>
        </w:rPr>
        <w:t>DUDEN</w:t>
      </w:r>
      <w:r w:rsidR="00E14630" w:rsidRPr="009D4433">
        <w:rPr>
          <w:rFonts w:ascii="Times New Roman" w:hAnsi="Times New Roman" w:cs="Times New Roman"/>
          <w:sz w:val="20"/>
          <w:szCs w:val="20"/>
          <w:lang w:val="de-DE"/>
        </w:rPr>
        <w:t xml:space="preserve"> (1998): </w:t>
      </w:r>
      <w:r w:rsidR="00E14630" w:rsidRPr="009D4433">
        <w:rPr>
          <w:rFonts w:ascii="Times New Roman" w:hAnsi="Times New Roman" w:cs="Times New Roman"/>
          <w:i/>
          <w:iCs/>
          <w:sz w:val="20"/>
          <w:szCs w:val="20"/>
          <w:lang w:val="de-DE"/>
        </w:rPr>
        <w:t>Das große Wörterbuch der Deutschen Sprache</w:t>
      </w:r>
      <w:r>
        <w:rPr>
          <w:rFonts w:ascii="Times New Roman" w:hAnsi="Times New Roman" w:cs="Times New Roman"/>
          <w:i/>
          <w:iCs/>
          <w:sz w:val="20"/>
          <w:szCs w:val="20"/>
          <w:lang w:val="de-DE"/>
        </w:rPr>
        <w:t>.</w:t>
      </w:r>
    </w:p>
    <w:p w14:paraId="532C569C" w14:textId="475AAF76" w:rsidR="00E607E3" w:rsidRPr="009D4433" w:rsidRDefault="009D4433" w:rsidP="00E607E3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0"/>
          <w:szCs w:val="20"/>
          <w:lang w:val="de-DE"/>
        </w:rPr>
      </w:pPr>
      <w:r w:rsidRPr="009D4433">
        <w:rPr>
          <w:rFonts w:ascii="Times New Roman" w:hAnsi="Times New Roman" w:cs="Times New Roman"/>
          <w:sz w:val="20"/>
          <w:szCs w:val="20"/>
          <w:lang w:val="de-DE"/>
        </w:rPr>
        <w:t>ENGEL</w:t>
      </w:r>
      <w:r w:rsidR="00E14630" w:rsidRPr="009D4433">
        <w:rPr>
          <w:rFonts w:ascii="Times New Roman" w:hAnsi="Times New Roman" w:cs="Times New Roman"/>
          <w:sz w:val="20"/>
          <w:szCs w:val="20"/>
          <w:lang w:val="de-DE"/>
        </w:rPr>
        <w:t>, Ulrich; Isbasescu, Mihai; Nico</w:t>
      </w:r>
      <w:r w:rsidR="00343824" w:rsidRPr="009D4433">
        <w:rPr>
          <w:rFonts w:ascii="Times New Roman" w:hAnsi="Times New Roman" w:cs="Times New Roman"/>
          <w:sz w:val="20"/>
          <w:szCs w:val="20"/>
          <w:lang w:val="de-DE"/>
        </w:rPr>
        <w:t xml:space="preserve">lae Octavian; Stanescu Speanta: </w:t>
      </w:r>
      <w:r w:rsidR="00E14630" w:rsidRPr="009D4433">
        <w:rPr>
          <w:rFonts w:ascii="Times New Roman" w:hAnsi="Times New Roman" w:cs="Times New Roman"/>
          <w:i/>
          <w:iCs/>
          <w:sz w:val="20"/>
          <w:szCs w:val="20"/>
          <w:lang w:val="de-DE"/>
        </w:rPr>
        <w:t>Kontrastive Grammatik</w:t>
      </w:r>
      <w:r w:rsidR="00E14630" w:rsidRPr="009D4433">
        <w:rPr>
          <w:rFonts w:ascii="Times New Roman" w:hAnsi="Times New Roman" w:cs="Times New Roman"/>
          <w:sz w:val="20"/>
          <w:szCs w:val="20"/>
          <w:lang w:val="de-DE"/>
        </w:rPr>
        <w:t xml:space="preserve">, </w:t>
      </w:r>
      <w:r w:rsidR="00E14630" w:rsidRPr="009D4433">
        <w:rPr>
          <w:rFonts w:ascii="Times New Roman" w:hAnsi="Times New Roman" w:cs="Times New Roman"/>
          <w:i/>
          <w:iCs/>
          <w:sz w:val="20"/>
          <w:szCs w:val="20"/>
          <w:lang w:val="de-DE"/>
        </w:rPr>
        <w:t>deutsch – rumänisch</w:t>
      </w:r>
      <w:r w:rsidR="00E14630" w:rsidRPr="009D4433">
        <w:rPr>
          <w:rFonts w:ascii="Times New Roman" w:hAnsi="Times New Roman" w:cs="Times New Roman"/>
          <w:sz w:val="20"/>
          <w:szCs w:val="20"/>
          <w:lang w:val="de-DE"/>
        </w:rPr>
        <w:t>, He</w:t>
      </w:r>
      <w:r w:rsidR="00E607E3" w:rsidRPr="009D4433">
        <w:rPr>
          <w:rFonts w:ascii="Times New Roman" w:hAnsi="Times New Roman" w:cs="Times New Roman"/>
          <w:sz w:val="20"/>
          <w:szCs w:val="20"/>
          <w:lang w:val="de-DE"/>
        </w:rPr>
        <w:t>idelberg</w:t>
      </w:r>
      <w:r>
        <w:rPr>
          <w:rFonts w:ascii="Times New Roman" w:hAnsi="Times New Roman" w:cs="Times New Roman"/>
          <w:sz w:val="20"/>
          <w:szCs w:val="20"/>
          <w:lang w:val="de-DE"/>
        </w:rPr>
        <w:t xml:space="preserve">, </w:t>
      </w:r>
      <w:r w:rsidRPr="009D4433">
        <w:rPr>
          <w:rFonts w:ascii="Times New Roman" w:hAnsi="Times New Roman" w:cs="Times New Roman"/>
          <w:sz w:val="20"/>
          <w:szCs w:val="20"/>
          <w:lang w:val="de-DE"/>
        </w:rPr>
        <w:t>Julis Groos Verla</w:t>
      </w:r>
      <w:r>
        <w:rPr>
          <w:rFonts w:ascii="Times New Roman" w:hAnsi="Times New Roman" w:cs="Times New Roman"/>
          <w:sz w:val="20"/>
          <w:szCs w:val="20"/>
          <w:lang w:val="de-DE"/>
        </w:rPr>
        <w:t>g,</w:t>
      </w:r>
      <w:r w:rsidRPr="009D4433">
        <w:rPr>
          <w:rFonts w:ascii="Times New Roman" w:hAnsi="Times New Roman" w:cs="Times New Roman"/>
          <w:sz w:val="20"/>
          <w:szCs w:val="20"/>
          <w:lang w:val="de-DE"/>
        </w:rPr>
        <w:t xml:space="preserve"> </w:t>
      </w:r>
      <w:r w:rsidR="00E607E3" w:rsidRPr="009D4433">
        <w:rPr>
          <w:rFonts w:ascii="Times New Roman" w:hAnsi="Times New Roman" w:cs="Times New Roman"/>
          <w:sz w:val="20"/>
          <w:szCs w:val="20"/>
          <w:lang w:val="de-DE"/>
        </w:rPr>
        <w:t>1993</w:t>
      </w:r>
      <w:r>
        <w:rPr>
          <w:rFonts w:ascii="Times New Roman" w:hAnsi="Times New Roman" w:cs="Times New Roman"/>
          <w:sz w:val="20"/>
          <w:szCs w:val="20"/>
          <w:lang w:val="de-DE"/>
        </w:rPr>
        <w:t>.</w:t>
      </w:r>
      <w:r w:rsidR="00E607E3" w:rsidRPr="009D4433">
        <w:rPr>
          <w:rFonts w:ascii="Times New Roman" w:hAnsi="Times New Roman" w:cs="Times New Roman"/>
          <w:sz w:val="20"/>
          <w:szCs w:val="20"/>
          <w:lang w:val="de-DE"/>
        </w:rPr>
        <w:t xml:space="preserve"> </w:t>
      </w:r>
    </w:p>
    <w:p w14:paraId="67037B0E" w14:textId="159362B2" w:rsidR="00E607E3" w:rsidRPr="009D4433" w:rsidRDefault="00B05CC5" w:rsidP="00E607E3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0"/>
          <w:szCs w:val="20"/>
          <w:lang w:val="de-DE"/>
        </w:rPr>
      </w:pPr>
      <w:r w:rsidRPr="009D4433">
        <w:rPr>
          <w:rFonts w:ascii="Times New Roman" w:hAnsi="Times New Roman" w:cs="Times New Roman"/>
          <w:sz w:val="20"/>
          <w:szCs w:val="20"/>
          <w:lang w:val="de-DE"/>
        </w:rPr>
        <w:t>JUMPELT</w:t>
      </w:r>
      <w:r w:rsidR="00E14630" w:rsidRPr="009D4433">
        <w:rPr>
          <w:rFonts w:ascii="Times New Roman" w:hAnsi="Times New Roman" w:cs="Times New Roman"/>
          <w:sz w:val="20"/>
          <w:szCs w:val="20"/>
          <w:lang w:val="de-DE"/>
        </w:rPr>
        <w:t xml:space="preserve">, R.W.: </w:t>
      </w:r>
      <w:r w:rsidR="00E14630" w:rsidRPr="009D4433">
        <w:rPr>
          <w:rFonts w:ascii="Times New Roman" w:hAnsi="Times New Roman" w:cs="Times New Roman"/>
          <w:i/>
          <w:iCs/>
          <w:sz w:val="20"/>
          <w:szCs w:val="20"/>
          <w:lang w:val="de-DE"/>
        </w:rPr>
        <w:t>Die Übersetzung naturwissenschaftlicher und technischer Literatur</w:t>
      </w:r>
      <w:r w:rsidR="00E14630" w:rsidRPr="009D4433">
        <w:rPr>
          <w:rFonts w:ascii="Times New Roman" w:hAnsi="Times New Roman" w:cs="Times New Roman"/>
          <w:sz w:val="20"/>
          <w:szCs w:val="20"/>
          <w:lang w:val="de-DE"/>
        </w:rPr>
        <w:t>, Berlin, 1981</w:t>
      </w:r>
      <w:r>
        <w:rPr>
          <w:rFonts w:ascii="Times New Roman" w:hAnsi="Times New Roman" w:cs="Times New Roman"/>
          <w:sz w:val="20"/>
          <w:szCs w:val="20"/>
          <w:lang w:val="de-DE"/>
        </w:rPr>
        <w:t>.</w:t>
      </w:r>
    </w:p>
    <w:p w14:paraId="0B94C6DE" w14:textId="2F41C249" w:rsidR="00E607E3" w:rsidRPr="009D4433" w:rsidRDefault="00B05CC5" w:rsidP="00E607E3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0"/>
          <w:szCs w:val="20"/>
          <w:lang w:val="de-DE"/>
        </w:rPr>
      </w:pPr>
      <w:r w:rsidRPr="009D4433">
        <w:rPr>
          <w:rFonts w:ascii="Times New Roman" w:hAnsi="Times New Roman" w:cs="Times New Roman"/>
          <w:sz w:val="20"/>
          <w:szCs w:val="20"/>
          <w:lang w:val="de-DE"/>
        </w:rPr>
        <w:t>KANDE</w:t>
      </w:r>
      <w:r w:rsidR="00E14630" w:rsidRPr="009D4433">
        <w:rPr>
          <w:rFonts w:ascii="Times New Roman" w:hAnsi="Times New Roman" w:cs="Times New Roman"/>
          <w:sz w:val="20"/>
          <w:szCs w:val="20"/>
          <w:lang w:val="de-DE"/>
        </w:rPr>
        <w:t xml:space="preserve">, O: </w:t>
      </w:r>
      <w:r w:rsidR="00E14630" w:rsidRPr="009D4433">
        <w:rPr>
          <w:rFonts w:ascii="Times New Roman" w:hAnsi="Times New Roman" w:cs="Times New Roman"/>
          <w:i/>
          <w:iCs/>
          <w:sz w:val="20"/>
          <w:szCs w:val="20"/>
          <w:lang w:val="de-DE"/>
        </w:rPr>
        <w:t>Kommunikationswissenschaftliche Probleme der Translation</w:t>
      </w:r>
      <w:r w:rsidR="00E14630" w:rsidRPr="009D4433">
        <w:rPr>
          <w:rFonts w:ascii="Times New Roman" w:hAnsi="Times New Roman" w:cs="Times New Roman"/>
          <w:sz w:val="20"/>
          <w:szCs w:val="20"/>
          <w:lang w:val="de-DE"/>
        </w:rPr>
        <w:t>, Leipzig, 1969</w:t>
      </w:r>
      <w:r>
        <w:rPr>
          <w:rFonts w:ascii="Times New Roman" w:hAnsi="Times New Roman" w:cs="Times New Roman"/>
          <w:sz w:val="20"/>
          <w:szCs w:val="20"/>
          <w:lang w:val="de-DE"/>
        </w:rPr>
        <w:t>.</w:t>
      </w:r>
    </w:p>
    <w:p w14:paraId="659DF303" w14:textId="5D62E871" w:rsidR="00E607E3" w:rsidRPr="009D4433" w:rsidRDefault="00B05CC5" w:rsidP="00E607E3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0"/>
          <w:szCs w:val="20"/>
          <w:lang w:val="de-DE"/>
        </w:rPr>
      </w:pPr>
      <w:r w:rsidRPr="009D4433">
        <w:rPr>
          <w:rFonts w:ascii="Times New Roman" w:hAnsi="Times New Roman" w:cs="Times New Roman"/>
          <w:sz w:val="20"/>
          <w:szCs w:val="20"/>
          <w:lang w:val="de-DE"/>
        </w:rPr>
        <w:t>NORD</w:t>
      </w:r>
      <w:r w:rsidR="00E14630" w:rsidRPr="009D4433">
        <w:rPr>
          <w:rFonts w:ascii="Times New Roman" w:hAnsi="Times New Roman" w:cs="Times New Roman"/>
          <w:sz w:val="20"/>
          <w:szCs w:val="20"/>
          <w:lang w:val="de-DE"/>
        </w:rPr>
        <w:t xml:space="preserve">, Cristiane: </w:t>
      </w:r>
      <w:r w:rsidR="00E14630" w:rsidRPr="009D4433">
        <w:rPr>
          <w:rFonts w:ascii="Times New Roman" w:hAnsi="Times New Roman" w:cs="Times New Roman"/>
          <w:i/>
          <w:iCs/>
          <w:sz w:val="20"/>
          <w:szCs w:val="20"/>
          <w:lang w:val="de-DE"/>
        </w:rPr>
        <w:t>Fertigkeit Übersetzen</w:t>
      </w:r>
      <w:r w:rsidR="00E607E3" w:rsidRPr="009D4433">
        <w:rPr>
          <w:rFonts w:ascii="Times New Roman" w:hAnsi="Times New Roman" w:cs="Times New Roman"/>
          <w:sz w:val="20"/>
          <w:szCs w:val="20"/>
          <w:lang w:val="de-DE"/>
        </w:rPr>
        <w:t>, München 2003, Goethe Institu</w:t>
      </w:r>
      <w:r>
        <w:rPr>
          <w:rFonts w:ascii="Times New Roman" w:hAnsi="Times New Roman" w:cs="Times New Roman"/>
          <w:sz w:val="20"/>
          <w:szCs w:val="20"/>
          <w:lang w:val="de-DE"/>
        </w:rPr>
        <w:t>t.</w:t>
      </w:r>
    </w:p>
    <w:p w14:paraId="7780950D" w14:textId="50E009A7" w:rsidR="00E607E3" w:rsidRPr="009D4433" w:rsidRDefault="00B05CC5" w:rsidP="00E607E3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0"/>
          <w:szCs w:val="20"/>
          <w:lang w:val="de-DE"/>
        </w:rPr>
      </w:pPr>
      <w:r w:rsidRPr="009D4433">
        <w:rPr>
          <w:rFonts w:ascii="Times New Roman" w:hAnsi="Times New Roman" w:cs="Times New Roman"/>
          <w:sz w:val="20"/>
          <w:szCs w:val="20"/>
          <w:lang w:val="de-DE"/>
        </w:rPr>
        <w:t>REISS</w:t>
      </w:r>
      <w:r w:rsidR="00E14630" w:rsidRPr="009D4433">
        <w:rPr>
          <w:rFonts w:ascii="Times New Roman" w:hAnsi="Times New Roman" w:cs="Times New Roman"/>
          <w:sz w:val="20"/>
          <w:szCs w:val="20"/>
          <w:lang w:val="de-DE"/>
        </w:rPr>
        <w:t xml:space="preserve">, K: </w:t>
      </w:r>
      <w:r w:rsidR="00E14630" w:rsidRPr="009D4433">
        <w:rPr>
          <w:rFonts w:ascii="Times New Roman" w:hAnsi="Times New Roman" w:cs="Times New Roman"/>
          <w:i/>
          <w:iCs/>
          <w:sz w:val="20"/>
          <w:szCs w:val="20"/>
          <w:lang w:val="de-DE"/>
        </w:rPr>
        <w:t>Texttyp und Übersetzungsmethode</w:t>
      </w:r>
      <w:r w:rsidR="00E14630" w:rsidRPr="009D4433">
        <w:rPr>
          <w:rFonts w:ascii="Times New Roman" w:hAnsi="Times New Roman" w:cs="Times New Roman"/>
          <w:sz w:val="20"/>
          <w:szCs w:val="20"/>
          <w:lang w:val="de-DE"/>
        </w:rPr>
        <w:t>, Kronberg, 1976</w:t>
      </w:r>
      <w:r>
        <w:rPr>
          <w:rFonts w:ascii="Times New Roman" w:hAnsi="Times New Roman" w:cs="Times New Roman"/>
          <w:sz w:val="20"/>
          <w:szCs w:val="20"/>
          <w:lang w:val="de-DE"/>
        </w:rPr>
        <w:t>.</w:t>
      </w:r>
    </w:p>
    <w:p w14:paraId="1AE30132" w14:textId="40081BB1" w:rsidR="00E607E3" w:rsidRPr="009D4433" w:rsidRDefault="00B05CC5" w:rsidP="00E607E3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0"/>
          <w:szCs w:val="20"/>
          <w:lang w:val="de-DE"/>
        </w:rPr>
      </w:pPr>
      <w:r w:rsidRPr="009D4433">
        <w:rPr>
          <w:rFonts w:ascii="Times New Roman" w:hAnsi="Times New Roman" w:cs="Times New Roman"/>
          <w:sz w:val="20"/>
          <w:szCs w:val="20"/>
          <w:lang w:val="de-DE"/>
        </w:rPr>
        <w:t>SNELL-HORNBY</w:t>
      </w:r>
      <w:r w:rsidR="00E14630" w:rsidRPr="009D4433">
        <w:rPr>
          <w:rFonts w:ascii="Times New Roman" w:hAnsi="Times New Roman" w:cs="Times New Roman"/>
          <w:sz w:val="20"/>
          <w:szCs w:val="20"/>
          <w:lang w:val="de-DE"/>
        </w:rPr>
        <w:t xml:space="preserve">, Mary; </w:t>
      </w:r>
      <w:r w:rsidRPr="009D4433">
        <w:rPr>
          <w:rFonts w:ascii="Times New Roman" w:hAnsi="Times New Roman" w:cs="Times New Roman"/>
          <w:sz w:val="20"/>
          <w:szCs w:val="20"/>
          <w:lang w:val="de-DE"/>
        </w:rPr>
        <w:t>HÖNIG</w:t>
      </w:r>
      <w:r w:rsidR="00E14630" w:rsidRPr="009D4433">
        <w:rPr>
          <w:rFonts w:ascii="Times New Roman" w:hAnsi="Times New Roman" w:cs="Times New Roman"/>
          <w:sz w:val="20"/>
          <w:szCs w:val="20"/>
          <w:lang w:val="de-DE"/>
        </w:rPr>
        <w:t xml:space="preserve">, Hans G.; </w:t>
      </w:r>
      <w:r w:rsidRPr="009D4433">
        <w:rPr>
          <w:rFonts w:ascii="Times New Roman" w:hAnsi="Times New Roman" w:cs="Times New Roman"/>
          <w:sz w:val="20"/>
          <w:szCs w:val="20"/>
          <w:lang w:val="de-DE"/>
        </w:rPr>
        <w:t>KUSSMAUL</w:t>
      </w:r>
      <w:r w:rsidR="00E14630" w:rsidRPr="009D4433">
        <w:rPr>
          <w:rFonts w:ascii="Times New Roman" w:hAnsi="Times New Roman" w:cs="Times New Roman"/>
          <w:sz w:val="20"/>
          <w:szCs w:val="20"/>
          <w:lang w:val="de-DE"/>
        </w:rPr>
        <w:t xml:space="preserve">, Paul, </w:t>
      </w:r>
      <w:r w:rsidRPr="009D4433">
        <w:rPr>
          <w:rFonts w:ascii="Times New Roman" w:hAnsi="Times New Roman" w:cs="Times New Roman"/>
          <w:sz w:val="20"/>
          <w:szCs w:val="20"/>
          <w:lang w:val="de-DE"/>
        </w:rPr>
        <w:t xml:space="preserve">SCHMITT </w:t>
      </w:r>
      <w:r w:rsidR="00E14630" w:rsidRPr="009D4433">
        <w:rPr>
          <w:rFonts w:ascii="Times New Roman" w:hAnsi="Times New Roman" w:cs="Times New Roman"/>
          <w:sz w:val="20"/>
          <w:szCs w:val="20"/>
          <w:lang w:val="de-DE"/>
        </w:rPr>
        <w:t>Peter A. (H</w:t>
      </w:r>
      <w:r>
        <w:rPr>
          <w:rFonts w:ascii="Times New Roman" w:hAnsi="Times New Roman" w:cs="Times New Roman"/>
          <w:sz w:val="20"/>
          <w:szCs w:val="20"/>
          <w:lang w:val="de-DE"/>
        </w:rPr>
        <w:t>rsg.</w:t>
      </w:r>
      <w:r w:rsidR="00E14630" w:rsidRPr="009D4433">
        <w:rPr>
          <w:rFonts w:ascii="Times New Roman" w:hAnsi="Times New Roman" w:cs="Times New Roman"/>
          <w:sz w:val="20"/>
          <w:szCs w:val="20"/>
          <w:lang w:val="de-DE"/>
        </w:rPr>
        <w:t xml:space="preserve">) </w:t>
      </w:r>
      <w:r w:rsidR="00E14630" w:rsidRPr="009D4433">
        <w:rPr>
          <w:rFonts w:ascii="Times New Roman" w:hAnsi="Times New Roman" w:cs="Times New Roman"/>
          <w:i/>
          <w:iCs/>
          <w:sz w:val="20"/>
          <w:szCs w:val="20"/>
          <w:lang w:val="de-DE"/>
        </w:rPr>
        <w:t xml:space="preserve">Handbuch Translation, </w:t>
      </w:r>
      <w:r w:rsidR="00E14630" w:rsidRPr="009D4433">
        <w:rPr>
          <w:rFonts w:ascii="Times New Roman" w:hAnsi="Times New Roman" w:cs="Times New Roman"/>
          <w:sz w:val="20"/>
          <w:szCs w:val="20"/>
          <w:lang w:val="de-DE"/>
        </w:rPr>
        <w:t>Zeite, verbesserte Auflage, Tübingen 2003, Stauffenburg Verlag Brigitte Narr GmbH</w:t>
      </w:r>
      <w:r>
        <w:rPr>
          <w:rFonts w:ascii="Times New Roman" w:hAnsi="Times New Roman" w:cs="Times New Roman"/>
          <w:sz w:val="20"/>
          <w:szCs w:val="20"/>
          <w:lang w:val="de-DE"/>
        </w:rPr>
        <w:t>.</w:t>
      </w:r>
    </w:p>
    <w:p w14:paraId="11B19D2E" w14:textId="37C40B90" w:rsidR="00192887" w:rsidRPr="009D4433" w:rsidRDefault="00B05CC5" w:rsidP="00E607E3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D4433">
        <w:rPr>
          <w:rFonts w:ascii="Times New Roman" w:hAnsi="Times New Roman" w:cs="Times New Roman"/>
          <w:sz w:val="20"/>
          <w:szCs w:val="20"/>
          <w:lang w:val="de-DE"/>
        </w:rPr>
        <w:t>VERMEER</w:t>
      </w:r>
      <w:r w:rsidR="00E14630" w:rsidRPr="009D4433">
        <w:rPr>
          <w:rFonts w:ascii="Times New Roman" w:hAnsi="Times New Roman" w:cs="Times New Roman"/>
          <w:sz w:val="20"/>
          <w:szCs w:val="20"/>
          <w:lang w:val="de-DE"/>
        </w:rPr>
        <w:t xml:space="preserve">, H.J. </w:t>
      </w:r>
      <w:r w:rsidR="00E14630" w:rsidRPr="009D4433">
        <w:rPr>
          <w:rFonts w:ascii="Times New Roman" w:hAnsi="Times New Roman" w:cs="Times New Roman"/>
          <w:i/>
          <w:iCs/>
          <w:sz w:val="20"/>
          <w:szCs w:val="20"/>
          <w:lang w:val="de-DE"/>
        </w:rPr>
        <w:t>Ein Rahmen für allgemeine Translationstheorie</w:t>
      </w:r>
      <w:r w:rsidR="00E14630" w:rsidRPr="009D4433">
        <w:rPr>
          <w:rFonts w:ascii="Times New Roman" w:hAnsi="Times New Roman" w:cs="Times New Roman"/>
          <w:sz w:val="20"/>
          <w:szCs w:val="20"/>
          <w:lang w:val="de-DE"/>
        </w:rPr>
        <w:t xml:space="preserve">. </w:t>
      </w:r>
      <w:r w:rsidR="00E14630" w:rsidRPr="009D4433">
        <w:rPr>
          <w:rFonts w:ascii="Times New Roman" w:hAnsi="Times New Roman" w:cs="Times New Roman"/>
          <w:sz w:val="20"/>
          <w:szCs w:val="20"/>
        </w:rPr>
        <w:t>Germersheim, 1987</w:t>
      </w:r>
      <w:r>
        <w:rPr>
          <w:rFonts w:ascii="Times New Roman" w:hAnsi="Times New Roman" w:cs="Times New Roman"/>
          <w:sz w:val="20"/>
          <w:szCs w:val="20"/>
        </w:rPr>
        <w:t>.</w:t>
      </w:r>
    </w:p>
    <w:p w14:paraId="65E7A229" w14:textId="77777777" w:rsidR="007D5644" w:rsidRPr="009D4433" w:rsidRDefault="00E607E3" w:rsidP="004F275A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  <w:lang w:val="ro-RO"/>
        </w:rPr>
      </w:pPr>
      <w:r w:rsidRPr="009D4433">
        <w:rPr>
          <w:rFonts w:ascii="Times New Roman" w:hAnsi="Times New Roman" w:cs="Times New Roman"/>
          <w:sz w:val="20"/>
          <w:szCs w:val="20"/>
        </w:rPr>
        <w:t xml:space="preserve">LIMBA </w:t>
      </w:r>
      <w:r w:rsidR="001811A5" w:rsidRPr="009D4433">
        <w:rPr>
          <w:rFonts w:ascii="Times New Roman" w:hAnsi="Times New Roman" w:cs="Times New Roman"/>
          <w:sz w:val="20"/>
          <w:szCs w:val="20"/>
        </w:rPr>
        <w:t>ROM</w:t>
      </w:r>
      <w:r w:rsidR="001811A5" w:rsidRPr="009D4433">
        <w:rPr>
          <w:rFonts w:ascii="Times New Roman" w:hAnsi="Times New Roman" w:cs="Times New Roman"/>
          <w:sz w:val="20"/>
          <w:szCs w:val="20"/>
          <w:lang w:val="ro-RO"/>
        </w:rPr>
        <w:t>ÂNĂ</w:t>
      </w:r>
    </w:p>
    <w:p w14:paraId="0244DE6F" w14:textId="77777777" w:rsidR="007D5644" w:rsidRPr="009D4433" w:rsidRDefault="007D5644" w:rsidP="004F275A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9D4433">
        <w:rPr>
          <w:rFonts w:ascii="Times New Roman" w:hAnsi="Times New Roman" w:cs="Times New Roman"/>
          <w:sz w:val="20"/>
          <w:szCs w:val="20"/>
          <w:lang w:val="en-US"/>
        </w:rPr>
        <w:t>Mavrodin, Irina, Traducerea – o practico-teorie, culegere de texte critice, Brasov, 1998</w:t>
      </w:r>
      <w:r w:rsidR="004F275A" w:rsidRPr="009D4433">
        <w:rPr>
          <w:rFonts w:ascii="Times New Roman" w:hAnsi="Times New Roman" w:cs="Times New Roman"/>
          <w:sz w:val="20"/>
          <w:szCs w:val="20"/>
          <w:lang w:val="en-US"/>
        </w:rPr>
        <w:t>.</w:t>
      </w:r>
    </w:p>
    <w:p w14:paraId="2715EC24" w14:textId="676A887A" w:rsidR="004F275A" w:rsidRPr="009D4433" w:rsidRDefault="004F275A" w:rsidP="004F275A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o-RO"/>
        </w:rPr>
      </w:pPr>
      <w:r w:rsidRPr="009D4433">
        <w:rPr>
          <w:rFonts w:ascii="Times New Roman" w:hAnsi="Times New Roman" w:cs="Times New Roman"/>
          <w:sz w:val="20"/>
          <w:szCs w:val="20"/>
          <w:lang w:val="ro-RO"/>
        </w:rPr>
        <w:t xml:space="preserve">Guţu-Romalo, V. (coord.), </w:t>
      </w:r>
      <w:r w:rsidRPr="009D4433">
        <w:rPr>
          <w:rFonts w:ascii="Times New Roman" w:hAnsi="Times New Roman" w:cs="Times New Roman"/>
          <w:i/>
          <w:sz w:val="20"/>
          <w:szCs w:val="20"/>
          <w:lang w:val="ro-RO"/>
        </w:rPr>
        <w:t>Gramatica limbii române</w:t>
      </w:r>
      <w:r w:rsidRPr="009D4433">
        <w:rPr>
          <w:rFonts w:ascii="Times New Roman" w:hAnsi="Times New Roman" w:cs="Times New Roman"/>
          <w:sz w:val="20"/>
          <w:szCs w:val="20"/>
          <w:lang w:val="ro-RO"/>
        </w:rPr>
        <w:t>, vol. II, Ed. Academiei Române</w:t>
      </w:r>
      <w:r w:rsidR="00B05CC5">
        <w:rPr>
          <w:rFonts w:ascii="Times New Roman" w:hAnsi="Times New Roman" w:cs="Times New Roman"/>
          <w:sz w:val="20"/>
          <w:szCs w:val="20"/>
          <w:lang w:val="ro-RO"/>
        </w:rPr>
        <w:t>.</w:t>
      </w:r>
    </w:p>
    <w:p w14:paraId="0F10F42E" w14:textId="7D028CDA" w:rsidR="004F275A" w:rsidRPr="009D4433" w:rsidRDefault="004F275A" w:rsidP="004F275A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o-RO"/>
        </w:rPr>
      </w:pPr>
      <w:r w:rsidRPr="009D4433">
        <w:rPr>
          <w:rFonts w:ascii="Times New Roman" w:hAnsi="Times New Roman" w:cs="Times New Roman"/>
          <w:sz w:val="20"/>
          <w:szCs w:val="20"/>
          <w:lang w:val="ro-RO"/>
        </w:rPr>
        <w:t xml:space="preserve">Ene, A., </w:t>
      </w:r>
      <w:r w:rsidRPr="009D4433">
        <w:rPr>
          <w:rFonts w:ascii="Times New Roman" w:hAnsi="Times New Roman" w:cs="Times New Roman"/>
          <w:i/>
          <w:sz w:val="20"/>
          <w:szCs w:val="20"/>
          <w:lang w:val="ro-RO"/>
        </w:rPr>
        <w:t>Introducere în studiul vocabularului</w:t>
      </w:r>
      <w:r w:rsidRPr="009D4433">
        <w:rPr>
          <w:rFonts w:ascii="Times New Roman" w:hAnsi="Times New Roman" w:cs="Times New Roman"/>
          <w:sz w:val="20"/>
          <w:szCs w:val="20"/>
          <w:lang w:val="ro-RO"/>
        </w:rPr>
        <w:t>, Ed. Universităţii „Transilvania” din Braşov, 2004</w:t>
      </w:r>
      <w:r w:rsidR="00B05CC5">
        <w:rPr>
          <w:rFonts w:ascii="Times New Roman" w:hAnsi="Times New Roman" w:cs="Times New Roman"/>
          <w:sz w:val="20"/>
          <w:szCs w:val="20"/>
          <w:lang w:val="ro-RO"/>
        </w:rPr>
        <w:t>.</w:t>
      </w:r>
    </w:p>
    <w:p w14:paraId="18743DB0" w14:textId="65E293E9" w:rsidR="004F275A" w:rsidRPr="009D4433" w:rsidRDefault="004F275A" w:rsidP="004F275A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o-RO"/>
        </w:rPr>
      </w:pPr>
      <w:r w:rsidRPr="009D4433">
        <w:rPr>
          <w:rFonts w:ascii="Times New Roman" w:hAnsi="Times New Roman" w:cs="Times New Roman"/>
          <w:sz w:val="20"/>
          <w:szCs w:val="20"/>
          <w:lang w:val="ro-RO"/>
        </w:rPr>
        <w:t xml:space="preserve">Dindelegan Pană,  Gabriela, </w:t>
      </w:r>
      <w:r w:rsidRPr="009D4433">
        <w:rPr>
          <w:rFonts w:ascii="Times New Roman" w:hAnsi="Times New Roman" w:cs="Times New Roman"/>
          <w:i/>
          <w:iCs/>
          <w:sz w:val="20"/>
          <w:szCs w:val="20"/>
          <w:lang w:val="ro-RO"/>
        </w:rPr>
        <w:t>Teorie şi analiză gramaticală</w:t>
      </w:r>
      <w:r w:rsidRPr="009D4433">
        <w:rPr>
          <w:rFonts w:ascii="Times New Roman" w:hAnsi="Times New Roman" w:cs="Times New Roman"/>
          <w:sz w:val="20"/>
          <w:szCs w:val="20"/>
          <w:lang w:val="ro-RO"/>
        </w:rPr>
        <w:t>, Bucureşti, Editura Coresi, 199</w:t>
      </w:r>
    </w:p>
    <w:p w14:paraId="3E6F4C86" w14:textId="765293B4" w:rsidR="004F275A" w:rsidRPr="009D4433" w:rsidRDefault="004F275A" w:rsidP="004F275A">
      <w:pPr>
        <w:pStyle w:val="NormalWeb"/>
        <w:numPr>
          <w:ilvl w:val="0"/>
          <w:numId w:val="3"/>
        </w:numPr>
        <w:spacing w:before="0" w:beforeAutospacing="0" w:after="0"/>
        <w:contextualSpacing/>
        <w:rPr>
          <w:sz w:val="20"/>
          <w:szCs w:val="20"/>
        </w:rPr>
      </w:pPr>
      <w:r w:rsidRPr="009D4433">
        <w:rPr>
          <w:sz w:val="20"/>
          <w:szCs w:val="20"/>
        </w:rPr>
        <w:t>Bidu-Vranceanu-Angela, Modele de structurare semantic</w:t>
      </w:r>
      <w:r w:rsidR="00B05CC5">
        <w:rPr>
          <w:sz w:val="20"/>
          <w:szCs w:val="20"/>
        </w:rPr>
        <w:t>ă</w:t>
      </w:r>
      <w:r w:rsidRPr="009D4433">
        <w:rPr>
          <w:sz w:val="20"/>
          <w:szCs w:val="20"/>
        </w:rPr>
        <w:t>, Timisoara, Facla,</w:t>
      </w:r>
      <w:r w:rsidR="00B05CC5">
        <w:rPr>
          <w:sz w:val="20"/>
          <w:szCs w:val="20"/>
        </w:rPr>
        <w:t xml:space="preserve"> </w:t>
      </w:r>
      <w:r w:rsidRPr="009D4433">
        <w:rPr>
          <w:sz w:val="20"/>
          <w:szCs w:val="20"/>
        </w:rPr>
        <w:t>1984.</w:t>
      </w:r>
    </w:p>
    <w:p w14:paraId="4ED78460" w14:textId="40513047" w:rsidR="004F275A" w:rsidRPr="009D4433" w:rsidRDefault="00B05CC5" w:rsidP="004F275A">
      <w:pPr>
        <w:pStyle w:val="NormalWeb"/>
        <w:numPr>
          <w:ilvl w:val="0"/>
          <w:numId w:val="3"/>
        </w:numPr>
        <w:spacing w:before="0" w:beforeAutospacing="0" w:after="0"/>
        <w:contextualSpacing/>
        <w:rPr>
          <w:sz w:val="20"/>
          <w:szCs w:val="20"/>
        </w:rPr>
      </w:pPr>
      <w:r w:rsidRPr="009D4433">
        <w:rPr>
          <w:sz w:val="20"/>
          <w:szCs w:val="20"/>
        </w:rPr>
        <w:t>Dicționar</w:t>
      </w:r>
      <w:r w:rsidR="004F275A" w:rsidRPr="009D4433">
        <w:rPr>
          <w:sz w:val="20"/>
          <w:szCs w:val="20"/>
        </w:rPr>
        <w:t xml:space="preserve"> de </w:t>
      </w:r>
      <w:r w:rsidRPr="009D4433">
        <w:rPr>
          <w:sz w:val="20"/>
          <w:szCs w:val="20"/>
        </w:rPr>
        <w:t>Științe</w:t>
      </w:r>
      <w:r w:rsidR="004F275A" w:rsidRPr="009D4433">
        <w:rPr>
          <w:sz w:val="20"/>
          <w:szCs w:val="20"/>
        </w:rPr>
        <w:t xml:space="preserve"> ale limbii</w:t>
      </w:r>
      <w:r>
        <w:rPr>
          <w:sz w:val="20"/>
          <w:szCs w:val="20"/>
        </w:rPr>
        <w:t xml:space="preserve">. </w:t>
      </w:r>
      <w:r w:rsidR="004F275A" w:rsidRPr="009D4433">
        <w:rPr>
          <w:sz w:val="20"/>
          <w:szCs w:val="20"/>
        </w:rPr>
        <w:t>Angela Bidu-Vranceanu (coord.), Bucuresti 2001</w:t>
      </w:r>
      <w:r>
        <w:rPr>
          <w:sz w:val="20"/>
          <w:szCs w:val="20"/>
        </w:rPr>
        <w:t>.</w:t>
      </w:r>
    </w:p>
    <w:p w14:paraId="3CFE2C98" w14:textId="31C8B63D" w:rsidR="004F275A" w:rsidRPr="009D4433" w:rsidRDefault="00B05CC5" w:rsidP="004F275A">
      <w:pPr>
        <w:pStyle w:val="NormalWeb"/>
        <w:numPr>
          <w:ilvl w:val="0"/>
          <w:numId w:val="3"/>
        </w:numPr>
        <w:spacing w:before="0" w:beforeAutospacing="0" w:after="0"/>
        <w:contextualSpacing/>
        <w:rPr>
          <w:sz w:val="20"/>
          <w:szCs w:val="20"/>
        </w:rPr>
      </w:pPr>
      <w:r>
        <w:rPr>
          <w:sz w:val="20"/>
          <w:szCs w:val="20"/>
        </w:rPr>
        <w:t>D</w:t>
      </w:r>
      <w:r w:rsidRPr="009D4433">
        <w:rPr>
          <w:sz w:val="20"/>
          <w:szCs w:val="20"/>
        </w:rPr>
        <w:t>icționar</w:t>
      </w:r>
      <w:r w:rsidR="004F275A" w:rsidRPr="009D4433">
        <w:rPr>
          <w:sz w:val="20"/>
          <w:szCs w:val="20"/>
        </w:rPr>
        <w:t xml:space="preserve"> Enciclopedic de Pragmatica, Jacques Moeschler,</w:t>
      </w:r>
      <w:r>
        <w:rPr>
          <w:sz w:val="20"/>
          <w:szCs w:val="20"/>
        </w:rPr>
        <w:t xml:space="preserve"> </w:t>
      </w:r>
      <w:r w:rsidR="004F275A" w:rsidRPr="009D4433">
        <w:rPr>
          <w:sz w:val="20"/>
          <w:szCs w:val="20"/>
        </w:rPr>
        <w:t>Anne Reboul, Echinox,</w:t>
      </w:r>
      <w:r>
        <w:rPr>
          <w:sz w:val="20"/>
          <w:szCs w:val="20"/>
        </w:rPr>
        <w:t xml:space="preserve"> </w:t>
      </w:r>
      <w:r w:rsidR="004F275A" w:rsidRPr="009D4433">
        <w:rPr>
          <w:sz w:val="20"/>
          <w:szCs w:val="20"/>
        </w:rPr>
        <w:t>1999</w:t>
      </w:r>
      <w:r>
        <w:rPr>
          <w:sz w:val="20"/>
          <w:szCs w:val="20"/>
        </w:rPr>
        <w:t>.</w:t>
      </w:r>
    </w:p>
    <w:p w14:paraId="7E019543" w14:textId="7C0401FF" w:rsidR="004F275A" w:rsidRPr="009D4433" w:rsidRDefault="004F275A" w:rsidP="004F275A">
      <w:pPr>
        <w:pStyle w:val="NormalWeb"/>
        <w:numPr>
          <w:ilvl w:val="0"/>
          <w:numId w:val="3"/>
        </w:numPr>
        <w:spacing w:before="0" w:beforeAutospacing="0" w:after="0"/>
        <w:contextualSpacing/>
        <w:rPr>
          <w:rStyle w:val="FontStyle26"/>
          <w:rFonts w:ascii="Times New Roman" w:hAnsi="Times New Roman" w:cs="Times New Roman"/>
        </w:rPr>
      </w:pPr>
      <w:r w:rsidRPr="009D4433">
        <w:rPr>
          <w:rStyle w:val="FontStyle26"/>
          <w:rFonts w:ascii="Times New Roman" w:hAnsi="Times New Roman" w:cs="Times New Roman"/>
        </w:rPr>
        <w:t>Angela Bidu-Vrănceanu (coord.)</w:t>
      </w:r>
      <w:r w:rsidRPr="009D4433">
        <w:rPr>
          <w:rStyle w:val="FontStyle27"/>
          <w:rFonts w:ascii="Times New Roman" w:hAnsi="Times New Roman" w:cs="Times New Roman"/>
        </w:rPr>
        <w:t xml:space="preserve"> Lexic comun, lexic specializat, </w:t>
      </w:r>
      <w:r w:rsidRPr="009D4433">
        <w:rPr>
          <w:rStyle w:val="FontStyle26"/>
          <w:rFonts w:ascii="Times New Roman" w:hAnsi="Times New Roman" w:cs="Times New Roman"/>
        </w:rPr>
        <w:t>Bucureşti, 2002</w:t>
      </w:r>
      <w:r w:rsidR="00B05CC5">
        <w:rPr>
          <w:rStyle w:val="FontStyle26"/>
          <w:rFonts w:ascii="Times New Roman" w:hAnsi="Times New Roman" w:cs="Times New Roman"/>
        </w:rPr>
        <w:t>.</w:t>
      </w:r>
    </w:p>
    <w:p w14:paraId="1DC82793" w14:textId="40CD8A8C" w:rsidR="004F275A" w:rsidRPr="009D4433" w:rsidRDefault="004F275A" w:rsidP="004F275A">
      <w:pPr>
        <w:pStyle w:val="NormalWeb"/>
        <w:numPr>
          <w:ilvl w:val="0"/>
          <w:numId w:val="3"/>
        </w:numPr>
        <w:spacing w:before="0" w:beforeAutospacing="0" w:after="0"/>
        <w:contextualSpacing/>
        <w:rPr>
          <w:sz w:val="20"/>
          <w:szCs w:val="20"/>
        </w:rPr>
      </w:pPr>
      <w:r w:rsidRPr="009D4433">
        <w:rPr>
          <w:sz w:val="20"/>
          <w:szCs w:val="20"/>
          <w:lang w:val="it-IT"/>
        </w:rPr>
        <w:t xml:space="preserve">Ricoeur, Paul, </w:t>
      </w:r>
      <w:r w:rsidRPr="009D4433">
        <w:rPr>
          <w:i/>
          <w:sz w:val="20"/>
          <w:szCs w:val="20"/>
          <w:lang w:val="it-IT"/>
        </w:rPr>
        <w:t xml:space="preserve">Despre </w:t>
      </w:r>
      <w:r w:rsidR="00B05CC5">
        <w:rPr>
          <w:i/>
          <w:sz w:val="20"/>
          <w:szCs w:val="20"/>
          <w:lang w:val="it-IT"/>
        </w:rPr>
        <w:t>t</w:t>
      </w:r>
      <w:r w:rsidRPr="009D4433">
        <w:rPr>
          <w:i/>
          <w:sz w:val="20"/>
          <w:szCs w:val="20"/>
          <w:lang w:val="it-IT"/>
        </w:rPr>
        <w:t>raducere</w:t>
      </w:r>
      <w:r w:rsidRPr="009D4433">
        <w:rPr>
          <w:sz w:val="20"/>
          <w:szCs w:val="20"/>
          <w:lang w:val="it-IT"/>
        </w:rPr>
        <w:t>, Polirom, Iasi, 2005</w:t>
      </w:r>
      <w:r w:rsidR="00B05CC5">
        <w:rPr>
          <w:sz w:val="20"/>
          <w:szCs w:val="20"/>
          <w:lang w:val="it-IT"/>
        </w:rPr>
        <w:t>.</w:t>
      </w:r>
    </w:p>
    <w:p w14:paraId="22A2EC2D" w14:textId="284900E4" w:rsidR="00EC4754" w:rsidRPr="009D4433" w:rsidRDefault="004F275A" w:rsidP="00EC4754">
      <w:pPr>
        <w:pStyle w:val="NormalWeb"/>
        <w:numPr>
          <w:ilvl w:val="0"/>
          <w:numId w:val="3"/>
        </w:numPr>
        <w:spacing w:before="0" w:beforeAutospacing="0" w:after="0"/>
        <w:contextualSpacing/>
        <w:rPr>
          <w:rStyle w:val="apple-style-span"/>
          <w:sz w:val="20"/>
          <w:szCs w:val="20"/>
        </w:rPr>
      </w:pPr>
      <w:r w:rsidRPr="009D4433">
        <w:rPr>
          <w:rStyle w:val="apple-style-span"/>
          <w:sz w:val="20"/>
          <w:szCs w:val="20"/>
        </w:rPr>
        <w:t>Roger T. Bell,</w:t>
      </w:r>
      <w:r w:rsidRPr="009D4433">
        <w:rPr>
          <w:rStyle w:val="apple-converted-space"/>
          <w:sz w:val="20"/>
          <w:szCs w:val="20"/>
        </w:rPr>
        <w:t> </w:t>
      </w:r>
      <w:r w:rsidRPr="009D4433">
        <w:rPr>
          <w:rStyle w:val="apple-style-span"/>
          <w:i/>
          <w:iCs/>
          <w:sz w:val="20"/>
          <w:szCs w:val="20"/>
        </w:rPr>
        <w:t>Teoria şi practica traducerii</w:t>
      </w:r>
      <w:r w:rsidRPr="009D4433">
        <w:rPr>
          <w:rStyle w:val="apple-style-span"/>
          <w:sz w:val="20"/>
          <w:szCs w:val="20"/>
        </w:rPr>
        <w:t>. Traducere de Gazi C. Bucureşti, Polirom, 2000</w:t>
      </w:r>
      <w:r w:rsidR="00B05CC5">
        <w:rPr>
          <w:rStyle w:val="apple-style-span"/>
          <w:sz w:val="20"/>
          <w:szCs w:val="20"/>
        </w:rPr>
        <w:t>.</w:t>
      </w:r>
    </w:p>
    <w:p w14:paraId="5F4B2F8C" w14:textId="77777777" w:rsidR="006B2C2B" w:rsidRPr="009D4433" w:rsidRDefault="006B2C2B" w:rsidP="006B2C2B">
      <w:pPr>
        <w:pStyle w:val="NormalWeb"/>
        <w:numPr>
          <w:ilvl w:val="0"/>
          <w:numId w:val="3"/>
        </w:numPr>
        <w:spacing w:before="0" w:after="0"/>
        <w:rPr>
          <w:sz w:val="20"/>
          <w:szCs w:val="20"/>
        </w:rPr>
      </w:pPr>
      <w:r w:rsidRPr="009D4433">
        <w:rPr>
          <w:sz w:val="20"/>
          <w:szCs w:val="20"/>
        </w:rPr>
        <w:t>Coja, Ion, „</w:t>
      </w:r>
      <w:r w:rsidRPr="009D4433">
        <w:rPr>
          <w:i/>
          <w:iCs/>
          <w:sz w:val="20"/>
          <w:szCs w:val="20"/>
        </w:rPr>
        <w:t xml:space="preserve">Cuvântul e semn?”, </w:t>
      </w:r>
      <w:r w:rsidRPr="009D4433">
        <w:rPr>
          <w:sz w:val="20"/>
          <w:szCs w:val="20"/>
        </w:rPr>
        <w:t xml:space="preserve">în Coteanu, I., Wald, L. (coord.), </w:t>
      </w:r>
      <w:r w:rsidRPr="009D4433">
        <w:rPr>
          <w:i/>
          <w:iCs/>
          <w:sz w:val="20"/>
          <w:szCs w:val="20"/>
        </w:rPr>
        <w:t xml:space="preserve">Semantică și semiotică, </w:t>
      </w:r>
      <w:r w:rsidRPr="009D4433">
        <w:rPr>
          <w:sz w:val="20"/>
          <w:szCs w:val="20"/>
        </w:rPr>
        <w:t>Ed. Științifică și Enciclopedică, București, 1981.</w:t>
      </w:r>
    </w:p>
    <w:p w14:paraId="626BE659" w14:textId="77777777" w:rsidR="006B2C2B" w:rsidRPr="009D4433" w:rsidRDefault="006B2C2B" w:rsidP="006B2C2B">
      <w:pPr>
        <w:pStyle w:val="NormalWeb"/>
        <w:numPr>
          <w:ilvl w:val="0"/>
          <w:numId w:val="3"/>
        </w:numPr>
        <w:spacing w:before="0" w:after="0"/>
        <w:rPr>
          <w:sz w:val="20"/>
          <w:szCs w:val="20"/>
        </w:rPr>
      </w:pPr>
      <w:r w:rsidRPr="009D4433">
        <w:rPr>
          <w:sz w:val="20"/>
          <w:szCs w:val="20"/>
        </w:rPr>
        <w:t xml:space="preserve">Ionescu, Emil, </w:t>
      </w:r>
      <w:r w:rsidRPr="009D4433">
        <w:rPr>
          <w:i/>
          <w:iCs/>
          <w:sz w:val="20"/>
          <w:szCs w:val="20"/>
        </w:rPr>
        <w:t xml:space="preserve">Manual de lingvistică generală, </w:t>
      </w:r>
      <w:r w:rsidRPr="009D4433">
        <w:rPr>
          <w:sz w:val="20"/>
          <w:szCs w:val="20"/>
        </w:rPr>
        <w:t>Ed. a II-a, revizuită</w:t>
      </w:r>
      <w:r w:rsidRPr="009D4433">
        <w:rPr>
          <w:i/>
          <w:iCs/>
          <w:sz w:val="20"/>
          <w:szCs w:val="20"/>
        </w:rPr>
        <w:t xml:space="preserve">, </w:t>
      </w:r>
      <w:r w:rsidRPr="009D4433">
        <w:rPr>
          <w:sz w:val="20"/>
          <w:szCs w:val="20"/>
        </w:rPr>
        <w:t>Editura All, București, 1997.</w:t>
      </w:r>
    </w:p>
    <w:p w14:paraId="6070D207" w14:textId="77777777" w:rsidR="006B2C2B" w:rsidRPr="009D4433" w:rsidRDefault="006B2C2B" w:rsidP="006B2C2B">
      <w:pPr>
        <w:pStyle w:val="NormalWeb"/>
        <w:numPr>
          <w:ilvl w:val="0"/>
          <w:numId w:val="3"/>
        </w:numPr>
        <w:spacing w:before="0" w:after="0"/>
        <w:rPr>
          <w:sz w:val="20"/>
          <w:szCs w:val="20"/>
        </w:rPr>
      </w:pPr>
      <w:r w:rsidRPr="009D4433">
        <w:rPr>
          <w:sz w:val="20"/>
          <w:szCs w:val="20"/>
          <w:lang w:val="en-GB"/>
        </w:rPr>
        <w:t xml:space="preserve">Munteanu, Eugen, </w:t>
      </w:r>
      <w:r w:rsidRPr="009D4433">
        <w:rPr>
          <w:i/>
          <w:iCs/>
          <w:sz w:val="20"/>
          <w:szCs w:val="20"/>
          <w:lang w:val="en-GB"/>
        </w:rPr>
        <w:t xml:space="preserve">Introducere în lingvistică, </w:t>
      </w:r>
      <w:r w:rsidRPr="009D4433">
        <w:rPr>
          <w:sz w:val="20"/>
          <w:szCs w:val="20"/>
          <w:lang w:val="en-GB"/>
        </w:rPr>
        <w:t>Editura Polirom, Iași, 2005</w:t>
      </w:r>
      <w:r w:rsidR="001A3083" w:rsidRPr="009D4433">
        <w:rPr>
          <w:sz w:val="20"/>
          <w:szCs w:val="20"/>
          <w:lang w:val="en-GB"/>
        </w:rPr>
        <w:t>.</w:t>
      </w:r>
    </w:p>
    <w:p w14:paraId="4C26CF7E" w14:textId="77777777" w:rsidR="00C9521D" w:rsidRDefault="00E607E3" w:rsidP="009804B6">
      <w:pPr>
        <w:spacing w:after="0" w:line="240" w:lineRule="auto"/>
        <w:ind w:left="426" w:hanging="426"/>
        <w:rPr>
          <w:rFonts w:ascii="Times New Roman" w:hAnsi="Times New Roman" w:cs="Times New Roman"/>
          <w:sz w:val="20"/>
          <w:szCs w:val="20"/>
        </w:rPr>
      </w:pPr>
      <w:r w:rsidRPr="009804B6">
        <w:rPr>
          <w:rFonts w:ascii="Times New Roman" w:hAnsi="Times New Roman" w:cs="Times New Roman"/>
          <w:sz w:val="20"/>
          <w:szCs w:val="20"/>
        </w:rPr>
        <w:t xml:space="preserve">TEORIA </w:t>
      </w:r>
      <w:r w:rsidRPr="009804B6">
        <w:rPr>
          <w:rFonts w:ascii="Times New Roman" w:hAnsi="Times New Roman" w:cs="Times New Roman"/>
          <w:sz w:val="20"/>
          <w:szCs w:val="20"/>
          <w:lang w:val="ro-RO"/>
        </w:rPr>
        <w:t>ȘI PRACTICA TRADUCERII</w:t>
      </w:r>
      <w:r w:rsidR="00177947" w:rsidRPr="009804B6">
        <w:rPr>
          <w:rFonts w:ascii="Times New Roman" w:hAnsi="Times New Roman" w:cs="Times New Roman"/>
          <w:sz w:val="20"/>
          <w:szCs w:val="20"/>
          <w:lang w:val="ro-RO"/>
        </w:rPr>
        <w:t xml:space="preserve"> (Reader a könyvtárban)</w:t>
      </w:r>
      <w:r w:rsidRPr="009804B6">
        <w:rPr>
          <w:rFonts w:ascii="Times New Roman" w:hAnsi="Times New Roman" w:cs="Times New Roman"/>
          <w:sz w:val="20"/>
          <w:szCs w:val="20"/>
        </w:rPr>
        <w:br/>
        <w:t xml:space="preserve">1. Baker, M., 1992, </w:t>
      </w:r>
      <w:r w:rsidRPr="009804B6">
        <w:rPr>
          <w:rFonts w:ascii="Times New Roman" w:hAnsi="Times New Roman" w:cs="Times New Roman"/>
          <w:i/>
          <w:iCs/>
          <w:sz w:val="20"/>
          <w:szCs w:val="20"/>
        </w:rPr>
        <w:t>In Other Words: A Coursebook on Translation</w:t>
      </w:r>
      <w:r w:rsidRPr="009804B6">
        <w:rPr>
          <w:rFonts w:ascii="Times New Roman" w:hAnsi="Times New Roman" w:cs="Times New Roman"/>
          <w:sz w:val="20"/>
          <w:szCs w:val="20"/>
        </w:rPr>
        <w:t>, Routledge, London &amp; New York</w:t>
      </w:r>
      <w:r w:rsidR="00EF68FE" w:rsidRPr="009804B6">
        <w:rPr>
          <w:rFonts w:ascii="Times New Roman" w:hAnsi="Times New Roman" w:cs="Times New Roman"/>
          <w:sz w:val="20"/>
          <w:szCs w:val="20"/>
        </w:rPr>
        <w:t>.</w:t>
      </w:r>
      <w:r w:rsidRPr="009804B6">
        <w:rPr>
          <w:rFonts w:ascii="Times New Roman" w:hAnsi="Times New Roman" w:cs="Times New Roman"/>
          <w:sz w:val="20"/>
          <w:szCs w:val="20"/>
        </w:rPr>
        <w:br/>
        <w:t xml:space="preserve">2. Bassnett, Susan, 1996, </w:t>
      </w:r>
      <w:r w:rsidRPr="009804B6">
        <w:rPr>
          <w:rFonts w:ascii="Times New Roman" w:hAnsi="Times New Roman" w:cs="Times New Roman"/>
          <w:i/>
          <w:iCs/>
          <w:sz w:val="20"/>
          <w:szCs w:val="20"/>
        </w:rPr>
        <w:t>Translation Studies</w:t>
      </w:r>
      <w:r w:rsidRPr="009804B6">
        <w:rPr>
          <w:rFonts w:ascii="Times New Roman" w:hAnsi="Times New Roman" w:cs="Times New Roman"/>
          <w:sz w:val="20"/>
          <w:szCs w:val="20"/>
        </w:rPr>
        <w:t>, Clays Ltd., England</w:t>
      </w:r>
      <w:r w:rsidR="00EF68FE" w:rsidRPr="009804B6">
        <w:rPr>
          <w:rFonts w:ascii="Times New Roman" w:hAnsi="Times New Roman" w:cs="Times New Roman"/>
          <w:sz w:val="20"/>
          <w:szCs w:val="20"/>
        </w:rPr>
        <w:t>.</w:t>
      </w:r>
      <w:r w:rsidRPr="009804B6">
        <w:rPr>
          <w:rFonts w:ascii="Times New Roman" w:hAnsi="Times New Roman" w:cs="Times New Roman"/>
          <w:sz w:val="20"/>
          <w:szCs w:val="20"/>
        </w:rPr>
        <w:br/>
        <w:t xml:space="preserve">3. Bell, Roger, 1991, </w:t>
      </w:r>
      <w:r w:rsidRPr="009804B6">
        <w:rPr>
          <w:rFonts w:ascii="Times New Roman" w:hAnsi="Times New Roman" w:cs="Times New Roman"/>
          <w:i/>
          <w:iCs/>
          <w:sz w:val="20"/>
          <w:szCs w:val="20"/>
        </w:rPr>
        <w:t>Translating and Translation: Theory and Practice</w:t>
      </w:r>
      <w:r w:rsidRPr="009804B6">
        <w:rPr>
          <w:rFonts w:ascii="Times New Roman" w:hAnsi="Times New Roman" w:cs="Times New Roman"/>
          <w:sz w:val="20"/>
          <w:szCs w:val="20"/>
        </w:rPr>
        <w:t>, Longman, London &amp; New York</w:t>
      </w:r>
      <w:r w:rsidR="00EF68FE" w:rsidRPr="009804B6">
        <w:rPr>
          <w:rFonts w:ascii="Times New Roman" w:hAnsi="Times New Roman" w:cs="Times New Roman"/>
          <w:sz w:val="20"/>
          <w:szCs w:val="20"/>
        </w:rPr>
        <w:t>.</w:t>
      </w:r>
      <w:r w:rsidRPr="009804B6">
        <w:rPr>
          <w:rFonts w:ascii="Times New Roman" w:hAnsi="Times New Roman" w:cs="Times New Roman"/>
          <w:sz w:val="20"/>
          <w:szCs w:val="20"/>
        </w:rPr>
        <w:br/>
        <w:t xml:space="preserve">4. Dimitriu, Rodica, 2002, </w:t>
      </w:r>
      <w:r w:rsidRPr="009804B6">
        <w:rPr>
          <w:rFonts w:ascii="Times New Roman" w:hAnsi="Times New Roman" w:cs="Times New Roman"/>
          <w:i/>
          <w:iCs/>
          <w:sz w:val="20"/>
          <w:szCs w:val="20"/>
        </w:rPr>
        <w:t>Theories and Practice of Translation</w:t>
      </w:r>
      <w:r w:rsidRPr="009804B6">
        <w:rPr>
          <w:rFonts w:ascii="Times New Roman" w:hAnsi="Times New Roman" w:cs="Times New Roman"/>
          <w:sz w:val="20"/>
          <w:szCs w:val="20"/>
        </w:rPr>
        <w:t>, Institutul European, Iaşi</w:t>
      </w:r>
      <w:r w:rsidR="00EF68FE" w:rsidRPr="009804B6">
        <w:rPr>
          <w:rFonts w:ascii="Times New Roman" w:hAnsi="Times New Roman" w:cs="Times New Roman"/>
          <w:sz w:val="20"/>
          <w:szCs w:val="20"/>
        </w:rPr>
        <w:t>.</w:t>
      </w:r>
      <w:r w:rsidRPr="009804B6">
        <w:rPr>
          <w:rFonts w:ascii="Times New Roman" w:hAnsi="Times New Roman" w:cs="Times New Roman"/>
          <w:sz w:val="20"/>
          <w:szCs w:val="20"/>
        </w:rPr>
        <w:br/>
        <w:t xml:space="preserve">5. Dimitriu, Rodica, 2008, </w:t>
      </w:r>
      <w:r w:rsidRPr="009804B6">
        <w:rPr>
          <w:rFonts w:ascii="Times New Roman" w:hAnsi="Times New Roman" w:cs="Times New Roman"/>
          <w:i/>
          <w:iCs/>
          <w:sz w:val="20"/>
          <w:szCs w:val="20"/>
        </w:rPr>
        <w:t>Translation Technology in Translation Classes</w:t>
      </w:r>
      <w:r w:rsidRPr="009804B6">
        <w:rPr>
          <w:rFonts w:ascii="Times New Roman" w:hAnsi="Times New Roman" w:cs="Times New Roman"/>
          <w:sz w:val="20"/>
          <w:szCs w:val="20"/>
        </w:rPr>
        <w:t>, Institutul European, Iaşi</w:t>
      </w:r>
      <w:r w:rsidR="00EF68FE" w:rsidRPr="009804B6">
        <w:rPr>
          <w:rFonts w:ascii="Times New Roman" w:hAnsi="Times New Roman" w:cs="Times New Roman"/>
          <w:sz w:val="20"/>
          <w:szCs w:val="20"/>
        </w:rPr>
        <w:t>.</w:t>
      </w:r>
      <w:r w:rsidRPr="009804B6">
        <w:rPr>
          <w:rFonts w:ascii="Times New Roman" w:hAnsi="Times New Roman" w:cs="Times New Roman"/>
          <w:sz w:val="20"/>
          <w:szCs w:val="20"/>
        </w:rPr>
        <w:br/>
        <w:t xml:space="preserve">6. Dollerup, Cay, 2006, </w:t>
      </w:r>
      <w:r w:rsidRPr="009804B6">
        <w:rPr>
          <w:rFonts w:ascii="Times New Roman" w:hAnsi="Times New Roman" w:cs="Times New Roman"/>
          <w:i/>
          <w:iCs/>
          <w:sz w:val="20"/>
          <w:szCs w:val="20"/>
        </w:rPr>
        <w:t>Basics of Translation Studies</w:t>
      </w:r>
      <w:r w:rsidRPr="009804B6">
        <w:rPr>
          <w:rFonts w:ascii="Times New Roman" w:hAnsi="Times New Roman" w:cs="Times New Roman"/>
          <w:sz w:val="20"/>
          <w:szCs w:val="20"/>
        </w:rPr>
        <w:t>, Institutul European, Ia</w:t>
      </w:r>
      <w:r w:rsidR="00EF68FE" w:rsidRPr="009804B6">
        <w:rPr>
          <w:rFonts w:ascii="Times New Roman" w:hAnsi="Times New Roman" w:cs="Times New Roman"/>
          <w:sz w:val="20"/>
          <w:szCs w:val="20"/>
        </w:rPr>
        <w:t>ș</w:t>
      </w:r>
      <w:r w:rsidRPr="009804B6">
        <w:rPr>
          <w:rFonts w:ascii="Times New Roman" w:hAnsi="Times New Roman" w:cs="Times New Roman"/>
          <w:sz w:val="20"/>
          <w:szCs w:val="20"/>
        </w:rPr>
        <w:t>i</w:t>
      </w:r>
      <w:r w:rsidR="00EF68FE" w:rsidRPr="009804B6">
        <w:rPr>
          <w:rFonts w:ascii="Times New Roman" w:hAnsi="Times New Roman" w:cs="Times New Roman"/>
          <w:sz w:val="20"/>
          <w:szCs w:val="20"/>
        </w:rPr>
        <w:t>.</w:t>
      </w:r>
      <w:r w:rsidRPr="009804B6">
        <w:rPr>
          <w:rFonts w:ascii="Times New Roman" w:hAnsi="Times New Roman" w:cs="Times New Roman"/>
          <w:sz w:val="20"/>
          <w:szCs w:val="20"/>
        </w:rPr>
        <w:br/>
        <w:t xml:space="preserve">7. Hatim, B. &amp; Mason, I, 1994, </w:t>
      </w:r>
      <w:r w:rsidRPr="009804B6">
        <w:rPr>
          <w:rFonts w:ascii="Times New Roman" w:hAnsi="Times New Roman" w:cs="Times New Roman"/>
          <w:i/>
          <w:iCs/>
          <w:sz w:val="20"/>
          <w:szCs w:val="20"/>
        </w:rPr>
        <w:t>Discourse and the Translator</w:t>
      </w:r>
      <w:r w:rsidRPr="009804B6">
        <w:rPr>
          <w:rFonts w:ascii="Times New Roman" w:hAnsi="Times New Roman" w:cs="Times New Roman"/>
          <w:sz w:val="20"/>
          <w:szCs w:val="20"/>
        </w:rPr>
        <w:t>, Longman, London</w:t>
      </w:r>
      <w:r w:rsidR="00EF68FE" w:rsidRPr="009804B6">
        <w:rPr>
          <w:rFonts w:ascii="Times New Roman" w:hAnsi="Times New Roman" w:cs="Times New Roman"/>
          <w:sz w:val="20"/>
          <w:szCs w:val="20"/>
        </w:rPr>
        <w:t>.</w:t>
      </w:r>
      <w:r w:rsidRPr="009804B6">
        <w:rPr>
          <w:rFonts w:ascii="Times New Roman" w:hAnsi="Times New Roman" w:cs="Times New Roman"/>
          <w:sz w:val="20"/>
          <w:szCs w:val="20"/>
        </w:rPr>
        <w:br/>
        <w:t xml:space="preserve">8. Hatim, B. &amp; Munday, J., 2004, </w:t>
      </w:r>
      <w:r w:rsidRPr="009804B6">
        <w:rPr>
          <w:rFonts w:ascii="Times New Roman" w:hAnsi="Times New Roman" w:cs="Times New Roman"/>
          <w:i/>
          <w:iCs/>
          <w:sz w:val="20"/>
          <w:szCs w:val="20"/>
        </w:rPr>
        <w:t>Translation. An Advanced Resource Book</w:t>
      </w:r>
      <w:r w:rsidRPr="009804B6">
        <w:rPr>
          <w:rFonts w:ascii="Times New Roman" w:hAnsi="Times New Roman" w:cs="Times New Roman"/>
          <w:sz w:val="20"/>
          <w:szCs w:val="20"/>
        </w:rPr>
        <w:t>, Routledge, London &amp; New York</w:t>
      </w:r>
      <w:r w:rsidR="00EF68FE" w:rsidRPr="009804B6">
        <w:rPr>
          <w:rFonts w:ascii="Times New Roman" w:hAnsi="Times New Roman" w:cs="Times New Roman"/>
          <w:sz w:val="20"/>
          <w:szCs w:val="20"/>
        </w:rPr>
        <w:t>.</w:t>
      </w:r>
      <w:r w:rsidRPr="009804B6">
        <w:rPr>
          <w:rFonts w:ascii="Times New Roman" w:hAnsi="Times New Roman" w:cs="Times New Roman"/>
          <w:sz w:val="20"/>
          <w:szCs w:val="20"/>
        </w:rPr>
        <w:br/>
        <w:t xml:space="preserve">9. Jeanrenaud, Magda, 2006, </w:t>
      </w:r>
      <w:r w:rsidRPr="009804B6">
        <w:rPr>
          <w:rFonts w:ascii="Times New Roman" w:hAnsi="Times New Roman" w:cs="Times New Roman"/>
          <w:i/>
          <w:iCs/>
          <w:sz w:val="20"/>
          <w:szCs w:val="20"/>
        </w:rPr>
        <w:t>Universaliile traducerii. Studii de traductologie</w:t>
      </w:r>
      <w:r w:rsidRPr="009804B6">
        <w:rPr>
          <w:rFonts w:ascii="Times New Roman" w:hAnsi="Times New Roman" w:cs="Times New Roman"/>
          <w:sz w:val="20"/>
          <w:szCs w:val="20"/>
        </w:rPr>
        <w:t>, Institutul European, Ia</w:t>
      </w:r>
      <w:r w:rsidR="00EF68FE" w:rsidRPr="009804B6">
        <w:rPr>
          <w:rFonts w:ascii="Times New Roman" w:hAnsi="Times New Roman" w:cs="Times New Roman"/>
          <w:sz w:val="20"/>
          <w:szCs w:val="20"/>
        </w:rPr>
        <w:t>și.</w:t>
      </w:r>
    </w:p>
    <w:p w14:paraId="37112A9E" w14:textId="77777777" w:rsidR="006C7D88" w:rsidRDefault="00C9521D" w:rsidP="0028005B">
      <w:pPr>
        <w:spacing w:after="0" w:line="240" w:lineRule="auto"/>
        <w:ind w:left="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</w:t>
      </w:r>
      <w:r>
        <w:rPr>
          <w:rFonts w:ascii="Times New Roman" w:hAnsi="Times New Roman" w:cs="Times New Roman"/>
          <w:sz w:val="20"/>
          <w:szCs w:val="20"/>
          <w:lang w:val="ro-RO"/>
        </w:rPr>
        <w:t xml:space="preserve">0. Imre Attila, 2020, </w:t>
      </w:r>
      <w:r>
        <w:rPr>
          <w:rFonts w:ascii="Times New Roman" w:hAnsi="Times New Roman" w:cs="Times New Roman"/>
          <w:i/>
          <w:iCs/>
          <w:sz w:val="20"/>
          <w:szCs w:val="20"/>
          <w:lang w:val="ro-RO"/>
        </w:rPr>
        <w:t xml:space="preserve">An Introduction to Translator Studies. </w:t>
      </w:r>
      <w:r w:rsidRPr="00C9521D">
        <w:rPr>
          <w:rFonts w:ascii="Times New Roman" w:hAnsi="Times New Roman" w:cs="Times New Roman"/>
          <w:sz w:val="20"/>
          <w:szCs w:val="20"/>
          <w:lang w:val="ro-RO"/>
        </w:rPr>
        <w:t>Editura Universității “Transilvania”</w:t>
      </w:r>
      <w:r>
        <w:rPr>
          <w:rFonts w:ascii="Times New Roman" w:hAnsi="Times New Roman" w:cs="Times New Roman"/>
          <w:sz w:val="20"/>
          <w:szCs w:val="20"/>
          <w:lang w:val="ro-RO"/>
        </w:rPr>
        <w:t>,</w:t>
      </w:r>
      <w:r w:rsidRPr="00C9521D">
        <w:rPr>
          <w:rFonts w:ascii="Times New Roman" w:hAnsi="Times New Roman" w:cs="Times New Roman"/>
          <w:sz w:val="20"/>
          <w:szCs w:val="20"/>
          <w:lang w:val="ro-RO"/>
        </w:rPr>
        <w:t xml:space="preserve"> Brașov</w:t>
      </w:r>
      <w:r>
        <w:rPr>
          <w:rFonts w:ascii="Times New Roman" w:hAnsi="Times New Roman" w:cs="Times New Roman"/>
          <w:sz w:val="20"/>
          <w:szCs w:val="20"/>
        </w:rPr>
        <w:t>.</w:t>
      </w:r>
    </w:p>
    <w:p w14:paraId="7ADD8B4B" w14:textId="7926E74E" w:rsidR="0028005B" w:rsidRDefault="006C7D88" w:rsidP="0028005B">
      <w:pPr>
        <w:spacing w:after="0" w:line="240" w:lineRule="auto"/>
        <w:ind w:left="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</w:t>
      </w:r>
      <w:r w:rsidR="008E4755">
        <w:rPr>
          <w:rFonts w:ascii="Times New Roman" w:hAnsi="Times New Roman" w:cs="Times New Roman"/>
          <w:sz w:val="20"/>
          <w:szCs w:val="20"/>
        </w:rPr>
        <w:t>1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  <w:r w:rsidRPr="006C7D88">
        <w:rPr>
          <w:rFonts w:ascii="Times New Roman" w:hAnsi="Times New Roman" w:cs="Times New Roman"/>
          <w:sz w:val="20"/>
          <w:szCs w:val="20"/>
        </w:rPr>
        <w:t xml:space="preserve">Nagy Imola Katalin. 2020.  </w:t>
      </w:r>
      <w:r w:rsidRPr="00DE5728">
        <w:rPr>
          <w:rFonts w:ascii="Times New Roman" w:hAnsi="Times New Roman" w:cs="Times New Roman"/>
          <w:i/>
          <w:iCs/>
          <w:sz w:val="20"/>
          <w:szCs w:val="20"/>
        </w:rPr>
        <w:t>Introducere în traductologie sau noțiuni și concepte fundamentale în teoria și practica traducerii</w:t>
      </w:r>
      <w:r w:rsidRPr="006C7D88">
        <w:rPr>
          <w:rFonts w:ascii="Times New Roman" w:hAnsi="Times New Roman" w:cs="Times New Roman"/>
          <w:sz w:val="20"/>
          <w:szCs w:val="20"/>
        </w:rPr>
        <w:t>, Cluj-Napoca: Editura Scientia.</w:t>
      </w:r>
      <w:r w:rsidR="00E607E3" w:rsidRPr="009804B6">
        <w:rPr>
          <w:rFonts w:ascii="Times New Roman" w:hAnsi="Times New Roman" w:cs="Times New Roman"/>
          <w:sz w:val="20"/>
          <w:szCs w:val="20"/>
        </w:rPr>
        <w:br/>
        <w:t>1</w:t>
      </w:r>
      <w:r>
        <w:rPr>
          <w:rFonts w:ascii="Times New Roman" w:hAnsi="Times New Roman" w:cs="Times New Roman"/>
          <w:sz w:val="20"/>
          <w:szCs w:val="20"/>
        </w:rPr>
        <w:t>2</w:t>
      </w:r>
      <w:r w:rsidR="00E607E3" w:rsidRPr="009804B6">
        <w:rPr>
          <w:rFonts w:ascii="Times New Roman" w:hAnsi="Times New Roman" w:cs="Times New Roman"/>
          <w:sz w:val="20"/>
          <w:szCs w:val="20"/>
        </w:rPr>
        <w:t xml:space="preserve">. Newmark, Peter, 1995, </w:t>
      </w:r>
      <w:r w:rsidR="00E607E3" w:rsidRPr="009804B6">
        <w:rPr>
          <w:rFonts w:ascii="Times New Roman" w:hAnsi="Times New Roman" w:cs="Times New Roman"/>
          <w:i/>
          <w:iCs/>
          <w:sz w:val="20"/>
          <w:szCs w:val="20"/>
        </w:rPr>
        <w:t>Approaches to Translation</w:t>
      </w:r>
      <w:r w:rsidR="00E607E3" w:rsidRPr="009804B6">
        <w:rPr>
          <w:rFonts w:ascii="Times New Roman" w:hAnsi="Times New Roman" w:cs="Times New Roman"/>
          <w:sz w:val="20"/>
          <w:szCs w:val="20"/>
        </w:rPr>
        <w:t>, Phoenix ELT, G.B.</w:t>
      </w:r>
      <w:r w:rsidR="00E607E3" w:rsidRPr="009804B6">
        <w:rPr>
          <w:rFonts w:ascii="Times New Roman" w:hAnsi="Times New Roman" w:cs="Times New Roman"/>
          <w:sz w:val="20"/>
          <w:szCs w:val="20"/>
        </w:rPr>
        <w:br/>
        <w:t>1</w:t>
      </w:r>
      <w:r>
        <w:rPr>
          <w:rFonts w:ascii="Times New Roman" w:hAnsi="Times New Roman" w:cs="Times New Roman"/>
          <w:sz w:val="20"/>
          <w:szCs w:val="20"/>
        </w:rPr>
        <w:t>3</w:t>
      </w:r>
      <w:r w:rsidR="00E607E3" w:rsidRPr="009804B6">
        <w:rPr>
          <w:rFonts w:ascii="Times New Roman" w:hAnsi="Times New Roman" w:cs="Times New Roman"/>
          <w:sz w:val="20"/>
          <w:szCs w:val="20"/>
        </w:rPr>
        <w:t xml:space="preserve">. Nida, E., 2004, </w:t>
      </w:r>
      <w:r w:rsidR="00E607E3" w:rsidRPr="009804B6">
        <w:rPr>
          <w:rFonts w:ascii="Times New Roman" w:hAnsi="Times New Roman" w:cs="Times New Roman"/>
          <w:i/>
          <w:iCs/>
          <w:sz w:val="20"/>
          <w:szCs w:val="20"/>
        </w:rPr>
        <w:t>Traducerea sensurilor</w:t>
      </w:r>
      <w:r w:rsidR="00E607E3" w:rsidRPr="009804B6">
        <w:rPr>
          <w:rFonts w:ascii="Times New Roman" w:hAnsi="Times New Roman" w:cs="Times New Roman"/>
          <w:sz w:val="20"/>
          <w:szCs w:val="20"/>
        </w:rPr>
        <w:t>, Institutul European, Ia</w:t>
      </w:r>
      <w:r w:rsidR="00EF68FE" w:rsidRPr="009804B6">
        <w:rPr>
          <w:rFonts w:ascii="Times New Roman" w:hAnsi="Times New Roman" w:cs="Times New Roman"/>
          <w:sz w:val="20"/>
          <w:szCs w:val="20"/>
        </w:rPr>
        <w:t>și.</w:t>
      </w:r>
      <w:r w:rsidR="00E607E3" w:rsidRPr="009804B6">
        <w:rPr>
          <w:rFonts w:ascii="Times New Roman" w:hAnsi="Times New Roman" w:cs="Times New Roman"/>
          <w:sz w:val="20"/>
          <w:szCs w:val="20"/>
        </w:rPr>
        <w:br/>
        <w:t>1</w:t>
      </w:r>
      <w:r>
        <w:rPr>
          <w:rFonts w:ascii="Times New Roman" w:hAnsi="Times New Roman" w:cs="Times New Roman"/>
          <w:sz w:val="20"/>
          <w:szCs w:val="20"/>
        </w:rPr>
        <w:t>4</w:t>
      </w:r>
      <w:r w:rsidR="00E607E3" w:rsidRPr="009804B6">
        <w:rPr>
          <w:rFonts w:ascii="Times New Roman" w:hAnsi="Times New Roman" w:cs="Times New Roman"/>
          <w:sz w:val="20"/>
          <w:szCs w:val="20"/>
        </w:rPr>
        <w:t xml:space="preserve">. Riceur, Paul, 2005, </w:t>
      </w:r>
      <w:r w:rsidR="00E607E3" w:rsidRPr="009804B6">
        <w:rPr>
          <w:rFonts w:ascii="Times New Roman" w:hAnsi="Times New Roman" w:cs="Times New Roman"/>
          <w:i/>
          <w:iCs/>
          <w:sz w:val="20"/>
          <w:szCs w:val="20"/>
        </w:rPr>
        <w:t xml:space="preserve">Despre </w:t>
      </w:r>
      <w:r w:rsidR="00EF68FE" w:rsidRPr="009804B6">
        <w:rPr>
          <w:rFonts w:ascii="Times New Roman" w:hAnsi="Times New Roman" w:cs="Times New Roman"/>
          <w:i/>
          <w:iCs/>
          <w:sz w:val="20"/>
          <w:szCs w:val="20"/>
        </w:rPr>
        <w:t>t</w:t>
      </w:r>
      <w:r w:rsidR="00E607E3" w:rsidRPr="009804B6">
        <w:rPr>
          <w:rFonts w:ascii="Times New Roman" w:hAnsi="Times New Roman" w:cs="Times New Roman"/>
          <w:i/>
          <w:iCs/>
          <w:sz w:val="20"/>
          <w:szCs w:val="20"/>
        </w:rPr>
        <w:t>raducere</w:t>
      </w:r>
      <w:r w:rsidR="00E607E3" w:rsidRPr="009804B6">
        <w:rPr>
          <w:rFonts w:ascii="Times New Roman" w:hAnsi="Times New Roman" w:cs="Times New Roman"/>
          <w:sz w:val="20"/>
          <w:szCs w:val="20"/>
        </w:rPr>
        <w:t>, Polirom, Ia</w:t>
      </w:r>
      <w:r w:rsidR="00EF68FE" w:rsidRPr="009804B6">
        <w:rPr>
          <w:rFonts w:ascii="Times New Roman" w:hAnsi="Times New Roman" w:cs="Times New Roman"/>
          <w:sz w:val="20"/>
          <w:szCs w:val="20"/>
        </w:rPr>
        <w:t>și.</w:t>
      </w:r>
      <w:r w:rsidR="00E607E3" w:rsidRPr="009804B6">
        <w:rPr>
          <w:rFonts w:ascii="Times New Roman" w:hAnsi="Times New Roman" w:cs="Times New Roman"/>
          <w:sz w:val="20"/>
          <w:szCs w:val="20"/>
        </w:rPr>
        <w:br/>
        <w:t>1</w:t>
      </w:r>
      <w:r>
        <w:rPr>
          <w:rFonts w:ascii="Times New Roman" w:hAnsi="Times New Roman" w:cs="Times New Roman"/>
          <w:sz w:val="20"/>
          <w:szCs w:val="20"/>
        </w:rPr>
        <w:t>5</w:t>
      </w:r>
      <w:r w:rsidR="00E607E3" w:rsidRPr="009804B6">
        <w:rPr>
          <w:rFonts w:ascii="Times New Roman" w:hAnsi="Times New Roman" w:cs="Times New Roman"/>
          <w:sz w:val="20"/>
          <w:szCs w:val="20"/>
        </w:rPr>
        <w:t xml:space="preserve">. Robinson, Douglas, 1997, </w:t>
      </w:r>
      <w:r w:rsidR="00E607E3" w:rsidRPr="009804B6">
        <w:rPr>
          <w:rFonts w:ascii="Times New Roman" w:hAnsi="Times New Roman" w:cs="Times New Roman"/>
          <w:i/>
          <w:iCs/>
          <w:sz w:val="20"/>
          <w:szCs w:val="20"/>
        </w:rPr>
        <w:t>Becoming a Translator</w:t>
      </w:r>
      <w:r w:rsidR="00E607E3" w:rsidRPr="009804B6">
        <w:rPr>
          <w:rFonts w:ascii="Times New Roman" w:hAnsi="Times New Roman" w:cs="Times New Roman"/>
          <w:sz w:val="20"/>
          <w:szCs w:val="20"/>
        </w:rPr>
        <w:t>, Routledge, London &amp; New York</w:t>
      </w:r>
      <w:r w:rsidR="00EF68FE" w:rsidRPr="009804B6">
        <w:rPr>
          <w:rFonts w:ascii="Times New Roman" w:hAnsi="Times New Roman" w:cs="Times New Roman"/>
          <w:sz w:val="20"/>
          <w:szCs w:val="20"/>
        </w:rPr>
        <w:t>.</w:t>
      </w:r>
    </w:p>
    <w:p w14:paraId="65889EDB" w14:textId="2E1EEBA7" w:rsidR="009804B6" w:rsidRPr="0028005B" w:rsidRDefault="0028005B" w:rsidP="0028005B">
      <w:pPr>
        <w:spacing w:after="0" w:line="240" w:lineRule="auto"/>
        <w:ind w:left="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</w:t>
      </w:r>
      <w:r w:rsidR="006C7D88">
        <w:rPr>
          <w:rFonts w:ascii="Times New Roman" w:hAnsi="Times New Roman" w:cs="Times New Roman"/>
          <w:sz w:val="20"/>
          <w:szCs w:val="20"/>
        </w:rPr>
        <w:t>6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  <w:r w:rsidR="009804B6" w:rsidRPr="0028005B">
        <w:rPr>
          <w:rFonts w:ascii="Times New Roman" w:hAnsi="Times New Roman" w:cs="Times New Roman"/>
          <w:sz w:val="20"/>
          <w:szCs w:val="20"/>
        </w:rPr>
        <w:t xml:space="preserve">Sárosi-Márdirosz Krisztina, 2023, </w:t>
      </w:r>
      <w:r w:rsidR="009804B6" w:rsidRPr="0028005B">
        <w:rPr>
          <w:rFonts w:ascii="Times New Roman" w:hAnsi="Times New Roman" w:cs="Times New Roman"/>
          <w:i/>
          <w:iCs/>
          <w:sz w:val="20"/>
          <w:szCs w:val="20"/>
        </w:rPr>
        <w:t>Jogi és hivatalos nyelvi terminológia fordító szakos egyetemi hallgatók számára. Egyetemi jegyzet és feladatgyűjtemény</w:t>
      </w:r>
      <w:r w:rsidR="009804B6" w:rsidRPr="0028005B">
        <w:rPr>
          <w:rFonts w:ascii="Times New Roman" w:hAnsi="Times New Roman" w:cs="Times New Roman"/>
          <w:sz w:val="20"/>
          <w:szCs w:val="20"/>
        </w:rPr>
        <w:t>. Scientia, Cluj-Napoca.</w:t>
      </w:r>
    </w:p>
    <w:p w14:paraId="1C52593A" w14:textId="56731887" w:rsidR="009804B6" w:rsidRPr="009D4433" w:rsidRDefault="009804B6" w:rsidP="009804B6">
      <w:pPr>
        <w:spacing w:after="0" w:line="240" w:lineRule="auto"/>
        <w:ind w:left="360" w:firstLine="66"/>
        <w:rPr>
          <w:rFonts w:ascii="Times New Roman" w:hAnsi="Times New Roman" w:cs="Times New Roman"/>
          <w:b/>
          <w:sz w:val="20"/>
          <w:szCs w:val="20"/>
        </w:rPr>
      </w:pPr>
    </w:p>
    <w:p w14:paraId="3077F673" w14:textId="77777777" w:rsidR="0012468C" w:rsidRPr="009D4433" w:rsidRDefault="0012468C" w:rsidP="0012468C">
      <w:pPr>
        <w:pStyle w:val="NormalWeb"/>
        <w:spacing w:before="0" w:beforeAutospacing="0" w:after="0"/>
        <w:contextualSpacing/>
        <w:rPr>
          <w:sz w:val="20"/>
          <w:szCs w:val="20"/>
          <w:lang w:val="en-GB"/>
        </w:rPr>
      </w:pPr>
    </w:p>
    <w:p w14:paraId="4F73BEF9" w14:textId="77777777" w:rsidR="00F440AF" w:rsidRPr="009D4433" w:rsidRDefault="00F440AF" w:rsidP="00F440AF">
      <w:pPr>
        <w:pStyle w:val="NormalWeb"/>
        <w:spacing w:before="0" w:beforeAutospacing="0" w:after="0"/>
        <w:contextualSpacing/>
        <w:rPr>
          <w:sz w:val="20"/>
          <w:szCs w:val="20"/>
          <w:lang w:val="en-GB"/>
        </w:rPr>
      </w:pPr>
      <w:r w:rsidRPr="009D4433">
        <w:rPr>
          <w:sz w:val="20"/>
          <w:szCs w:val="20"/>
          <w:lang w:val="en-GB"/>
        </w:rPr>
        <w:t>Marosvásárhely – Tg.-Mure</w:t>
      </w:r>
      <w:r w:rsidRPr="009D4433">
        <w:rPr>
          <w:sz w:val="20"/>
          <w:szCs w:val="20"/>
        </w:rPr>
        <w:t>ș</w:t>
      </w:r>
      <w:r w:rsidRPr="009D4433">
        <w:rPr>
          <w:sz w:val="20"/>
          <w:szCs w:val="20"/>
          <w:lang w:val="en-GB"/>
        </w:rPr>
        <w:t>,</w:t>
      </w:r>
    </w:p>
    <w:p w14:paraId="26722C70" w14:textId="5F6EAB4D" w:rsidR="00F440AF" w:rsidRPr="009D4433" w:rsidRDefault="00CE2C66" w:rsidP="00F440AF">
      <w:pPr>
        <w:pStyle w:val="NormalWeb"/>
        <w:spacing w:before="0" w:beforeAutospacing="0" w:after="0"/>
        <w:contextualSpacing/>
        <w:rPr>
          <w:sz w:val="20"/>
          <w:szCs w:val="20"/>
        </w:rPr>
      </w:pPr>
      <w:r w:rsidRPr="009D4433">
        <w:rPr>
          <w:sz w:val="20"/>
          <w:szCs w:val="20"/>
        </w:rPr>
        <w:t>202</w:t>
      </w:r>
      <w:r w:rsidR="00E36AB0">
        <w:rPr>
          <w:sz w:val="20"/>
          <w:szCs w:val="20"/>
        </w:rPr>
        <w:t>5</w:t>
      </w:r>
      <w:r w:rsidR="00AB0B43" w:rsidRPr="009D4433">
        <w:rPr>
          <w:sz w:val="20"/>
          <w:szCs w:val="20"/>
        </w:rPr>
        <w:t xml:space="preserve">. </w:t>
      </w:r>
      <w:r w:rsidR="001479FF">
        <w:rPr>
          <w:sz w:val="20"/>
          <w:szCs w:val="20"/>
        </w:rPr>
        <w:t>0</w:t>
      </w:r>
      <w:r w:rsidR="00E36AB0">
        <w:rPr>
          <w:sz w:val="20"/>
          <w:szCs w:val="20"/>
        </w:rPr>
        <w:t>1</w:t>
      </w:r>
      <w:r w:rsidR="00F440AF" w:rsidRPr="009D4433">
        <w:rPr>
          <w:sz w:val="20"/>
          <w:szCs w:val="20"/>
        </w:rPr>
        <w:t xml:space="preserve">. </w:t>
      </w:r>
      <w:r w:rsidR="001479FF">
        <w:rPr>
          <w:sz w:val="20"/>
          <w:szCs w:val="20"/>
        </w:rPr>
        <w:t>1</w:t>
      </w:r>
      <w:r w:rsidR="007A515A">
        <w:rPr>
          <w:sz w:val="20"/>
          <w:szCs w:val="20"/>
        </w:rPr>
        <w:t>6</w:t>
      </w:r>
      <w:r w:rsidR="00F440AF" w:rsidRPr="009D4433">
        <w:rPr>
          <w:sz w:val="20"/>
          <w:szCs w:val="20"/>
        </w:rPr>
        <w:t>.</w:t>
      </w:r>
      <w:r w:rsidR="00AB0B43" w:rsidRPr="009D4433">
        <w:rPr>
          <w:sz w:val="20"/>
          <w:szCs w:val="20"/>
        </w:rPr>
        <w:t xml:space="preserve"> – </w:t>
      </w:r>
      <w:r w:rsidR="001479FF">
        <w:rPr>
          <w:sz w:val="20"/>
          <w:szCs w:val="20"/>
        </w:rPr>
        <w:t>1</w:t>
      </w:r>
      <w:r w:rsidR="007A515A">
        <w:rPr>
          <w:sz w:val="20"/>
          <w:szCs w:val="20"/>
        </w:rPr>
        <w:t>6</w:t>
      </w:r>
      <w:r w:rsidR="00AB0B43" w:rsidRPr="009D4433">
        <w:rPr>
          <w:sz w:val="20"/>
          <w:szCs w:val="20"/>
        </w:rPr>
        <w:t xml:space="preserve">. </w:t>
      </w:r>
      <w:r w:rsidR="001479FF">
        <w:rPr>
          <w:sz w:val="20"/>
          <w:szCs w:val="20"/>
        </w:rPr>
        <w:t>0</w:t>
      </w:r>
      <w:r w:rsidR="00E36AB0">
        <w:rPr>
          <w:sz w:val="20"/>
          <w:szCs w:val="20"/>
        </w:rPr>
        <w:t>1</w:t>
      </w:r>
      <w:r w:rsidRPr="009D4433">
        <w:rPr>
          <w:sz w:val="20"/>
          <w:szCs w:val="20"/>
        </w:rPr>
        <w:t>. 202</w:t>
      </w:r>
      <w:r w:rsidR="00E36AB0">
        <w:rPr>
          <w:sz w:val="20"/>
          <w:szCs w:val="20"/>
        </w:rPr>
        <w:t>5</w:t>
      </w:r>
      <w:r w:rsidR="00F440AF" w:rsidRPr="009D4433">
        <w:rPr>
          <w:sz w:val="20"/>
          <w:szCs w:val="20"/>
        </w:rPr>
        <w:t>.</w:t>
      </w:r>
    </w:p>
    <w:p w14:paraId="051F9BE8" w14:textId="5F1DC914" w:rsidR="00F440AF" w:rsidRPr="009D4433" w:rsidRDefault="00F440AF" w:rsidP="00F440AF">
      <w:pPr>
        <w:pStyle w:val="NormalWeb"/>
        <w:spacing w:before="0" w:beforeAutospacing="0" w:after="0"/>
        <w:contextualSpacing/>
        <w:jc w:val="right"/>
        <w:rPr>
          <w:b/>
          <w:sz w:val="20"/>
          <w:szCs w:val="20"/>
          <w:lang w:val="hu-HU"/>
        </w:rPr>
      </w:pPr>
      <w:r w:rsidRPr="009D4433">
        <w:rPr>
          <w:b/>
          <w:sz w:val="20"/>
          <w:szCs w:val="20"/>
        </w:rPr>
        <w:t>ANYT</w:t>
      </w:r>
      <w:r w:rsidR="00B55212">
        <w:rPr>
          <w:b/>
          <w:sz w:val="20"/>
          <w:szCs w:val="20"/>
        </w:rPr>
        <w:t xml:space="preserve"> –</w:t>
      </w:r>
      <w:r w:rsidRPr="009D4433">
        <w:rPr>
          <w:b/>
          <w:sz w:val="20"/>
          <w:szCs w:val="20"/>
        </w:rPr>
        <w:t xml:space="preserve"> Tansz</w:t>
      </w:r>
      <w:r w:rsidRPr="009D4433">
        <w:rPr>
          <w:b/>
          <w:sz w:val="20"/>
          <w:szCs w:val="20"/>
          <w:lang w:val="hu-HU"/>
        </w:rPr>
        <w:t>éki Tanács</w:t>
      </w:r>
    </w:p>
    <w:p w14:paraId="63195BA3" w14:textId="172012B2" w:rsidR="001E5EEE" w:rsidRPr="009D4433" w:rsidRDefault="00F440AF" w:rsidP="00F440AF">
      <w:pPr>
        <w:pStyle w:val="NormalWeb"/>
        <w:spacing w:before="0" w:beforeAutospacing="0" w:after="0"/>
        <w:contextualSpacing/>
        <w:jc w:val="right"/>
        <w:rPr>
          <w:b/>
          <w:sz w:val="20"/>
          <w:szCs w:val="20"/>
          <w:lang w:val="hu-HU"/>
        </w:rPr>
      </w:pPr>
      <w:r w:rsidRPr="009D4433">
        <w:rPr>
          <w:b/>
          <w:sz w:val="20"/>
          <w:szCs w:val="20"/>
          <w:lang w:val="hu-HU"/>
        </w:rPr>
        <w:t>Consiliul Departament</w:t>
      </w:r>
      <w:r w:rsidR="00B55212">
        <w:rPr>
          <w:b/>
          <w:sz w:val="20"/>
          <w:szCs w:val="20"/>
          <w:lang w:val="hu-HU"/>
        </w:rPr>
        <w:t>ului de Lingvistic</w:t>
      </w:r>
      <w:r w:rsidR="00B55212">
        <w:rPr>
          <w:b/>
          <w:sz w:val="20"/>
          <w:szCs w:val="20"/>
        </w:rPr>
        <w:t>ă Aplicată</w:t>
      </w:r>
    </w:p>
    <w:sectPr w:rsidR="001E5EEE" w:rsidRPr="009D4433" w:rsidSect="005878D4">
      <w:footerReference w:type="default" r:id="rId8"/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C4E2D0" w14:textId="77777777" w:rsidR="00425F09" w:rsidRDefault="00425F09" w:rsidP="00192887">
      <w:pPr>
        <w:spacing w:after="0" w:line="240" w:lineRule="auto"/>
      </w:pPr>
      <w:r>
        <w:separator/>
      </w:r>
    </w:p>
  </w:endnote>
  <w:endnote w:type="continuationSeparator" w:id="0">
    <w:p w14:paraId="7C97A972" w14:textId="77777777" w:rsidR="00425F09" w:rsidRDefault="00425F09" w:rsidP="001928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imes New Roman" w:hAnsi="Times New Roman" w:cs="Times New Roman"/>
      </w:rPr>
      <w:id w:val="-92110114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E42DA4A" w14:textId="28406D60" w:rsidR="00192887" w:rsidRPr="00A724DA" w:rsidRDefault="00192887" w:rsidP="00AA7106">
        <w:pPr>
          <w:pStyle w:val="Footer"/>
          <w:jc w:val="center"/>
          <w:rPr>
            <w:rFonts w:ascii="Times New Roman" w:hAnsi="Times New Roman" w:cs="Times New Roman"/>
          </w:rPr>
        </w:pPr>
        <w:r w:rsidRPr="00A724DA">
          <w:rPr>
            <w:rFonts w:ascii="Times New Roman" w:hAnsi="Times New Roman" w:cs="Times New Roman"/>
          </w:rPr>
          <w:fldChar w:fldCharType="begin"/>
        </w:r>
        <w:r w:rsidRPr="00A724DA">
          <w:rPr>
            <w:rFonts w:ascii="Times New Roman" w:hAnsi="Times New Roman" w:cs="Times New Roman"/>
          </w:rPr>
          <w:instrText xml:space="preserve"> PAGE   \* MERGEFORMAT </w:instrText>
        </w:r>
        <w:r w:rsidRPr="00A724DA">
          <w:rPr>
            <w:rFonts w:ascii="Times New Roman" w:hAnsi="Times New Roman" w:cs="Times New Roman"/>
          </w:rPr>
          <w:fldChar w:fldCharType="separate"/>
        </w:r>
        <w:r w:rsidR="002F1D5B" w:rsidRPr="00A724DA">
          <w:rPr>
            <w:rFonts w:ascii="Times New Roman" w:hAnsi="Times New Roman" w:cs="Times New Roman"/>
            <w:noProof/>
          </w:rPr>
          <w:t>1</w:t>
        </w:r>
        <w:r w:rsidRPr="00A724DA">
          <w:rPr>
            <w:rFonts w:ascii="Times New Roman" w:hAnsi="Times New Roman" w:cs="Times New Roman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068F0E" w14:textId="77777777" w:rsidR="00425F09" w:rsidRDefault="00425F09" w:rsidP="00192887">
      <w:pPr>
        <w:spacing w:after="0" w:line="240" w:lineRule="auto"/>
      </w:pPr>
      <w:r>
        <w:separator/>
      </w:r>
    </w:p>
  </w:footnote>
  <w:footnote w:type="continuationSeparator" w:id="0">
    <w:p w14:paraId="2D945A2B" w14:textId="77777777" w:rsidR="00425F09" w:rsidRDefault="00425F09" w:rsidP="001928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443ED8"/>
    <w:multiLevelType w:val="hybridMultilevel"/>
    <w:tmpl w:val="7F9A9C2A"/>
    <w:lvl w:ilvl="0" w:tplc="099058F0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E570D8"/>
    <w:multiLevelType w:val="hybridMultilevel"/>
    <w:tmpl w:val="895042DE"/>
    <w:lvl w:ilvl="0" w:tplc="D4E849C2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5B1541"/>
    <w:multiLevelType w:val="hybridMultilevel"/>
    <w:tmpl w:val="7A8A8B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364CD6"/>
    <w:multiLevelType w:val="hybridMultilevel"/>
    <w:tmpl w:val="D28281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9F0DA6"/>
    <w:multiLevelType w:val="hybridMultilevel"/>
    <w:tmpl w:val="B2D422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BC7C37"/>
    <w:multiLevelType w:val="hybridMultilevel"/>
    <w:tmpl w:val="78A61D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C0215C"/>
    <w:multiLevelType w:val="hybridMultilevel"/>
    <w:tmpl w:val="E5EE9AE0"/>
    <w:lvl w:ilvl="0" w:tplc="2D3CD31E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6553B1"/>
    <w:multiLevelType w:val="hybridMultilevel"/>
    <w:tmpl w:val="CFDCB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221E28"/>
    <w:multiLevelType w:val="hybridMultilevel"/>
    <w:tmpl w:val="05FE39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2555B9"/>
    <w:multiLevelType w:val="hybridMultilevel"/>
    <w:tmpl w:val="AA66A0D4"/>
    <w:lvl w:ilvl="0" w:tplc="6102233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0D5DA6"/>
    <w:multiLevelType w:val="hybridMultilevel"/>
    <w:tmpl w:val="8918FB98"/>
    <w:lvl w:ilvl="0" w:tplc="32ECDB16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4430B6"/>
    <w:multiLevelType w:val="hybridMultilevel"/>
    <w:tmpl w:val="CBEC9428"/>
    <w:lvl w:ilvl="0" w:tplc="6358BA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282884"/>
    <w:multiLevelType w:val="hybridMultilevel"/>
    <w:tmpl w:val="EDDCD2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3E3072"/>
    <w:multiLevelType w:val="hybridMultilevel"/>
    <w:tmpl w:val="4A0E8DDE"/>
    <w:lvl w:ilvl="0" w:tplc="6102233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CF5E7A"/>
    <w:multiLevelType w:val="hybridMultilevel"/>
    <w:tmpl w:val="6C0C8D62"/>
    <w:lvl w:ilvl="0" w:tplc="78C0C08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214610"/>
    <w:multiLevelType w:val="hybridMultilevel"/>
    <w:tmpl w:val="4704F9D8"/>
    <w:lvl w:ilvl="0" w:tplc="6102233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73035A"/>
    <w:multiLevelType w:val="hybridMultilevel"/>
    <w:tmpl w:val="FD3ED2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254017"/>
    <w:multiLevelType w:val="hybridMultilevel"/>
    <w:tmpl w:val="0ABE73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694407"/>
    <w:multiLevelType w:val="hybridMultilevel"/>
    <w:tmpl w:val="8A3231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056D91"/>
    <w:multiLevelType w:val="hybridMultilevel"/>
    <w:tmpl w:val="6A9E9246"/>
    <w:lvl w:ilvl="0" w:tplc="12C0CA4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3909196">
    <w:abstractNumId w:val="7"/>
  </w:num>
  <w:num w:numId="2" w16cid:durableId="2013414802">
    <w:abstractNumId w:val="0"/>
  </w:num>
  <w:num w:numId="3" w16cid:durableId="948970968">
    <w:abstractNumId w:val="10"/>
  </w:num>
  <w:num w:numId="4" w16cid:durableId="615333495">
    <w:abstractNumId w:val="12"/>
  </w:num>
  <w:num w:numId="5" w16cid:durableId="763306267">
    <w:abstractNumId w:val="19"/>
  </w:num>
  <w:num w:numId="6" w16cid:durableId="1517884881">
    <w:abstractNumId w:val="4"/>
  </w:num>
  <w:num w:numId="7" w16cid:durableId="613557841">
    <w:abstractNumId w:val="8"/>
  </w:num>
  <w:num w:numId="8" w16cid:durableId="1274048475">
    <w:abstractNumId w:val="11"/>
  </w:num>
  <w:num w:numId="9" w16cid:durableId="292518119">
    <w:abstractNumId w:val="2"/>
  </w:num>
  <w:num w:numId="10" w16cid:durableId="1101149738">
    <w:abstractNumId w:val="17"/>
  </w:num>
  <w:num w:numId="11" w16cid:durableId="2122723363">
    <w:abstractNumId w:val="18"/>
  </w:num>
  <w:num w:numId="12" w16cid:durableId="1011569018">
    <w:abstractNumId w:val="16"/>
  </w:num>
  <w:num w:numId="13" w16cid:durableId="13116269">
    <w:abstractNumId w:val="5"/>
  </w:num>
  <w:num w:numId="14" w16cid:durableId="171914151">
    <w:abstractNumId w:val="14"/>
  </w:num>
  <w:num w:numId="15" w16cid:durableId="1355427386">
    <w:abstractNumId w:val="3"/>
  </w:num>
  <w:num w:numId="16" w16cid:durableId="2024740900">
    <w:abstractNumId w:val="6"/>
  </w:num>
  <w:num w:numId="17" w16cid:durableId="32313661">
    <w:abstractNumId w:val="15"/>
  </w:num>
  <w:num w:numId="18" w16cid:durableId="39868848">
    <w:abstractNumId w:val="9"/>
  </w:num>
  <w:num w:numId="19" w16cid:durableId="503133133">
    <w:abstractNumId w:val="1"/>
  </w:num>
  <w:num w:numId="20" w16cid:durableId="119742388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4820"/>
    <w:rsid w:val="00012D28"/>
    <w:rsid w:val="000305FF"/>
    <w:rsid w:val="00031F92"/>
    <w:rsid w:val="00044DF9"/>
    <w:rsid w:val="000563BF"/>
    <w:rsid w:val="00073934"/>
    <w:rsid w:val="00097134"/>
    <w:rsid w:val="000E2952"/>
    <w:rsid w:val="0012468C"/>
    <w:rsid w:val="00140700"/>
    <w:rsid w:val="001479FF"/>
    <w:rsid w:val="00177947"/>
    <w:rsid w:val="001811A5"/>
    <w:rsid w:val="00192887"/>
    <w:rsid w:val="001A3083"/>
    <w:rsid w:val="001E5EEE"/>
    <w:rsid w:val="00221E62"/>
    <w:rsid w:val="00225E04"/>
    <w:rsid w:val="0023376B"/>
    <w:rsid w:val="0026081F"/>
    <w:rsid w:val="00276E92"/>
    <w:rsid w:val="0028005B"/>
    <w:rsid w:val="002D0D62"/>
    <w:rsid w:val="002D71D0"/>
    <w:rsid w:val="002F1D5B"/>
    <w:rsid w:val="002F1F2C"/>
    <w:rsid w:val="00304E22"/>
    <w:rsid w:val="00343824"/>
    <w:rsid w:val="00373ACB"/>
    <w:rsid w:val="003769CF"/>
    <w:rsid w:val="0037790C"/>
    <w:rsid w:val="003A6EB6"/>
    <w:rsid w:val="003D575F"/>
    <w:rsid w:val="003E3495"/>
    <w:rsid w:val="004030D1"/>
    <w:rsid w:val="0040461D"/>
    <w:rsid w:val="00425F09"/>
    <w:rsid w:val="00426CEE"/>
    <w:rsid w:val="0045698A"/>
    <w:rsid w:val="004724AF"/>
    <w:rsid w:val="00481F80"/>
    <w:rsid w:val="00486B60"/>
    <w:rsid w:val="00487B1E"/>
    <w:rsid w:val="00492EE6"/>
    <w:rsid w:val="004A5435"/>
    <w:rsid w:val="004A7F14"/>
    <w:rsid w:val="004B07AB"/>
    <w:rsid w:val="004B7E17"/>
    <w:rsid w:val="004F275A"/>
    <w:rsid w:val="004F3E57"/>
    <w:rsid w:val="00504513"/>
    <w:rsid w:val="005265F7"/>
    <w:rsid w:val="00582E3C"/>
    <w:rsid w:val="005878D4"/>
    <w:rsid w:val="0059163B"/>
    <w:rsid w:val="0063497B"/>
    <w:rsid w:val="00636074"/>
    <w:rsid w:val="00642E98"/>
    <w:rsid w:val="00645A97"/>
    <w:rsid w:val="00655AAF"/>
    <w:rsid w:val="00692B27"/>
    <w:rsid w:val="006A5B9B"/>
    <w:rsid w:val="006B04A8"/>
    <w:rsid w:val="006B2C2B"/>
    <w:rsid w:val="006B33E3"/>
    <w:rsid w:val="006C7D88"/>
    <w:rsid w:val="00732804"/>
    <w:rsid w:val="00734D15"/>
    <w:rsid w:val="00774F11"/>
    <w:rsid w:val="007A515A"/>
    <w:rsid w:val="007C5976"/>
    <w:rsid w:val="007C6FC8"/>
    <w:rsid w:val="007D5644"/>
    <w:rsid w:val="007E4AC9"/>
    <w:rsid w:val="00811618"/>
    <w:rsid w:val="0082770B"/>
    <w:rsid w:val="00834BEA"/>
    <w:rsid w:val="00836E7C"/>
    <w:rsid w:val="00844820"/>
    <w:rsid w:val="00857B8F"/>
    <w:rsid w:val="00863B81"/>
    <w:rsid w:val="0087176B"/>
    <w:rsid w:val="008B0972"/>
    <w:rsid w:val="008D7C02"/>
    <w:rsid w:val="008E4755"/>
    <w:rsid w:val="008E5D7E"/>
    <w:rsid w:val="009804B6"/>
    <w:rsid w:val="0098082D"/>
    <w:rsid w:val="0099244B"/>
    <w:rsid w:val="00997D0C"/>
    <w:rsid w:val="009D1CC1"/>
    <w:rsid w:val="009D4433"/>
    <w:rsid w:val="009E3A16"/>
    <w:rsid w:val="009F3347"/>
    <w:rsid w:val="00A01E3F"/>
    <w:rsid w:val="00A56A90"/>
    <w:rsid w:val="00A66E39"/>
    <w:rsid w:val="00A724DA"/>
    <w:rsid w:val="00A74EE5"/>
    <w:rsid w:val="00A84934"/>
    <w:rsid w:val="00A945E1"/>
    <w:rsid w:val="00AA6936"/>
    <w:rsid w:val="00AA7106"/>
    <w:rsid w:val="00AB0B43"/>
    <w:rsid w:val="00AD1FBF"/>
    <w:rsid w:val="00AE494F"/>
    <w:rsid w:val="00AF2D23"/>
    <w:rsid w:val="00B05CC5"/>
    <w:rsid w:val="00B13B96"/>
    <w:rsid w:val="00B2438A"/>
    <w:rsid w:val="00B2644E"/>
    <w:rsid w:val="00B4296A"/>
    <w:rsid w:val="00B55212"/>
    <w:rsid w:val="00B64081"/>
    <w:rsid w:val="00B86684"/>
    <w:rsid w:val="00B87CB8"/>
    <w:rsid w:val="00BA6793"/>
    <w:rsid w:val="00BC7500"/>
    <w:rsid w:val="00BD2AD6"/>
    <w:rsid w:val="00BD2F90"/>
    <w:rsid w:val="00BD6F92"/>
    <w:rsid w:val="00BF1E5A"/>
    <w:rsid w:val="00C10467"/>
    <w:rsid w:val="00C1370B"/>
    <w:rsid w:val="00C54F55"/>
    <w:rsid w:val="00C72224"/>
    <w:rsid w:val="00C8233B"/>
    <w:rsid w:val="00C9521D"/>
    <w:rsid w:val="00C97FBB"/>
    <w:rsid w:val="00CC60D7"/>
    <w:rsid w:val="00CD0078"/>
    <w:rsid w:val="00CE2C66"/>
    <w:rsid w:val="00D02D33"/>
    <w:rsid w:val="00D06085"/>
    <w:rsid w:val="00D15325"/>
    <w:rsid w:val="00D17922"/>
    <w:rsid w:val="00D363B2"/>
    <w:rsid w:val="00D47C2A"/>
    <w:rsid w:val="00D57317"/>
    <w:rsid w:val="00DA363A"/>
    <w:rsid w:val="00DA3705"/>
    <w:rsid w:val="00DB7ADF"/>
    <w:rsid w:val="00DC5517"/>
    <w:rsid w:val="00DC5975"/>
    <w:rsid w:val="00DD60A9"/>
    <w:rsid w:val="00DE5728"/>
    <w:rsid w:val="00DF6A4A"/>
    <w:rsid w:val="00E14630"/>
    <w:rsid w:val="00E349EB"/>
    <w:rsid w:val="00E36AB0"/>
    <w:rsid w:val="00E607E3"/>
    <w:rsid w:val="00E77431"/>
    <w:rsid w:val="00E97A3B"/>
    <w:rsid w:val="00EA04DD"/>
    <w:rsid w:val="00EA39F4"/>
    <w:rsid w:val="00EC4754"/>
    <w:rsid w:val="00ED2275"/>
    <w:rsid w:val="00EE10C3"/>
    <w:rsid w:val="00EF68FE"/>
    <w:rsid w:val="00F15631"/>
    <w:rsid w:val="00F15DD5"/>
    <w:rsid w:val="00F30038"/>
    <w:rsid w:val="00F43E8D"/>
    <w:rsid w:val="00F440AF"/>
    <w:rsid w:val="00F821E9"/>
    <w:rsid w:val="00F83321"/>
    <w:rsid w:val="00F87393"/>
    <w:rsid w:val="00FD7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AED0BC"/>
  <w15:chartTrackingRefBased/>
  <w15:docId w15:val="{6B800473-7880-4459-A1B8-6060F3B0C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448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D575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F275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Style18">
    <w:name w:val="Style18"/>
    <w:basedOn w:val="Normal"/>
    <w:rsid w:val="004F275A"/>
    <w:pPr>
      <w:widowControl w:val="0"/>
      <w:autoSpaceDE w:val="0"/>
      <w:autoSpaceDN w:val="0"/>
      <w:adjustRightInd w:val="0"/>
      <w:spacing w:after="0" w:line="398" w:lineRule="exact"/>
      <w:ind w:hanging="346"/>
    </w:pPr>
    <w:rPr>
      <w:rFonts w:ascii="Arial" w:eastAsia="Times New Roman" w:hAnsi="Arial" w:cs="Arial"/>
      <w:sz w:val="24"/>
      <w:szCs w:val="24"/>
      <w:lang w:val="en-US"/>
    </w:rPr>
  </w:style>
  <w:style w:type="character" w:customStyle="1" w:styleId="FontStyle26">
    <w:name w:val="Font Style26"/>
    <w:rsid w:val="004F275A"/>
    <w:rPr>
      <w:rFonts w:ascii="Arial" w:hAnsi="Arial" w:cs="Arial"/>
      <w:sz w:val="20"/>
      <w:szCs w:val="20"/>
    </w:rPr>
  </w:style>
  <w:style w:type="character" w:customStyle="1" w:styleId="FontStyle27">
    <w:name w:val="Font Style27"/>
    <w:rsid w:val="004F275A"/>
    <w:rPr>
      <w:rFonts w:ascii="Arial" w:hAnsi="Arial" w:cs="Arial"/>
      <w:i/>
      <w:iCs/>
      <w:sz w:val="20"/>
      <w:szCs w:val="20"/>
    </w:rPr>
  </w:style>
  <w:style w:type="character" w:customStyle="1" w:styleId="apple-style-span">
    <w:name w:val="apple-style-span"/>
    <w:basedOn w:val="DefaultParagraphFont"/>
    <w:rsid w:val="004F275A"/>
  </w:style>
  <w:style w:type="character" w:customStyle="1" w:styleId="apple-converted-space">
    <w:name w:val="apple-converted-space"/>
    <w:basedOn w:val="DefaultParagraphFont"/>
    <w:rsid w:val="004F275A"/>
  </w:style>
  <w:style w:type="paragraph" w:styleId="Header">
    <w:name w:val="header"/>
    <w:basedOn w:val="Normal"/>
    <w:link w:val="HeaderChar"/>
    <w:uiPriority w:val="99"/>
    <w:unhideWhenUsed/>
    <w:rsid w:val="001928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2887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1928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2887"/>
    <w:rPr>
      <w:lang w:val="en-GB"/>
    </w:rPr>
  </w:style>
  <w:style w:type="paragraph" w:customStyle="1" w:styleId="TextBody">
    <w:name w:val="Text Body"/>
    <w:basedOn w:val="Normal"/>
    <w:rsid w:val="001E5EEE"/>
    <w:pPr>
      <w:widowControl w:val="0"/>
      <w:suppressAutoHyphens/>
      <w:spacing w:after="120" w:line="240" w:lineRule="auto"/>
    </w:pPr>
    <w:rPr>
      <w:rFonts w:ascii="Times New Roman" w:eastAsia="Andale Sans UI" w:hAnsi="Times New Roman" w:cs="Tahoma"/>
      <w:sz w:val="24"/>
      <w:szCs w:val="24"/>
      <w:lang w:val="en-US" w:bidi="en-U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779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77947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09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15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8014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97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80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8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7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7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58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0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8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9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2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15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56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11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7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79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3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0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89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0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8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8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2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6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4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863212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A396CB-1E2C-4201-A382-5DDECF93D4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1758</Words>
  <Characters>10021</Characters>
  <Application>Microsoft Office Word</Application>
  <DocSecurity>0</DocSecurity>
  <Lines>83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Imatex</dc:creator>
  <cp:keywords/>
  <dc:description/>
  <cp:lastModifiedBy>R</cp:lastModifiedBy>
  <cp:revision>3</cp:revision>
  <cp:lastPrinted>2016-12-09T08:32:00Z</cp:lastPrinted>
  <dcterms:created xsi:type="dcterms:W3CDTF">2025-01-16T13:18:00Z</dcterms:created>
  <dcterms:modified xsi:type="dcterms:W3CDTF">2025-01-16T13:19:00Z</dcterms:modified>
</cp:coreProperties>
</file>