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1"/>
      </w:tblGrid>
      <w:tr w:rsidR="005265F7" w:rsidRPr="009D4433" w14:paraId="74DF265A" w14:textId="77777777" w:rsidTr="00EA04DD">
        <w:tc>
          <w:tcPr>
            <w:tcW w:w="6974" w:type="dxa"/>
          </w:tcPr>
          <w:p w14:paraId="4E51370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Sapientia EMTE</w:t>
            </w:r>
          </w:p>
          <w:p w14:paraId="1CB88A65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Marosvásárhelyi Kar</w:t>
            </w:r>
          </w:p>
          <w:p w14:paraId="6EA1F46B" w14:textId="77777777" w:rsidR="00EA04DD" w:rsidRPr="009D4433" w:rsidRDefault="00EA04DD" w:rsidP="00DC59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14:paraId="562AA1C2" w14:textId="77777777" w:rsidR="00A74EE5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Sapientia Cluj-Napoca</w:t>
            </w:r>
          </w:p>
          <w:p w14:paraId="3C8C771A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Științe Tehnice și Umaniste Tg.-Mureș</w:t>
            </w:r>
          </w:p>
          <w:p w14:paraId="73C2024C" w14:textId="77777777" w:rsidR="00EA04DD" w:rsidRPr="009D4433" w:rsidRDefault="00EA04DD" w:rsidP="00DC597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14:paraId="2FCF3791" w14:textId="77777777" w:rsidR="005265F7" w:rsidRPr="009D4433" w:rsidRDefault="005265F7" w:rsidP="000E295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938CAB" w14:textId="1E670F36" w:rsidR="000E2952" w:rsidRPr="009D4433" w:rsidRDefault="00D363B2" w:rsidP="00DC5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4433">
        <w:rPr>
          <w:rFonts w:ascii="Times New Roman" w:hAnsi="Times New Roman" w:cs="Times New Roman"/>
          <w:b/>
          <w:sz w:val="24"/>
          <w:szCs w:val="24"/>
        </w:rPr>
        <w:t>ÁLLAMVIZSGA-TEMATIKA 202</w:t>
      </w:r>
      <w:r w:rsidR="00304E22">
        <w:rPr>
          <w:rFonts w:ascii="Times New Roman" w:hAnsi="Times New Roman" w:cs="Times New Roman"/>
          <w:b/>
          <w:sz w:val="24"/>
          <w:szCs w:val="24"/>
        </w:rPr>
        <w:t>4</w:t>
      </w:r>
      <w:r w:rsidR="00C72224" w:rsidRPr="009D44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04DD" w:rsidRPr="009D4433">
        <w:rPr>
          <w:rFonts w:ascii="Times New Roman" w:hAnsi="Times New Roman" w:cs="Times New Roman"/>
          <w:b/>
          <w:sz w:val="24"/>
          <w:szCs w:val="24"/>
        </w:rPr>
        <w:t>TEMATIC</w:t>
      </w:r>
      <w:r w:rsidR="00EA04DD" w:rsidRPr="009D4433">
        <w:rPr>
          <w:rFonts w:ascii="Times New Roman" w:hAnsi="Times New Roman" w:cs="Times New Roman"/>
          <w:b/>
          <w:sz w:val="24"/>
          <w:szCs w:val="24"/>
          <w:lang w:val="ro-RO"/>
        </w:rPr>
        <w:t>Ă LICENȚĂ</w:t>
      </w:r>
      <w:r w:rsidRPr="009D44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3769CF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15032AF3" w14:textId="77777777" w:rsidR="00F440AF" w:rsidRPr="009D4433" w:rsidRDefault="00F440AF" w:rsidP="00AA7106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lang w:val="ro-RO"/>
        </w:rPr>
      </w:pPr>
      <w:r w:rsidRPr="009D4433">
        <w:rPr>
          <w:rFonts w:ascii="Times New Roman" w:hAnsi="Times New Roman" w:cs="Times New Roman"/>
          <w:b/>
        </w:rPr>
        <w:t>NYELVTAN – GRAMATICĂ</w:t>
      </w:r>
    </w:p>
    <w:p w14:paraId="35937123" w14:textId="3F18ECD9" w:rsidR="00F440AF" w:rsidRPr="009D4433" w:rsidRDefault="00F440AF" w:rsidP="00AA7106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Hangtan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morfológia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lexikológia – </w:t>
      </w:r>
      <w:r w:rsidRPr="009D4433">
        <w:rPr>
          <w:rFonts w:ascii="Times New Roman" w:hAnsi="Times New Roman" w:cs="Times New Roman"/>
          <w:b/>
          <w:sz w:val="20"/>
          <w:szCs w:val="20"/>
        </w:rPr>
        <w:t>Fonetic</w:t>
      </w: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="00C10467" w:rsidRPr="009D4433">
        <w:rPr>
          <w:rFonts w:ascii="Times New Roman" w:hAnsi="Times New Roman" w:cs="Times New Roman"/>
          <w:b/>
          <w:sz w:val="20"/>
          <w:szCs w:val="20"/>
          <w:lang w:val="ro-RO"/>
        </w:rPr>
        <w:t>M</w:t>
      </w:r>
      <w:r w:rsidRPr="009D4433">
        <w:rPr>
          <w:rFonts w:ascii="Times New Roman" w:hAnsi="Times New Roman" w:cs="Times New Roman"/>
          <w:b/>
          <w:sz w:val="20"/>
          <w:szCs w:val="20"/>
          <w:lang w:val="ro-RO"/>
        </w:rPr>
        <w:t>orfologie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="00C10467" w:rsidRPr="009D4433">
        <w:rPr>
          <w:rFonts w:ascii="Times New Roman" w:hAnsi="Times New Roman" w:cs="Times New Roman"/>
          <w:b/>
          <w:sz w:val="20"/>
          <w:szCs w:val="20"/>
        </w:rPr>
        <w:t>L</w:t>
      </w:r>
      <w:r w:rsidRPr="009D4433">
        <w:rPr>
          <w:rFonts w:ascii="Times New Roman" w:hAnsi="Times New Roman" w:cs="Times New Roman"/>
          <w:b/>
          <w:sz w:val="20"/>
          <w:szCs w:val="20"/>
        </w:rPr>
        <w:t>exicologie</w:t>
      </w:r>
    </w:p>
    <w:p w14:paraId="746822C7" w14:textId="77777777" w:rsidR="00F440AF" w:rsidRPr="009D4433" w:rsidRDefault="00F440AF" w:rsidP="00AA7106">
      <w:pPr>
        <w:spacing w:after="12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5A0B2F0B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MAGYAR NYELV</w:t>
      </w:r>
    </w:p>
    <w:p w14:paraId="7A18917C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nyelvi egységek szinteződése (a fonémák, morfémák, szavak, szintagmák, mondatok szintje; a nyelv és a beszéd egységeinek összefüggései).</w:t>
      </w:r>
    </w:p>
    <w:p w14:paraId="1B922FBF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szóelemek osztályozása. A morfémaosztályok jellemzése. A zéró morféma és a grammatikai kategóriák.</w:t>
      </w:r>
    </w:p>
    <w:p w14:paraId="523E62D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Az egyalakú és a többalakú tőtípusok. Tőtípusok és szófajok. Igetövek. Névszótövek.</w:t>
      </w:r>
    </w:p>
    <w:p w14:paraId="3E63A621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toldalékok osztályozása. A toldalékmorféma-típusok (képző, jel, rag).</w:t>
      </w:r>
    </w:p>
    <w:p w14:paraId="0FE924C5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 névszóragozás.</w:t>
      </w:r>
    </w:p>
    <w:p w14:paraId="7E3458CD" w14:textId="77777777" w:rsidR="00F440AF" w:rsidRPr="009D4433" w:rsidRDefault="00F440AF" w:rsidP="00BD2F90">
      <w:pPr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Morfémaszerkezetek a magyar nyelvben. A szintetikus és az analitikus szerkesztésmód. Sorrendi szabályok. A szabályostól eltérő szerkezetek.</w:t>
      </w:r>
    </w:p>
    <w:p w14:paraId="393FBC5D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7. A szófaji felosztás szempontjai. Szófaji osztályok a magyar nyelvben. Alapszófajok (ige, főnév, melléknév, névmás, határozószó, igenevek), viszonyszók (segédigék és származékaik, névutó, igekötő, kötőszó, partikula, névelő, tagadószó), mondatszók (indulatszó, interakciós mondatszó, módosítószó, hangutánzó mondatszó).</w:t>
      </w:r>
    </w:p>
    <w:p w14:paraId="5D2A1A6B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8. Szófajok a nyelvben és a beszéd mondataiban (a lexikai szófajok, a kettős és az átmeneti szófajúság, az aktuális szófajok, a szófajváltás, a szófaji jelentés hatóköre).</w:t>
      </w:r>
    </w:p>
    <w:p w14:paraId="33446485" w14:textId="77777777" w:rsidR="00F440AF" w:rsidRPr="009D4433" w:rsidRDefault="00F440AF" w:rsidP="00BD2F9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9. A szóalkotás módjai (a szóképzés, a szóösszetétel, a ritkább szóalkotási módok).</w:t>
      </w:r>
    </w:p>
    <w:p w14:paraId="0C2CA431" w14:textId="77777777" w:rsidR="00BD2AD6" w:rsidRPr="009D4433" w:rsidRDefault="00BD2AD6" w:rsidP="00BA679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322AA781" w14:textId="77777777" w:rsidR="00DA3705" w:rsidRPr="00DA3705" w:rsidRDefault="00DA3705" w:rsidP="00DA37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hu-HU"/>
        </w:rPr>
        <w:t>LIMBA ROM</w:t>
      </w: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ÂNĂ (Examenul nu are itemi de teorie lingvistică)</w:t>
      </w:r>
    </w:p>
    <w:p w14:paraId="2968DCED" w14:textId="5B84EA65" w:rsidR="00DA3705" w:rsidRPr="00DA3705" w:rsidRDefault="00DA3705" w:rsidP="00DA37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1. Fenomene fonetice ale limbii romane (diftong, triftong, hiat, cacofonie)</w:t>
      </w:r>
    </w:p>
    <w:p w14:paraId="36F03A81" w14:textId="77777777" w:rsidR="00DA3705" w:rsidRPr="00DA3705" w:rsidRDefault="00DA3705" w:rsidP="00DA370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2. Mijloace de îmbogățire a vocabularului</w:t>
      </w:r>
    </w:p>
    <w:p w14:paraId="2F5DC0C9" w14:textId="61718840" w:rsidR="00F440AF" w:rsidRPr="00DA3705" w:rsidRDefault="00DA3705" w:rsidP="00DA37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n-US"/>
        </w:rPr>
      </w:pPr>
      <w:r w:rsidRPr="00DA3705">
        <w:rPr>
          <w:rFonts w:ascii="Times New Roman" w:eastAsia="Times New Roman" w:hAnsi="Times New Roman" w:cs="Times New Roman"/>
          <w:color w:val="222222"/>
          <w:sz w:val="20"/>
          <w:szCs w:val="20"/>
          <w:lang w:val="ro-RO"/>
        </w:rPr>
        <w:t>3. Sinonimia, Antonimia, Omonimia. Regionalisme, arhaisme. Expresiile pleonastice.</w:t>
      </w:r>
    </w:p>
    <w:p w14:paraId="3AB99C76" w14:textId="1474FC11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4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Substantivul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(genul, numărul și cazul)</w:t>
      </w:r>
    </w:p>
    <w:p w14:paraId="7DB4329B" w14:textId="26DE0119" w:rsidR="00F440AF" w:rsidRPr="009D4433" w:rsidRDefault="009D1CC1" w:rsidP="00F440AF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Verbul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(modurile, timpurile verbelor; verbele la diateza activă; verbele predicative, verbele copulative - competențe de recunoaștere și analiză)</w:t>
      </w:r>
    </w:p>
    <w:p w14:paraId="26CF3353" w14:textId="0E0490BE" w:rsidR="00F440AF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6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Pronumele</w:t>
      </w:r>
    </w:p>
    <w:p w14:paraId="74FADCCE" w14:textId="649C1684" w:rsidR="009F3347" w:rsidRPr="009D4433" w:rsidRDefault="009D1CC1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7</w:t>
      </w:r>
      <w:r w:rsidR="009F3347" w:rsidRPr="009D4433">
        <w:rPr>
          <w:rFonts w:ascii="Times New Roman" w:hAnsi="Times New Roman" w:cs="Times New Roman"/>
          <w:sz w:val="20"/>
          <w:szCs w:val="20"/>
          <w:lang w:val="ro-RO"/>
        </w:rPr>
        <w:t>. Adjectivul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6CC45670" w14:textId="77777777" w:rsidTr="00F440AF">
        <w:tc>
          <w:tcPr>
            <w:tcW w:w="5171" w:type="dxa"/>
          </w:tcPr>
          <w:p w14:paraId="27A395D6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49B808C2" w14:textId="77777777" w:rsidR="00F440AF" w:rsidRPr="009D4433" w:rsidRDefault="00F440AF" w:rsidP="009E3A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65D9FFF9" w14:textId="77777777" w:rsidTr="00F440AF">
        <w:tc>
          <w:tcPr>
            <w:tcW w:w="5171" w:type="dxa"/>
          </w:tcPr>
          <w:p w14:paraId="54EBDB39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World Englishes</w:t>
            </w:r>
          </w:p>
          <w:p w14:paraId="77460EF7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Types of meaning</w:t>
            </w:r>
          </w:p>
          <w:p w14:paraId="55B92432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Collocation. Connotation. Figures of speech</w:t>
            </w:r>
          </w:p>
          <w:p w14:paraId="3AAE85C7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Stress: nature, level, placement.</w:t>
            </w:r>
          </w:p>
          <w:p w14:paraId="544F078C" w14:textId="77777777" w:rsidR="00DA3705" w:rsidRPr="00DA3705" w:rsidRDefault="00DA3705" w:rsidP="00DA3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Intonation and its functions.</w:t>
            </w:r>
          </w:p>
          <w:p w14:paraId="36F04973" w14:textId="77777777" w:rsidR="00DA3705" w:rsidRDefault="00DA3705" w:rsidP="00DA370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Connected Speech</w:t>
            </w:r>
          </w:p>
          <w:p w14:paraId="35F509EE" w14:textId="77777777" w:rsidR="00774F11" w:rsidRPr="009D4433" w:rsidRDefault="00774F11" w:rsidP="00774F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7. The Verb Phrase:</w:t>
            </w:r>
          </w:p>
          <w:p w14:paraId="148AB79F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a. The English Verb System, modal verbs</w:t>
            </w:r>
          </w:p>
          <w:p w14:paraId="28B2FF2B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b. The English Tense System</w:t>
            </w:r>
          </w:p>
          <w:p w14:paraId="75F3D522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c. Passive Voice</w:t>
            </w:r>
          </w:p>
          <w:p w14:paraId="26446241" w14:textId="77777777" w:rsidR="00774F11" w:rsidRPr="009D4433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d. Conditional and hypothetical constructions</w:t>
            </w:r>
          </w:p>
          <w:p w14:paraId="287A167B" w14:textId="77777777" w:rsidR="00774F11" w:rsidRPr="009D4433" w:rsidRDefault="00774F11" w:rsidP="00774F11">
            <w:pPr>
              <w:tabs>
                <w:tab w:val="left" w:pos="1920"/>
              </w:tabs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e. Reported Speech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BD2F5E" w14:textId="77777777" w:rsidR="00774F11" w:rsidRDefault="00774F11" w:rsidP="00774F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8. The Noun Phrase: nouns and determiners</w:t>
            </w:r>
          </w:p>
          <w:p w14:paraId="6ACF1C50" w14:textId="77777777" w:rsidR="00774F11" w:rsidRPr="00774F11" w:rsidRDefault="00774F11" w:rsidP="00774F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</w:t>
            </w:r>
            <w:r w:rsidRPr="00774F11">
              <w:rPr>
                <w:rFonts w:ascii="Times New Roman" w:hAnsi="Times New Roman" w:cs="Times New Roman"/>
                <w:bCs/>
                <w:sz w:val="20"/>
                <w:szCs w:val="20"/>
              </w:rPr>
              <w:t>The Verbal Phrase:</w:t>
            </w:r>
          </w:p>
          <w:p w14:paraId="267E09F2" w14:textId="77777777" w:rsidR="00774F11" w:rsidRPr="00774F11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a. The Infinitive</w:t>
            </w:r>
          </w:p>
          <w:p w14:paraId="4C505D82" w14:textId="77777777" w:rsidR="00774F11" w:rsidRPr="00774F11" w:rsidRDefault="00774F11" w:rsidP="00774F11">
            <w:pPr>
              <w:ind w:lef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b. The Gerund</w:t>
            </w:r>
          </w:p>
          <w:p w14:paraId="68980DC0" w14:textId="422020D7" w:rsidR="00F440AF" w:rsidRPr="009D4433" w:rsidRDefault="00774F11" w:rsidP="00774F11">
            <w:pPr>
              <w:ind w:left="31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F11">
              <w:rPr>
                <w:rFonts w:ascii="Times New Roman" w:hAnsi="Times New Roman" w:cs="Times New Roman"/>
                <w:sz w:val="20"/>
                <w:szCs w:val="20"/>
              </w:rPr>
              <w:t>c. The Participle</w:t>
            </w:r>
          </w:p>
        </w:tc>
        <w:tc>
          <w:tcPr>
            <w:tcW w:w="5172" w:type="dxa"/>
          </w:tcPr>
          <w:p w14:paraId="619EACC8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Einteilung der Laute</w:t>
            </w:r>
          </w:p>
          <w:p w14:paraId="1F576966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Wesensmerkmale der deutschen Vokale</w:t>
            </w:r>
          </w:p>
          <w:p w14:paraId="77732161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 Der Lautwechsel</w:t>
            </w:r>
          </w:p>
          <w:p w14:paraId="16D47057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 Phonetische Schrift</w:t>
            </w:r>
          </w:p>
          <w:p w14:paraId="6EE674DF" w14:textId="77777777" w:rsidR="00F440AF" w:rsidRPr="009D4433" w:rsidRDefault="00F440AF" w:rsidP="00F440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 Betonung und Satzmelodie</w:t>
            </w:r>
          </w:p>
          <w:p w14:paraId="1A1E82DA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6. Der Aufbau des Wortschatzes</w:t>
            </w:r>
          </w:p>
          <w:p w14:paraId="1F8EB825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7. Homonyme. Synonyme. Antonyme</w:t>
            </w:r>
          </w:p>
          <w:p w14:paraId="413B19D7" w14:textId="77777777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8. Die Arten der Wortbildung</w:t>
            </w:r>
          </w:p>
          <w:p w14:paraId="135B2201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9. Das Tempus/Modus-System des Deutschen </w:t>
            </w:r>
          </w:p>
          <w:p w14:paraId="2A342C20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10. Gebrauch der Zeitadverbien</w:t>
            </w:r>
          </w:p>
          <w:p w14:paraId="2E8D7E19" w14:textId="77777777" w:rsidR="00F440AF" w:rsidRPr="009D4433" w:rsidRDefault="00F440AF" w:rsidP="00F440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11. Modus und Modalität 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 xml:space="preserve">12. Das Pronomen </w:t>
            </w:r>
          </w:p>
          <w:p w14:paraId="5F2C1B35" w14:textId="052B60F3" w:rsidR="00F440AF" w:rsidRPr="009D4433" w:rsidRDefault="00F440AF" w:rsidP="00F440A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13. Die unflektierbaren Wortarten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14. Die Deklination der Substantive und der Adjektive</w:t>
            </w:r>
          </w:p>
        </w:tc>
      </w:tr>
    </w:tbl>
    <w:p w14:paraId="514A896B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386BC3E" w14:textId="77777777" w:rsidR="00426CEE" w:rsidRPr="009D4433" w:rsidRDefault="00426CEE" w:rsidP="00DC59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b/>
          <w:sz w:val="20"/>
          <w:szCs w:val="20"/>
        </w:rPr>
        <w:t>Mondattan</w:t>
      </w:r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1A5" w:rsidRPr="009D4433">
        <w:rPr>
          <w:rFonts w:ascii="Times New Roman" w:hAnsi="Times New Roman" w:cs="Times New Roman"/>
          <w:b/>
          <w:sz w:val="20"/>
          <w:szCs w:val="20"/>
        </w:rPr>
        <w:t>–</w:t>
      </w:r>
      <w:r w:rsidR="00BF1E5A" w:rsidRPr="009D4433">
        <w:rPr>
          <w:rFonts w:ascii="Times New Roman" w:hAnsi="Times New Roman" w:cs="Times New Roman"/>
          <w:b/>
          <w:sz w:val="20"/>
          <w:szCs w:val="20"/>
        </w:rPr>
        <w:t xml:space="preserve"> Sintax</w:t>
      </w:r>
      <w:r w:rsidR="00BF1E5A" w:rsidRPr="009D4433">
        <w:rPr>
          <w:rFonts w:ascii="Times New Roman" w:hAnsi="Times New Roman" w:cs="Times New Roman"/>
          <w:b/>
          <w:sz w:val="20"/>
          <w:szCs w:val="20"/>
          <w:lang w:val="ro-RO"/>
        </w:rPr>
        <w:t>ă</w:t>
      </w:r>
    </w:p>
    <w:p w14:paraId="52F05F5A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86EED0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szintagmák és fajtáik. A szintagmacsoportok.</w:t>
      </w:r>
    </w:p>
    <w:p w14:paraId="558489B6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mondattani viszonyjelölés eszközei.</w:t>
      </w:r>
    </w:p>
    <w:p w14:paraId="58A3F76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 mondat szerkezeti szempontú osztályozása.</w:t>
      </w:r>
    </w:p>
    <w:p w14:paraId="25567CDD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Mondatfajták. Funkcionális-szemantikai kategóriák a mondatban.</w:t>
      </w:r>
    </w:p>
    <w:p w14:paraId="0200F358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14:paraId="79842E43" w14:textId="77777777" w:rsidR="00426CEE" w:rsidRPr="009D4433" w:rsidRDefault="00426CEE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6. Az összetett mondatok szerkezeti típusai (alárendelő és mellérendelő mondatok).</w:t>
      </w:r>
    </w:p>
    <w:p w14:paraId="3954645E" w14:textId="77777777" w:rsidR="00A84934" w:rsidRPr="009D4433" w:rsidRDefault="00A84934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2BD2DE9F" w14:textId="7175F479" w:rsidR="00F440AF" w:rsidRPr="009D4433" w:rsidRDefault="00F440AF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76879276" w14:textId="77777777" w:rsidR="009E3A16" w:rsidRPr="009D4433" w:rsidRDefault="009E3A16" w:rsidP="00426CEE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p w14:paraId="591A3E80" w14:textId="20B18942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1. Unităţi sintactice</w:t>
      </w:r>
      <w:r w:rsidR="00A84934"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 (subiectul, predicatul, complementul, atributul - competențe de recunoaștere și analiză)</w:t>
      </w:r>
    </w:p>
    <w:p w14:paraId="49C65791" w14:textId="6EB7ABB0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2. Relaţii sintactice (Trăsături. Tipologie)</w:t>
      </w:r>
    </w:p>
    <w:p w14:paraId="55EB6059" w14:textId="760F99E0" w:rsidR="00A84934" w:rsidRPr="009D4433" w:rsidRDefault="00A84934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>3. Fraza (competențe de de</w:t>
      </w:r>
      <w:r w:rsidR="009D1CC1" w:rsidRPr="009D4433">
        <w:rPr>
          <w:rFonts w:ascii="Times New Roman" w:hAnsi="Times New Roman" w:cs="Times New Roman"/>
          <w:sz w:val="20"/>
          <w:szCs w:val="20"/>
          <w:lang w:val="ro-RO"/>
        </w:rPr>
        <w:t>spărțire a frazei în propoziții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14:paraId="7639F1BB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4AE8F001" w14:textId="77777777" w:rsidTr="00F440AF">
        <w:tc>
          <w:tcPr>
            <w:tcW w:w="5171" w:type="dxa"/>
          </w:tcPr>
          <w:p w14:paraId="4A0AB805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18427B19" w14:textId="77777777" w:rsidR="00F440AF" w:rsidRPr="009D4433" w:rsidRDefault="00F440AF" w:rsidP="00426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17645FC7" w14:textId="77777777" w:rsidTr="00F440AF">
        <w:tc>
          <w:tcPr>
            <w:tcW w:w="5171" w:type="dxa"/>
          </w:tcPr>
          <w:p w14:paraId="654C2D6E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1. The Simple Sentence</w:t>
            </w:r>
          </w:p>
          <w:p w14:paraId="3677B159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2. Subject-Predicate Concord</w:t>
            </w:r>
          </w:p>
          <w:p w14:paraId="28DB7BC0" w14:textId="77777777" w:rsidR="00F440AF" w:rsidRPr="009D4433" w:rsidRDefault="00F440AF" w:rsidP="009E3A1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3. The Complex Sentence</w:t>
            </w:r>
          </w:p>
          <w:p w14:paraId="0727351E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a. Nominal Clauses</w:t>
            </w:r>
          </w:p>
          <w:p w14:paraId="062D7481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b. Relative Clauses</w:t>
            </w:r>
          </w:p>
          <w:p w14:paraId="18DB199C" w14:textId="77777777" w:rsidR="00F440AF" w:rsidRPr="009D4433" w:rsidRDefault="00F440AF" w:rsidP="00F440AF">
            <w:pPr>
              <w:ind w:left="3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bCs/>
                <w:sz w:val="20"/>
                <w:szCs w:val="20"/>
              </w:rPr>
              <w:t>c. Adverbial Clauses</w:t>
            </w:r>
          </w:p>
        </w:tc>
        <w:tc>
          <w:tcPr>
            <w:tcW w:w="5172" w:type="dxa"/>
          </w:tcPr>
          <w:p w14:paraId="2872379C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 Die Wortstellung im Hauptsatz und im Nebensatz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br/>
              <w:t>2. Der Satzbau</w:t>
            </w:r>
          </w:p>
          <w:p w14:paraId="40CC2F84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3. Die Satzglieder</w:t>
            </w:r>
          </w:p>
          <w:p w14:paraId="7447BE9B" w14:textId="77777777" w:rsidR="00F440AF" w:rsidRPr="009D4433" w:rsidRDefault="00F440AF" w:rsidP="009E3A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4. Hauptsätze und Nebensätze</w:t>
            </w:r>
          </w:p>
          <w:p w14:paraId="7F683079" w14:textId="77777777" w:rsidR="00F440AF" w:rsidRPr="009D4433" w:rsidRDefault="00F440AF" w:rsidP="00124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5. Semantische Einteilung der 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Nebens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ä</w:t>
            </w:r>
            <w:r w:rsidRPr="009D4433">
              <w:rPr>
                <w:rFonts w:ascii="Times New Roman" w:eastAsia="Times New Roman" w:hAnsi="Times New Roman" w:cs="Times New Roman"/>
                <w:sz w:val="20"/>
                <w:szCs w:val="20"/>
              </w:rPr>
              <w:t>tze</w:t>
            </w:r>
          </w:p>
        </w:tc>
      </w:tr>
    </w:tbl>
    <w:p w14:paraId="00BB1BE1" w14:textId="77777777" w:rsidR="00BF1E5A" w:rsidRPr="009D4433" w:rsidRDefault="00BF1E5A" w:rsidP="00426CEE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108EEFEA" w14:textId="75733ABF" w:rsidR="00F440AF" w:rsidRPr="009D4433" w:rsidRDefault="00F440AF" w:rsidP="00AA69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Szemantika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>pragmatika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t xml:space="preserve">szövegtan – </w:t>
      </w:r>
      <w:r w:rsidRPr="009D4433">
        <w:rPr>
          <w:rFonts w:ascii="Times New Roman" w:hAnsi="Times New Roman" w:cs="Times New Roman"/>
          <w:b/>
          <w:sz w:val="20"/>
          <w:szCs w:val="20"/>
        </w:rPr>
        <w:t>Semantică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</w:rPr>
        <w:t>Pragmatică</w:t>
      </w:r>
      <w:r w:rsidR="00F87393" w:rsidRPr="009D4433">
        <w:rPr>
          <w:rFonts w:ascii="Times New Roman" w:hAnsi="Times New Roman" w:cs="Times New Roman"/>
          <w:b/>
          <w:sz w:val="20"/>
          <w:szCs w:val="20"/>
          <w:lang w:val="hu-HU"/>
        </w:rPr>
        <w:t>–</w:t>
      </w:r>
      <w:r w:rsidRPr="009D4433">
        <w:rPr>
          <w:rFonts w:ascii="Times New Roman" w:hAnsi="Times New Roman" w:cs="Times New Roman"/>
          <w:b/>
          <w:sz w:val="20"/>
          <w:szCs w:val="20"/>
        </w:rPr>
        <w:t>Textologie</w:t>
      </w:r>
    </w:p>
    <w:p w14:paraId="56969C0E" w14:textId="77777777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MAGYAR NYELV</w:t>
      </w:r>
    </w:p>
    <w:p w14:paraId="6AED99D4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1. A textualitás kritériumai</w:t>
      </w:r>
    </w:p>
    <w:p w14:paraId="38334491" w14:textId="77777777" w:rsidR="00F440AF" w:rsidRPr="009D4433" w:rsidRDefault="00F440AF" w:rsidP="00F44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2. A szöveg szintjei szerinti szövegösszefüggést eredményező szövegszervező erő fajtái</w:t>
      </w:r>
    </w:p>
    <w:p w14:paraId="21DA2D8B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3. A szövegértelem tagolódása: mikro-, mezo- és makroszint</w:t>
      </w:r>
    </w:p>
    <w:p w14:paraId="4A11F02F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4. A szövegvilág és összetevői (szövegvilág, nézőpont, szövegfókusz és szövegtopik)</w:t>
      </w:r>
    </w:p>
    <w:p w14:paraId="2D3807E1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5. Szövegtípusok</w:t>
      </w:r>
    </w:p>
    <w:p w14:paraId="5992FD2E" w14:textId="77777777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174277E0" w14:textId="4AD008FC" w:rsidR="00F440AF" w:rsidRPr="009D4433" w:rsidRDefault="00F440AF" w:rsidP="00F440A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>LIMBA ROMÂNĂ</w:t>
      </w:r>
      <w:r w:rsidR="00B87CB8"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B87CB8" w:rsidRPr="009D4433">
        <w:rPr>
          <w:rFonts w:ascii="Times New Roman" w:hAnsi="Times New Roman" w:cs="Times New Roman"/>
          <w:sz w:val="20"/>
          <w:szCs w:val="20"/>
          <w:lang w:val="ro-RO"/>
        </w:rPr>
        <w:t>(Examenul nu are itemi de teorie lingvistică)</w:t>
      </w:r>
    </w:p>
    <w:p w14:paraId="6C81652F" w14:textId="321B87AD" w:rsidR="00F440AF" w:rsidRPr="009D4433" w:rsidRDefault="00F440AF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</w:p>
    <w:p w14:paraId="7F10E2C6" w14:textId="38DB4F2C" w:rsidR="00F440AF" w:rsidRPr="009D4433" w:rsidRDefault="00DA3705" w:rsidP="00F440AF">
      <w:pPr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1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Unitățile analizei semantice structuraliste (sem, semem, arhisemem)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br/>
      </w:r>
      <w:r>
        <w:rPr>
          <w:rFonts w:ascii="Times New Roman" w:hAnsi="Times New Roman" w:cs="Times New Roman"/>
          <w:sz w:val="20"/>
          <w:szCs w:val="20"/>
          <w:lang w:val="ro-RO"/>
        </w:rPr>
        <w:t>2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Teoria actelor de limbaj</w:t>
      </w:r>
    </w:p>
    <w:p w14:paraId="6BFD8671" w14:textId="51950F30" w:rsidR="00F440AF" w:rsidRPr="009D4433" w:rsidRDefault="00DA3705" w:rsidP="00F440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3</w:t>
      </w:r>
      <w:r w:rsidR="00F440AF" w:rsidRPr="009D4433">
        <w:rPr>
          <w:rFonts w:ascii="Times New Roman" w:hAnsi="Times New Roman" w:cs="Times New Roman"/>
          <w:sz w:val="20"/>
          <w:szCs w:val="20"/>
          <w:lang w:val="ro-RO"/>
        </w:rPr>
        <w:t>. Deixis și anafora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F440AF" w:rsidRPr="009D4433" w14:paraId="55336FBB" w14:textId="77777777" w:rsidTr="00F440AF">
        <w:tc>
          <w:tcPr>
            <w:tcW w:w="5171" w:type="dxa"/>
          </w:tcPr>
          <w:p w14:paraId="7707C19F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72" w:type="dxa"/>
          </w:tcPr>
          <w:p w14:paraId="7F9BF0E3" w14:textId="77777777" w:rsidR="00F440AF" w:rsidRPr="009D4433" w:rsidRDefault="00F440AF" w:rsidP="00EE72D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</w:p>
        </w:tc>
      </w:tr>
      <w:tr w:rsidR="00F440AF" w:rsidRPr="009D4433" w14:paraId="020072C5" w14:textId="77777777" w:rsidTr="00F440AF">
        <w:tc>
          <w:tcPr>
            <w:tcW w:w="5171" w:type="dxa"/>
          </w:tcPr>
          <w:p w14:paraId="1C7E9E31" w14:textId="77777777" w:rsidR="00F440AF" w:rsidRPr="009D4433" w:rsidRDefault="00F440AF" w:rsidP="00EE72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Speech Act Theory</w:t>
            </w:r>
          </w:p>
          <w:p w14:paraId="7681DD64" w14:textId="40878C8D" w:rsidR="004B7E17" w:rsidRPr="009D4433" w:rsidRDefault="004B7E17" w:rsidP="00EE72D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Politeness Theory</w:t>
            </w:r>
          </w:p>
        </w:tc>
        <w:tc>
          <w:tcPr>
            <w:tcW w:w="5172" w:type="dxa"/>
          </w:tcPr>
          <w:p w14:paraId="6C8FF1EA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Bedeutung. Arten von Bedeutung. Bedeutungsrelationen</w:t>
            </w:r>
          </w:p>
          <w:p w14:paraId="69409598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2. Redewendungen und Sprichwörter</w:t>
            </w:r>
          </w:p>
          <w:p w14:paraId="6DB7C9B3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3. Manipulation durch Sprache</w:t>
            </w:r>
          </w:p>
          <w:p w14:paraId="3EC1BDEE" w14:textId="77777777" w:rsidR="00DA3705" w:rsidRPr="00DA3705" w:rsidRDefault="00DA3705" w:rsidP="00DA370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4. Höflichkeit</w:t>
            </w:r>
          </w:p>
          <w:p w14:paraId="6A23EC1D" w14:textId="29A02E80" w:rsidR="00F440AF" w:rsidRPr="009D4433" w:rsidRDefault="00DA3705" w:rsidP="00DA37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A370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5. Face, das Konzept des gewünschten öffentlichen Selbstbilds</w:t>
            </w:r>
          </w:p>
        </w:tc>
      </w:tr>
    </w:tbl>
    <w:p w14:paraId="76C0EB76" w14:textId="25FC015D" w:rsidR="00F440AF" w:rsidRDefault="00F440AF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35ABAEB" w14:textId="77777777" w:rsidR="00F440AF" w:rsidRPr="009D4433" w:rsidRDefault="00F440AF">
      <w:pPr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br w:type="page"/>
      </w:r>
    </w:p>
    <w:p w14:paraId="3D9755B1" w14:textId="77777777" w:rsidR="00BF1E5A" w:rsidRPr="009D4433" w:rsidRDefault="00BF1E5A" w:rsidP="00BF1E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216182F" w14:textId="515A0196" w:rsidR="00BF1E5A" w:rsidRPr="009D4433" w:rsidRDefault="00F15631" w:rsidP="00F15631">
      <w:pPr>
        <w:pStyle w:val="ListParagraph"/>
        <w:numPr>
          <w:ilvl w:val="0"/>
          <w:numId w:val="8"/>
        </w:numPr>
        <w:ind w:right="113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 xml:space="preserve">FORDÍTÁS ÉS TOLMÁCSOLÁS – TRADUCERE </w:t>
      </w:r>
      <w:r w:rsidRPr="009D4433">
        <w:rPr>
          <w:rFonts w:ascii="Times New Roman" w:hAnsi="Times New Roman" w:cs="Times New Roman"/>
          <w:b/>
          <w:lang w:val="ro-RO"/>
        </w:rPr>
        <w:t>ȘI INTERPRETARE</w:t>
      </w:r>
      <w:r w:rsidR="0037790C">
        <w:rPr>
          <w:rFonts w:ascii="Times New Roman" w:hAnsi="Times New Roman" w:cs="Times New Roman"/>
          <w:b/>
          <w:lang w:val="ro-RO"/>
        </w:rPr>
        <w:t xml:space="preserve"> (Gyakorlati megk</w:t>
      </w:r>
      <w:r w:rsidR="0037790C">
        <w:rPr>
          <w:rFonts w:ascii="Times New Roman" w:hAnsi="Times New Roman" w:cs="Times New Roman"/>
          <w:b/>
          <w:lang w:val="hu-HU"/>
        </w:rPr>
        <w:t xml:space="preserve">özelítés </w:t>
      </w:r>
      <w:r w:rsidR="00D17922">
        <w:rPr>
          <w:rFonts w:ascii="Times New Roman" w:hAnsi="Times New Roman" w:cs="Times New Roman"/>
          <w:b/>
          <w:lang w:val="hu-HU"/>
        </w:rPr>
        <w:t>–</w:t>
      </w:r>
      <w:r w:rsidR="0037790C">
        <w:rPr>
          <w:rFonts w:ascii="Times New Roman" w:hAnsi="Times New Roman" w:cs="Times New Roman"/>
          <w:b/>
          <w:lang w:val="hu-HU"/>
        </w:rPr>
        <w:t xml:space="preserve"> </w:t>
      </w:r>
      <w:r w:rsidR="0063497B">
        <w:rPr>
          <w:rFonts w:ascii="Times New Roman" w:hAnsi="Times New Roman" w:cs="Times New Roman"/>
          <w:b/>
          <w:lang w:val="hu-HU"/>
        </w:rPr>
        <w:t>A</w:t>
      </w:r>
      <w:r w:rsidR="0037790C">
        <w:rPr>
          <w:rFonts w:ascii="Times New Roman" w:hAnsi="Times New Roman" w:cs="Times New Roman"/>
          <w:b/>
          <w:lang w:val="ro-RO"/>
        </w:rPr>
        <w:t>bordare practică)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:rsidRPr="009D4433" w14:paraId="582EAEBE" w14:textId="77777777" w:rsidTr="001811A5">
        <w:tc>
          <w:tcPr>
            <w:tcW w:w="5228" w:type="dxa"/>
          </w:tcPr>
          <w:p w14:paraId="52C8FD51" w14:textId="1E7A87AA" w:rsidR="0037790C" w:rsidRPr="0037790C" w:rsidRDefault="00836E7C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MAGYAR</w:t>
            </w:r>
            <w:r w:rsidR="001811A5"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="00863B8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A szó szerinti fordítás és a szabad fordítás </w:t>
            </w:r>
            <w:r w:rsidR="0063497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szembeállítása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(gyakorlati szempontból).</w:t>
            </w:r>
          </w:p>
          <w:p w14:paraId="4E872DEB" w14:textId="4052FE07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Ekvivalenciateremtés a fordítási folyamatban különös tekintettel a szakfordításokra.</w:t>
            </w:r>
          </w:p>
          <w:p w14:paraId="251ECEC8" w14:textId="48D31393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szövegtípus és a műfaj szerepe a fordítási stratégiák kiv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lasztásá</w:t>
            </w:r>
            <w:r w:rsidR="0063497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ban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(gyakorlati megközelítés: pl. hogyan fordítható a nyelvi humor, hogyan fordíthatók a hivatalos okmányok). TAP (a fordítási folyamat problémáinak bemutatása)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697C092E" w14:textId="538428B9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A reália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mint fordítói kihívás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reáliák fordításának lehetőségei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7C2DE285" w14:textId="79769DB6" w:rsidR="0037790C" w:rsidRPr="0037790C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A jogi és hivatalos nyelvi szakfordítás problémái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14:paraId="3385AF00" w14:textId="5ECAB0E5" w:rsidR="001811A5" w:rsidRPr="009D4433" w:rsidRDefault="00863B81" w:rsidP="0037790C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37790C" w:rsidRP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Egy memoQ projekt részei; létrehozás; import-export; helyesírás</w:t>
            </w:r>
            <w:r w:rsidR="0037790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5229" w:type="dxa"/>
          </w:tcPr>
          <w:p w14:paraId="58CE7E2D" w14:textId="639555FF" w:rsidR="0037790C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ENGLISH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t>1. Equivalence in Translation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2. Cultural Awareness: Translatability vs. Untranslatability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</w:rPr>
              <w:br/>
              <w:t>4. Translating AVT</w:t>
            </w:r>
            <w:r w:rsidR="0037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364E54" w14:textId="77777777" w:rsidR="0037790C" w:rsidRDefault="0037790C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MT and CAT-tools.</w:t>
            </w:r>
          </w:p>
          <w:p w14:paraId="0D2ED1AE" w14:textId="704D4231" w:rsidR="001811A5" w:rsidRPr="007A515A" w:rsidRDefault="0037790C" w:rsidP="007A515A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The role of AI in the work of translators.</w:t>
            </w:r>
          </w:p>
        </w:tc>
      </w:tr>
      <w:tr w:rsidR="001811A5" w:rsidRPr="009D4433" w14:paraId="483F4C63" w14:textId="77777777" w:rsidTr="001811A5">
        <w:tc>
          <w:tcPr>
            <w:tcW w:w="5228" w:type="dxa"/>
          </w:tcPr>
          <w:p w14:paraId="11F28126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DEUTSCH</w:t>
            </w:r>
          </w:p>
          <w:p w14:paraId="1F514548" w14:textId="77777777" w:rsidR="001811A5" w:rsidRPr="009D4433" w:rsidRDefault="001811A5" w:rsidP="001811A5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9D44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beim Übersetzen.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Primär expressive Texte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14:paraId="0BDB90A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</w:t>
            </w:r>
            <w:r w:rsidRPr="009D443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br/>
            </w: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14:paraId="01494B0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14:paraId="73D04F1D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14:paraId="19780A3E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14:paraId="2D2DB18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 Competențele în traducere</w:t>
            </w:r>
          </w:p>
          <w:p w14:paraId="4D009369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6. Echivalența în traducere</w:t>
            </w:r>
          </w:p>
          <w:p w14:paraId="2A23F74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7. Traducerea  frazeologismelor</w:t>
            </w:r>
          </w:p>
          <w:p w14:paraId="40D2AB0C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14:paraId="6CF8CB0A" w14:textId="77777777" w:rsidR="001811A5" w:rsidRPr="009D4433" w:rsidRDefault="001811A5" w:rsidP="001811A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D44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 Traducere și interpretare</w:t>
            </w:r>
          </w:p>
          <w:p w14:paraId="1F923D1D" w14:textId="77777777" w:rsidR="001811A5" w:rsidRPr="009D4433" w:rsidRDefault="001811A5" w:rsidP="00C823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3F625D6A" w14:textId="77777777" w:rsidR="001811A5" w:rsidRPr="009D4433" w:rsidRDefault="001811A5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7B4E5BEB" w14:textId="45C1F5C7" w:rsidR="00F440AF" w:rsidRPr="009D4433" w:rsidRDefault="00F440AF">
      <w:pPr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b/>
          <w:sz w:val="20"/>
          <w:szCs w:val="20"/>
          <w:lang w:val="hu-HU"/>
        </w:rPr>
        <w:br w:type="page"/>
      </w:r>
    </w:p>
    <w:p w14:paraId="3CFEA4BE" w14:textId="77777777" w:rsidR="0099244B" w:rsidRPr="009D4433" w:rsidRDefault="0099244B" w:rsidP="00C8233B">
      <w:pPr>
        <w:spacing w:after="0"/>
        <w:ind w:right="113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08294647" w14:textId="77777777" w:rsidR="00844820" w:rsidRPr="009D4433" w:rsidRDefault="004A7F14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9D4433">
        <w:rPr>
          <w:rFonts w:ascii="Times New Roman" w:hAnsi="Times New Roman" w:cs="Times New Roman"/>
          <w:b/>
        </w:rPr>
        <w:t>SZAKIRODALOM – BIBLIOGRAFIE</w:t>
      </w:r>
    </w:p>
    <w:p w14:paraId="3279C7AB" w14:textId="77777777" w:rsidR="005265F7" w:rsidRPr="009D4433" w:rsidRDefault="001811A5" w:rsidP="005265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MAI MAGYAR NYELV</w:t>
      </w:r>
    </w:p>
    <w:p w14:paraId="0EAA5E6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Balázs János: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szöveg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Gondolat Kiadó, Budapest, 1985.</w:t>
      </w:r>
    </w:p>
    <w:p w14:paraId="38F41FD5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Jászó Anna: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 magyar nyelv könyve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. Trezor Kiadó, Budapest, 1999.</w:t>
      </w:r>
    </w:p>
    <w:p w14:paraId="087611BD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Keszler Borbála (szerk.): </w:t>
      </w:r>
      <w:r w:rsidRPr="009D4433">
        <w:rPr>
          <w:rFonts w:ascii="Times New Roman" w:hAnsi="Times New Roman" w:cs="Times New Roman"/>
          <w:i/>
          <w:sz w:val="20"/>
          <w:szCs w:val="20"/>
          <w:lang w:val="de-DE"/>
        </w:rPr>
        <w:t>Magyar grammatika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Nemzeti Tankönyvkiadó, Budapest, 2000.</w:t>
      </w:r>
    </w:p>
    <w:p w14:paraId="34932D98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Szikszainé Nagy Irma: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Leíró magyar szövegtan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, Osiris Kiadó, Budapest, 2006.</w:t>
      </w:r>
    </w:p>
    <w:p w14:paraId="0D48E0F6" w14:textId="77777777" w:rsidR="00276E92" w:rsidRPr="009D4433" w:rsidRDefault="00276E92" w:rsidP="00F440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9D4433">
        <w:rPr>
          <w:rFonts w:ascii="Times New Roman" w:hAnsi="Times New Roman" w:cs="Times New Roman"/>
          <w:sz w:val="20"/>
          <w:szCs w:val="20"/>
          <w:lang w:val="hu-HU"/>
        </w:rPr>
        <w:t xml:space="preserve">Tolcsvai Nagy Gábor: </w:t>
      </w:r>
      <w:r w:rsidRPr="009D4433">
        <w:rPr>
          <w:rFonts w:ascii="Times New Roman" w:hAnsi="Times New Roman" w:cs="Times New Roman"/>
          <w:i/>
          <w:sz w:val="20"/>
          <w:szCs w:val="20"/>
          <w:lang w:val="hu-HU"/>
        </w:rPr>
        <w:t>A magyar nyelv szövegtana</w:t>
      </w:r>
      <w:r w:rsidRPr="009D4433">
        <w:rPr>
          <w:rFonts w:ascii="Times New Roman" w:hAnsi="Times New Roman" w:cs="Times New Roman"/>
          <w:sz w:val="20"/>
          <w:szCs w:val="20"/>
          <w:lang w:val="hu-HU"/>
        </w:rPr>
        <w:t>. Nemzeti Tankönyvkiadó, Budapest, 2001.</w:t>
      </w:r>
    </w:p>
    <w:p w14:paraId="2BA49EE4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ENGLISH</w:t>
      </w:r>
      <w:r w:rsidR="00E607E3" w:rsidRPr="009D4433">
        <w:rPr>
          <w:rFonts w:ascii="Times New Roman" w:hAnsi="Times New Roman" w:cs="Times New Roman"/>
          <w:sz w:val="20"/>
          <w:szCs w:val="20"/>
        </w:rPr>
        <w:t xml:space="preserve"> GRAMMAR</w:t>
      </w:r>
    </w:p>
    <w:p w14:paraId="65706113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Budai László, (1994/1996) </w:t>
      </w:r>
      <w:r w:rsidRPr="009D4433">
        <w:rPr>
          <w:rFonts w:ascii="Times New Roman" w:hAnsi="Times New Roman" w:cs="Times New Roman"/>
          <w:i/>
          <w:sz w:val="20"/>
          <w:szCs w:val="20"/>
        </w:rPr>
        <w:t>English Grammar</w:t>
      </w:r>
      <w:r w:rsidRPr="009D4433">
        <w:rPr>
          <w:rFonts w:ascii="Times New Roman" w:hAnsi="Times New Roman" w:cs="Times New Roman"/>
          <w:sz w:val="20"/>
          <w:szCs w:val="20"/>
        </w:rPr>
        <w:t>, Nemzeti Tankönyvkiadó, Budapest.</w:t>
      </w:r>
    </w:p>
    <w:p w14:paraId="23490459" w14:textId="76FC59AB" w:rsidR="00225E04" w:rsidRPr="009D4433" w:rsidRDefault="00225E0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Dohár Péter (1996)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Kis angol nyelvtan</w:t>
      </w:r>
      <w:r w:rsidR="00A01E3F" w:rsidRPr="009D4433">
        <w:rPr>
          <w:rFonts w:ascii="Times New Roman" w:hAnsi="Times New Roman" w:cs="Times New Roman"/>
          <w:sz w:val="20"/>
          <w:szCs w:val="20"/>
          <w:lang w:val="en-US"/>
        </w:rPr>
        <w:t>, Ring6 Kiadó, Budapest.</w:t>
      </w:r>
    </w:p>
    <w:p w14:paraId="43389A21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Thomson, A.J.- Martinet, A.V. (1986)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en-US"/>
        </w:rPr>
        <w:t>A Practical English Grammar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OUP.</w:t>
      </w:r>
    </w:p>
    <w:p w14:paraId="6D7DCEFC" w14:textId="77777777" w:rsidR="00343824" w:rsidRPr="009D4433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 xml:space="preserve">Vince, Michael (2003) </w:t>
      </w:r>
      <w:r w:rsidRPr="009D4433">
        <w:rPr>
          <w:rFonts w:ascii="Times New Roman" w:hAnsi="Times New Roman" w:cs="Times New Roman"/>
          <w:i/>
          <w:sz w:val="20"/>
          <w:szCs w:val="20"/>
          <w:lang w:val="en-US"/>
        </w:rPr>
        <w:t>Advanced Language Practice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, Heineman</w:t>
      </w:r>
      <w:r w:rsidR="001811A5" w:rsidRPr="009D443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D4433">
        <w:rPr>
          <w:rFonts w:ascii="Times New Roman" w:hAnsi="Times New Roman" w:cs="Times New Roman"/>
          <w:sz w:val="20"/>
          <w:szCs w:val="20"/>
          <w:lang w:val="en-US"/>
        </w:rPr>
        <w:t>-Macmillan.</w:t>
      </w:r>
    </w:p>
    <w:p w14:paraId="0E7A8213" w14:textId="77777777" w:rsidR="00E14630" w:rsidRPr="009D4433" w:rsidRDefault="001811A5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</w:rPr>
        <w:t>DEUTSCH</w:t>
      </w:r>
    </w:p>
    <w:p w14:paraId="0CDCD55E" w14:textId="7D0A243F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BINDER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Ursula (1978): Die Satzbauplaene. Bucuresti, EDP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EF22F0C" w14:textId="091D71B0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EICHLER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Wolfgang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Karl-Dieter BUENTING</w:t>
      </w:r>
      <w:r w:rsidR="0007393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(1986): Deutsche Grammatik. </w:t>
      </w:r>
      <w:r w:rsidR="00E14630" w:rsidRPr="009D4433">
        <w:rPr>
          <w:rFonts w:ascii="Times New Roman" w:hAnsi="Times New Roman" w:cs="Times New Roman"/>
          <w:sz w:val="20"/>
          <w:szCs w:val="20"/>
        </w:rPr>
        <w:t>Form, Leistung und Gebrauch der Gegenwartssp</w:t>
      </w:r>
      <w:r w:rsidR="00E607E3" w:rsidRPr="009D4433">
        <w:rPr>
          <w:rFonts w:ascii="Times New Roman" w:hAnsi="Times New Roman" w:cs="Times New Roman"/>
          <w:sz w:val="20"/>
          <w:szCs w:val="20"/>
        </w:rPr>
        <w:t>rache. Koenigstein/Ts, Athenaeu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03A62A" w14:textId="499F168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Ulrich (1983): Kontrastive Grammatik (Bd. </w:t>
      </w:r>
      <w:r w:rsidR="00E14630" w:rsidRPr="009D4433">
        <w:rPr>
          <w:rFonts w:ascii="Times New Roman" w:hAnsi="Times New Roman" w:cs="Times New Roman"/>
          <w:sz w:val="20"/>
          <w:szCs w:val="20"/>
        </w:rPr>
        <w:t>I, II). Heidelberg, Julius Groos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0A8C0D" w14:textId="037AA889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FRITZ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Gerd </w:t>
      </w:r>
      <w:r>
        <w:rPr>
          <w:rFonts w:ascii="Times New Roman" w:hAnsi="Times New Roman" w:cs="Times New Roman"/>
          <w:sz w:val="20"/>
          <w:szCs w:val="20"/>
          <w:lang w:val="de-DE"/>
        </w:rPr>
        <w:t>–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Manfred MUCKENHAUPT (1984): Kommunikation und Grammatik. </w:t>
      </w:r>
      <w:r w:rsidR="00E14630" w:rsidRPr="009D4433">
        <w:rPr>
          <w:rFonts w:ascii="Times New Roman" w:hAnsi="Times New Roman" w:cs="Times New Roman"/>
          <w:sz w:val="20"/>
          <w:szCs w:val="20"/>
        </w:rPr>
        <w:t>Tuebingen,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</w:rPr>
        <w:t>Gunter Narr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AB8CB0" w14:textId="13A052FC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GREBE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Paul (1986): Duden-Grammatik. Mannheim, Wien. </w:t>
      </w:r>
      <w:r w:rsidR="00E14630" w:rsidRPr="009D4433">
        <w:rPr>
          <w:rFonts w:ascii="Times New Roman" w:hAnsi="Times New Roman" w:cs="Times New Roman"/>
          <w:sz w:val="20"/>
          <w:szCs w:val="20"/>
        </w:rPr>
        <w:t>Dudenverlag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411E17" w14:textId="089C3E67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DUDEN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(1998):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Das große Wörterbuch der Deutschen Sprache</w:t>
      </w:r>
      <w:r>
        <w:rPr>
          <w:rFonts w:ascii="Times New Roman" w:hAnsi="Times New Roman" w:cs="Times New Roman"/>
          <w:i/>
          <w:iCs/>
          <w:sz w:val="20"/>
          <w:szCs w:val="20"/>
          <w:lang w:val="de-DE"/>
        </w:rPr>
        <w:t>.</w:t>
      </w:r>
    </w:p>
    <w:p w14:paraId="532C569C" w14:textId="475AAF76" w:rsidR="00E607E3" w:rsidRPr="009D4433" w:rsidRDefault="009D4433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ENGEL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Ulrich; Isbasescu, Mihai; Nico</w:t>
      </w:r>
      <w:r w:rsidR="00343824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lae Octavian; Stanescu Speanta: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Kontrastive Grammatik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deutsch – rumänisch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He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idelberg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Julis Groos Verla</w:t>
      </w:r>
      <w:r>
        <w:rPr>
          <w:rFonts w:ascii="Times New Roman" w:hAnsi="Times New Roman" w:cs="Times New Roman"/>
          <w:sz w:val="20"/>
          <w:szCs w:val="20"/>
          <w:lang w:val="de-DE"/>
        </w:rPr>
        <w:t>g,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1993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67037B0E" w14:textId="159362B2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JUMPELT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R.W.: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Die Übersetzung naturwissenschaftlicher und technischer Literatur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Berlin, 1981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0B94C6DE" w14:textId="2F41C249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KANDE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O: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Kommunikationswissenschaftliche Probleme der Translation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Leipzig, 1969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659DF303" w14:textId="5D62E87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NORD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Cristiane: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Fertigkeit Übersetzen</w:t>
      </w:r>
      <w:r w:rsidR="00E607E3" w:rsidRPr="009D4433">
        <w:rPr>
          <w:rFonts w:ascii="Times New Roman" w:hAnsi="Times New Roman" w:cs="Times New Roman"/>
          <w:sz w:val="20"/>
          <w:szCs w:val="20"/>
          <w:lang w:val="de-DE"/>
        </w:rPr>
        <w:t>, München 2003, Goethe Institu</w:t>
      </w:r>
      <w:r>
        <w:rPr>
          <w:rFonts w:ascii="Times New Roman" w:hAnsi="Times New Roman" w:cs="Times New Roman"/>
          <w:sz w:val="20"/>
          <w:szCs w:val="20"/>
          <w:lang w:val="de-DE"/>
        </w:rPr>
        <w:t>t.</w:t>
      </w:r>
    </w:p>
    <w:p w14:paraId="7780950D" w14:textId="50E009A7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REISS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K: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Texttyp und Übersetzungsmethode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, Kronberg, 1976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AE30132" w14:textId="40081BB1" w:rsidR="00E607E3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SNELL-HORNBY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Mary;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HÖNIG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Hans G.;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>KUSSMAUL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Paul, </w:t>
      </w:r>
      <w:r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SCHMITT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Peter A. (H</w:t>
      </w:r>
      <w:r>
        <w:rPr>
          <w:rFonts w:ascii="Times New Roman" w:hAnsi="Times New Roman" w:cs="Times New Roman"/>
          <w:sz w:val="20"/>
          <w:szCs w:val="20"/>
          <w:lang w:val="de-DE"/>
        </w:rPr>
        <w:t>rsg.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)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Handbuch Translation, 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>Zeite, verbesserte Auflage, Tübingen 2003, Stauffenburg Verlag Brigitte Narr GmbH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11B19D2E" w14:textId="37C40B90" w:rsidR="00192887" w:rsidRPr="009D4433" w:rsidRDefault="00B05CC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433">
        <w:rPr>
          <w:rFonts w:ascii="Times New Roman" w:hAnsi="Times New Roman" w:cs="Times New Roman"/>
          <w:sz w:val="20"/>
          <w:szCs w:val="20"/>
          <w:lang w:val="de-DE"/>
        </w:rPr>
        <w:t>VERMEER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, H.J. </w:t>
      </w:r>
      <w:r w:rsidR="00E14630" w:rsidRPr="009D4433">
        <w:rPr>
          <w:rFonts w:ascii="Times New Roman" w:hAnsi="Times New Roman" w:cs="Times New Roman"/>
          <w:i/>
          <w:iCs/>
          <w:sz w:val="20"/>
          <w:szCs w:val="20"/>
          <w:lang w:val="de-DE"/>
        </w:rPr>
        <w:t>Ein Rahmen für allgemeine Translationstheorie</w:t>
      </w:r>
      <w:r w:rsidR="00E14630" w:rsidRPr="009D4433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="00E14630" w:rsidRPr="009D4433">
        <w:rPr>
          <w:rFonts w:ascii="Times New Roman" w:hAnsi="Times New Roman" w:cs="Times New Roman"/>
          <w:sz w:val="20"/>
          <w:szCs w:val="20"/>
        </w:rPr>
        <w:t>Germersheim, 1987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5E7A229" w14:textId="77777777" w:rsidR="007D5644" w:rsidRPr="009D4433" w:rsidRDefault="00E607E3" w:rsidP="004F27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</w:rPr>
        <w:t xml:space="preserve">LIMBA </w:t>
      </w:r>
      <w:r w:rsidR="001811A5" w:rsidRPr="009D4433">
        <w:rPr>
          <w:rFonts w:ascii="Times New Roman" w:hAnsi="Times New Roman" w:cs="Times New Roman"/>
          <w:sz w:val="20"/>
          <w:szCs w:val="20"/>
        </w:rPr>
        <w:t>ROM</w:t>
      </w:r>
      <w:r w:rsidR="001811A5" w:rsidRPr="009D4433">
        <w:rPr>
          <w:rFonts w:ascii="Times New Roman" w:hAnsi="Times New Roman" w:cs="Times New Roman"/>
          <w:sz w:val="20"/>
          <w:szCs w:val="20"/>
          <w:lang w:val="ro-RO"/>
        </w:rPr>
        <w:t>ÂNĂ</w:t>
      </w:r>
    </w:p>
    <w:p w14:paraId="0244DE6F" w14:textId="77777777" w:rsidR="007D5644" w:rsidRPr="009D4433" w:rsidRDefault="007D5644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D4433">
        <w:rPr>
          <w:rFonts w:ascii="Times New Roman" w:hAnsi="Times New Roman" w:cs="Times New Roman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9D443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715EC24" w14:textId="676A887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Guţu-Romalo, V. (coord.),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Gramatica limbii române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vol. II, Ed. Academiei Române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0F10F42E" w14:textId="7D028CDA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Ene, A., </w:t>
      </w:r>
      <w:r w:rsidRPr="009D4433">
        <w:rPr>
          <w:rFonts w:ascii="Times New Roman" w:hAnsi="Times New Roman" w:cs="Times New Roman"/>
          <w:i/>
          <w:sz w:val="20"/>
          <w:szCs w:val="20"/>
          <w:lang w:val="ro-RO"/>
        </w:rPr>
        <w:t>Introducere în studiul vocabularului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Ed. Universităţii „Transilvania” din Braşov, 2004</w:t>
      </w:r>
      <w:r w:rsidR="00B05CC5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18743DB0" w14:textId="65E293E9" w:rsidR="004F275A" w:rsidRPr="009D4433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4433">
        <w:rPr>
          <w:rFonts w:ascii="Times New Roman" w:hAnsi="Times New Roman" w:cs="Times New Roman"/>
          <w:sz w:val="20"/>
          <w:szCs w:val="20"/>
          <w:lang w:val="ro-RO"/>
        </w:rPr>
        <w:t xml:space="preserve">Dindelegan Pană,  Gabriela, </w:t>
      </w:r>
      <w:r w:rsidRPr="009D4433">
        <w:rPr>
          <w:rFonts w:ascii="Times New Roman" w:hAnsi="Times New Roman" w:cs="Times New Roman"/>
          <w:i/>
          <w:iCs/>
          <w:sz w:val="20"/>
          <w:szCs w:val="20"/>
          <w:lang w:val="ro-RO"/>
        </w:rPr>
        <w:t>Teorie şi analiză gramaticală</w:t>
      </w:r>
      <w:r w:rsidRPr="009D4433">
        <w:rPr>
          <w:rFonts w:ascii="Times New Roman" w:hAnsi="Times New Roman" w:cs="Times New Roman"/>
          <w:sz w:val="20"/>
          <w:szCs w:val="20"/>
          <w:lang w:val="ro-RO"/>
        </w:rPr>
        <w:t>, Bucureşti, Editura Coresi, 199</w:t>
      </w:r>
    </w:p>
    <w:p w14:paraId="3E6F4C86" w14:textId="765293B4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Bidu-Vranceanu-Angela, Modele de structurare semantic</w:t>
      </w:r>
      <w:r w:rsidR="00B05CC5">
        <w:rPr>
          <w:sz w:val="20"/>
          <w:szCs w:val="20"/>
        </w:rPr>
        <w:t>ă</w:t>
      </w:r>
      <w:r w:rsidRPr="009D4433">
        <w:rPr>
          <w:sz w:val="20"/>
          <w:szCs w:val="20"/>
        </w:rPr>
        <w:t>, Timisoara, Facla,</w:t>
      </w:r>
      <w:r w:rsidR="00B05CC5">
        <w:rPr>
          <w:sz w:val="20"/>
          <w:szCs w:val="20"/>
        </w:rPr>
        <w:t xml:space="preserve"> </w:t>
      </w:r>
      <w:r w:rsidRPr="009D4433">
        <w:rPr>
          <w:sz w:val="20"/>
          <w:szCs w:val="20"/>
        </w:rPr>
        <w:t>1984.</w:t>
      </w:r>
    </w:p>
    <w:p w14:paraId="4ED78460" w14:textId="40513047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Dicționar</w:t>
      </w:r>
      <w:r w:rsidR="004F275A" w:rsidRPr="009D4433">
        <w:rPr>
          <w:sz w:val="20"/>
          <w:szCs w:val="20"/>
        </w:rPr>
        <w:t xml:space="preserve"> de </w:t>
      </w:r>
      <w:r w:rsidRPr="009D4433">
        <w:rPr>
          <w:sz w:val="20"/>
          <w:szCs w:val="20"/>
        </w:rPr>
        <w:t>Științe</w:t>
      </w:r>
      <w:r w:rsidR="004F275A" w:rsidRPr="009D4433">
        <w:rPr>
          <w:sz w:val="20"/>
          <w:szCs w:val="20"/>
        </w:rPr>
        <w:t xml:space="preserve"> ale limbii</w:t>
      </w:r>
      <w:r>
        <w:rPr>
          <w:sz w:val="20"/>
          <w:szCs w:val="20"/>
        </w:rPr>
        <w:t xml:space="preserve">. </w:t>
      </w:r>
      <w:r w:rsidR="004F275A" w:rsidRPr="009D4433">
        <w:rPr>
          <w:sz w:val="20"/>
          <w:szCs w:val="20"/>
        </w:rPr>
        <w:t>Angela Bidu-Vranceanu (coord.), Bucuresti 2001</w:t>
      </w:r>
      <w:r>
        <w:rPr>
          <w:sz w:val="20"/>
          <w:szCs w:val="20"/>
        </w:rPr>
        <w:t>.</w:t>
      </w:r>
    </w:p>
    <w:p w14:paraId="3CFE2C98" w14:textId="31C8B63D" w:rsidR="004F275A" w:rsidRPr="009D4433" w:rsidRDefault="00B05CC5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>
        <w:rPr>
          <w:sz w:val="20"/>
          <w:szCs w:val="20"/>
        </w:rPr>
        <w:t>D</w:t>
      </w:r>
      <w:r w:rsidRPr="009D4433">
        <w:rPr>
          <w:sz w:val="20"/>
          <w:szCs w:val="20"/>
        </w:rPr>
        <w:t>icționar</w:t>
      </w:r>
      <w:r w:rsidR="004F275A" w:rsidRPr="009D4433">
        <w:rPr>
          <w:sz w:val="20"/>
          <w:szCs w:val="20"/>
        </w:rPr>
        <w:t xml:space="preserve"> Enciclopedic de Pragmatica, Jacques Moeschler,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Anne Reboul, Echinox,</w:t>
      </w:r>
      <w:r>
        <w:rPr>
          <w:sz w:val="20"/>
          <w:szCs w:val="20"/>
        </w:rPr>
        <w:t xml:space="preserve"> </w:t>
      </w:r>
      <w:r w:rsidR="004F275A" w:rsidRPr="009D4433">
        <w:rPr>
          <w:sz w:val="20"/>
          <w:szCs w:val="20"/>
        </w:rPr>
        <w:t>1999</w:t>
      </w:r>
      <w:r>
        <w:rPr>
          <w:sz w:val="20"/>
          <w:szCs w:val="20"/>
        </w:rPr>
        <w:t>.</w:t>
      </w:r>
    </w:p>
    <w:p w14:paraId="7E019543" w14:textId="7C0401FF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Times New Roman" w:hAnsi="Times New Roman" w:cs="Times New Roman"/>
        </w:rPr>
      </w:pPr>
      <w:r w:rsidRPr="009D4433">
        <w:rPr>
          <w:rStyle w:val="FontStyle26"/>
          <w:rFonts w:ascii="Times New Roman" w:hAnsi="Times New Roman" w:cs="Times New Roman"/>
        </w:rPr>
        <w:t>Angela Bidu-Vrănceanu (coord.)</w:t>
      </w:r>
      <w:r w:rsidRPr="009D4433">
        <w:rPr>
          <w:rStyle w:val="FontStyle27"/>
          <w:rFonts w:ascii="Times New Roman" w:hAnsi="Times New Roman" w:cs="Times New Roman"/>
        </w:rPr>
        <w:t xml:space="preserve"> Lexic comun, lexic specializat, </w:t>
      </w:r>
      <w:r w:rsidRPr="009D4433">
        <w:rPr>
          <w:rStyle w:val="FontStyle26"/>
          <w:rFonts w:ascii="Times New Roman" w:hAnsi="Times New Roman" w:cs="Times New Roman"/>
        </w:rPr>
        <w:t>Bucureşti, 2002</w:t>
      </w:r>
      <w:r w:rsidR="00B05CC5">
        <w:rPr>
          <w:rStyle w:val="FontStyle26"/>
          <w:rFonts w:ascii="Times New Roman" w:hAnsi="Times New Roman" w:cs="Times New Roman"/>
        </w:rPr>
        <w:t>.</w:t>
      </w:r>
    </w:p>
    <w:p w14:paraId="1DC82793" w14:textId="40CD8A8C" w:rsidR="004F275A" w:rsidRPr="009D4433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  <w:lang w:val="it-IT"/>
        </w:rPr>
        <w:t xml:space="preserve">Ricoeur, Paul, </w:t>
      </w:r>
      <w:r w:rsidRPr="009D4433">
        <w:rPr>
          <w:i/>
          <w:sz w:val="20"/>
          <w:szCs w:val="20"/>
          <w:lang w:val="it-IT"/>
        </w:rPr>
        <w:t xml:space="preserve">Despre </w:t>
      </w:r>
      <w:r w:rsidR="00B05CC5">
        <w:rPr>
          <w:i/>
          <w:sz w:val="20"/>
          <w:szCs w:val="20"/>
          <w:lang w:val="it-IT"/>
        </w:rPr>
        <w:t>t</w:t>
      </w:r>
      <w:r w:rsidRPr="009D4433">
        <w:rPr>
          <w:i/>
          <w:sz w:val="20"/>
          <w:szCs w:val="20"/>
          <w:lang w:val="it-IT"/>
        </w:rPr>
        <w:t>raducere</w:t>
      </w:r>
      <w:r w:rsidRPr="009D4433">
        <w:rPr>
          <w:sz w:val="20"/>
          <w:szCs w:val="20"/>
          <w:lang w:val="it-IT"/>
        </w:rPr>
        <w:t>, Polirom, Iasi, 2005</w:t>
      </w:r>
      <w:r w:rsidR="00B05CC5">
        <w:rPr>
          <w:sz w:val="20"/>
          <w:szCs w:val="20"/>
          <w:lang w:val="it-IT"/>
        </w:rPr>
        <w:t>.</w:t>
      </w:r>
    </w:p>
    <w:p w14:paraId="22A2EC2D" w14:textId="284900E4" w:rsidR="00EC4754" w:rsidRPr="009D4433" w:rsidRDefault="004F275A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sz w:val="20"/>
          <w:szCs w:val="20"/>
        </w:rPr>
      </w:pPr>
      <w:r w:rsidRPr="009D4433">
        <w:rPr>
          <w:rStyle w:val="apple-style-span"/>
          <w:sz w:val="20"/>
          <w:szCs w:val="20"/>
        </w:rPr>
        <w:t>Roger T. Bell,</w:t>
      </w:r>
      <w:r w:rsidRPr="009D4433">
        <w:rPr>
          <w:rStyle w:val="apple-converted-space"/>
          <w:sz w:val="20"/>
          <w:szCs w:val="20"/>
        </w:rPr>
        <w:t> </w:t>
      </w:r>
      <w:r w:rsidRPr="009D4433">
        <w:rPr>
          <w:rStyle w:val="apple-style-span"/>
          <w:i/>
          <w:iCs/>
          <w:sz w:val="20"/>
          <w:szCs w:val="20"/>
        </w:rPr>
        <w:t>Teoria şi practica traducerii</w:t>
      </w:r>
      <w:r w:rsidRPr="009D4433">
        <w:rPr>
          <w:rStyle w:val="apple-style-span"/>
          <w:sz w:val="20"/>
          <w:szCs w:val="20"/>
        </w:rPr>
        <w:t>. Traducere de Gazi C. Bucureşti, Polirom, 2000</w:t>
      </w:r>
      <w:r w:rsidR="00B05CC5">
        <w:rPr>
          <w:rStyle w:val="apple-style-span"/>
          <w:sz w:val="20"/>
          <w:szCs w:val="20"/>
        </w:rPr>
        <w:t>.</w:t>
      </w:r>
    </w:p>
    <w:p w14:paraId="5F4B2F8C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>Coja, Ion, „</w:t>
      </w:r>
      <w:r w:rsidRPr="009D4433">
        <w:rPr>
          <w:i/>
          <w:iCs/>
          <w:sz w:val="20"/>
          <w:szCs w:val="20"/>
        </w:rPr>
        <w:t xml:space="preserve">Cuvântul e semn?”, </w:t>
      </w:r>
      <w:r w:rsidRPr="009D4433">
        <w:rPr>
          <w:sz w:val="20"/>
          <w:szCs w:val="20"/>
        </w:rPr>
        <w:t xml:space="preserve">în Coteanu, I., Wald, L. (coord.), </w:t>
      </w:r>
      <w:r w:rsidRPr="009D4433">
        <w:rPr>
          <w:i/>
          <w:iCs/>
          <w:sz w:val="20"/>
          <w:szCs w:val="20"/>
        </w:rPr>
        <w:t xml:space="preserve">Semantică și semiotică, </w:t>
      </w:r>
      <w:r w:rsidRPr="009D4433">
        <w:rPr>
          <w:sz w:val="20"/>
          <w:szCs w:val="20"/>
        </w:rPr>
        <w:t>Ed. Științifică și Enciclopedică, București, 1981.</w:t>
      </w:r>
    </w:p>
    <w:p w14:paraId="626BE659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</w:rPr>
        <w:t xml:space="preserve">Ionescu, Emil, </w:t>
      </w:r>
      <w:r w:rsidRPr="009D4433">
        <w:rPr>
          <w:i/>
          <w:iCs/>
          <w:sz w:val="20"/>
          <w:szCs w:val="20"/>
        </w:rPr>
        <w:t xml:space="preserve">Manual de lingvistică generală, </w:t>
      </w:r>
      <w:r w:rsidRPr="009D4433">
        <w:rPr>
          <w:sz w:val="20"/>
          <w:szCs w:val="20"/>
        </w:rPr>
        <w:t>Ed. a II-a, revizuită</w:t>
      </w:r>
      <w:r w:rsidRPr="009D4433">
        <w:rPr>
          <w:i/>
          <w:iCs/>
          <w:sz w:val="20"/>
          <w:szCs w:val="20"/>
        </w:rPr>
        <w:t xml:space="preserve">, </w:t>
      </w:r>
      <w:r w:rsidRPr="009D4433">
        <w:rPr>
          <w:sz w:val="20"/>
          <w:szCs w:val="20"/>
        </w:rPr>
        <w:t>Editura All, București, 1997.</w:t>
      </w:r>
    </w:p>
    <w:p w14:paraId="6070D207" w14:textId="77777777" w:rsidR="006B2C2B" w:rsidRPr="009D4433" w:rsidRDefault="006B2C2B" w:rsidP="006B2C2B">
      <w:pPr>
        <w:pStyle w:val="NormalWeb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9D4433">
        <w:rPr>
          <w:sz w:val="20"/>
          <w:szCs w:val="20"/>
          <w:lang w:val="en-GB"/>
        </w:rPr>
        <w:t xml:space="preserve">Munteanu, Eugen, </w:t>
      </w:r>
      <w:r w:rsidRPr="009D4433">
        <w:rPr>
          <w:i/>
          <w:iCs/>
          <w:sz w:val="20"/>
          <w:szCs w:val="20"/>
          <w:lang w:val="en-GB"/>
        </w:rPr>
        <w:t xml:space="preserve">Introducere în lingvistică, </w:t>
      </w:r>
      <w:r w:rsidRPr="009D4433">
        <w:rPr>
          <w:sz w:val="20"/>
          <w:szCs w:val="20"/>
          <w:lang w:val="en-GB"/>
        </w:rPr>
        <w:t>Editura Polirom, Iași, 2005</w:t>
      </w:r>
      <w:r w:rsidR="001A3083" w:rsidRPr="009D4433">
        <w:rPr>
          <w:sz w:val="20"/>
          <w:szCs w:val="20"/>
          <w:lang w:val="en-GB"/>
        </w:rPr>
        <w:t>.</w:t>
      </w:r>
    </w:p>
    <w:p w14:paraId="4C26CF7E" w14:textId="77777777" w:rsidR="00C9521D" w:rsidRDefault="00E607E3" w:rsidP="009804B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804B6">
        <w:rPr>
          <w:rFonts w:ascii="Times New Roman" w:hAnsi="Times New Roman" w:cs="Times New Roman"/>
          <w:sz w:val="20"/>
          <w:szCs w:val="20"/>
        </w:rPr>
        <w:t xml:space="preserve">TEORIA </w:t>
      </w:r>
      <w:r w:rsidRPr="009804B6">
        <w:rPr>
          <w:rFonts w:ascii="Times New Roman" w:hAnsi="Times New Roman" w:cs="Times New Roman"/>
          <w:sz w:val="20"/>
          <w:szCs w:val="20"/>
          <w:lang w:val="ro-RO"/>
        </w:rPr>
        <w:t>ȘI PRACTICA TRADUCERII</w:t>
      </w:r>
      <w:r w:rsidR="00177947" w:rsidRPr="009804B6">
        <w:rPr>
          <w:rFonts w:ascii="Times New Roman" w:hAnsi="Times New Roman" w:cs="Times New Roman"/>
          <w:sz w:val="20"/>
          <w:szCs w:val="20"/>
          <w:lang w:val="ro-RO"/>
        </w:rPr>
        <w:t xml:space="preserve"> (Reader a könyvtárban)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1. Baker, M., 1992,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In Other Words: A Coursebook on Translation</w:t>
      </w:r>
      <w:r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2. Bassnett, Susan, 1996,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 Studies</w:t>
      </w:r>
      <w:r w:rsidRPr="009804B6">
        <w:rPr>
          <w:rFonts w:ascii="Times New Roman" w:hAnsi="Times New Roman" w:cs="Times New Roman"/>
          <w:sz w:val="20"/>
          <w:szCs w:val="20"/>
        </w:rPr>
        <w:t>, Clays Ltd., England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3. Bell, Roger, 1991,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Translating and Translation: Theory and Practice</w:t>
      </w:r>
      <w:r w:rsidRPr="009804B6">
        <w:rPr>
          <w:rFonts w:ascii="Times New Roman" w:hAnsi="Times New Roman" w:cs="Times New Roman"/>
          <w:sz w:val="20"/>
          <w:szCs w:val="20"/>
        </w:rPr>
        <w:t>, Longman,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4. Dimitriu, Rodica, 2002,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Theories and Practice of Translation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Iaşi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5. Dimitriu, Rodica, 2008,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 Technology in Translation Classes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Iaşi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6. Dollerup, Cay, 2006,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Basics of Translation Studies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</w:t>
      </w:r>
      <w:r w:rsidRPr="009804B6">
        <w:rPr>
          <w:rFonts w:ascii="Times New Roman" w:hAnsi="Times New Roman" w:cs="Times New Roman"/>
          <w:sz w:val="20"/>
          <w:szCs w:val="20"/>
        </w:rPr>
        <w:t>i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7. Hatim, B. &amp; Mason, I, 1994,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Discourse and the Translator</w:t>
      </w:r>
      <w:r w:rsidRPr="009804B6">
        <w:rPr>
          <w:rFonts w:ascii="Times New Roman" w:hAnsi="Times New Roman" w:cs="Times New Roman"/>
          <w:sz w:val="20"/>
          <w:szCs w:val="20"/>
        </w:rPr>
        <w:t>, Longman, London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8. Hatim, B. &amp; Munday, J., 2004,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Translation. An Advanced Resource Book</w:t>
      </w:r>
      <w:r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  <w:r w:rsidRPr="009804B6">
        <w:rPr>
          <w:rFonts w:ascii="Times New Roman" w:hAnsi="Times New Roman" w:cs="Times New Roman"/>
          <w:sz w:val="20"/>
          <w:szCs w:val="20"/>
        </w:rPr>
        <w:br/>
        <w:t xml:space="preserve">9. Jeanrenaud, Magda, 2006, </w:t>
      </w:r>
      <w:r w:rsidRPr="009804B6">
        <w:rPr>
          <w:rFonts w:ascii="Times New Roman" w:hAnsi="Times New Roman" w:cs="Times New Roman"/>
          <w:i/>
          <w:iCs/>
          <w:sz w:val="20"/>
          <w:szCs w:val="20"/>
        </w:rPr>
        <w:t>Universaliile traducerii. Studii de traductologie</w:t>
      </w:r>
      <w:r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</w:p>
    <w:p w14:paraId="37112A9E" w14:textId="77777777" w:rsidR="006C7D88" w:rsidRDefault="00C9521D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0. Imre Attila, 2020, 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An Introduction to Translator Studies. </w:t>
      </w:r>
      <w:r w:rsidRPr="00C9521D">
        <w:rPr>
          <w:rFonts w:ascii="Times New Roman" w:hAnsi="Times New Roman" w:cs="Times New Roman"/>
          <w:sz w:val="20"/>
          <w:szCs w:val="20"/>
          <w:lang w:val="ro-RO"/>
        </w:rPr>
        <w:t>Editura Universității “Transilvania”</w:t>
      </w:r>
      <w:r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C9521D">
        <w:rPr>
          <w:rFonts w:ascii="Times New Roman" w:hAnsi="Times New Roman" w:cs="Times New Roman"/>
          <w:sz w:val="20"/>
          <w:szCs w:val="20"/>
          <w:lang w:val="ro-RO"/>
        </w:rPr>
        <w:t xml:space="preserve"> Brașov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DD8B4B" w14:textId="7926E74E" w:rsidR="0028005B" w:rsidRDefault="006C7D88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E475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C7D88">
        <w:rPr>
          <w:rFonts w:ascii="Times New Roman" w:hAnsi="Times New Roman" w:cs="Times New Roman"/>
          <w:sz w:val="20"/>
          <w:szCs w:val="20"/>
        </w:rPr>
        <w:t xml:space="preserve">Nagy Imola Katalin. 2020.  </w:t>
      </w:r>
      <w:r w:rsidRPr="00DE5728">
        <w:rPr>
          <w:rFonts w:ascii="Times New Roman" w:hAnsi="Times New Roman" w:cs="Times New Roman"/>
          <w:i/>
          <w:iCs/>
          <w:sz w:val="20"/>
          <w:szCs w:val="20"/>
        </w:rPr>
        <w:t>Introducere în traductologie sau noțiuni și concepte fundamentale în teoria și practica traducerii</w:t>
      </w:r>
      <w:r w:rsidRPr="006C7D88">
        <w:rPr>
          <w:rFonts w:ascii="Times New Roman" w:hAnsi="Times New Roman" w:cs="Times New Roman"/>
          <w:sz w:val="20"/>
          <w:szCs w:val="20"/>
        </w:rPr>
        <w:t>, Cluj-Napoca: Editura Scientia.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Newmark, Peter, 1995,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Approaches to Translation</w:t>
      </w:r>
      <w:r w:rsidR="00E607E3" w:rsidRPr="009804B6">
        <w:rPr>
          <w:rFonts w:ascii="Times New Roman" w:hAnsi="Times New Roman" w:cs="Times New Roman"/>
          <w:sz w:val="20"/>
          <w:szCs w:val="20"/>
        </w:rPr>
        <w:t>, Phoenix ELT, G.B.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Nida, E., 2004,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Traducerea sensurilor</w:t>
      </w:r>
      <w:r w:rsidR="00E607E3" w:rsidRPr="009804B6">
        <w:rPr>
          <w:rFonts w:ascii="Times New Roman" w:hAnsi="Times New Roman" w:cs="Times New Roman"/>
          <w:sz w:val="20"/>
          <w:szCs w:val="20"/>
        </w:rPr>
        <w:t>, Institutul European,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Riceur, Paul, 2005,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 xml:space="preserve">Despre </w:t>
      </w:r>
      <w:r w:rsidR="00EF68FE" w:rsidRPr="009804B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raducere</w:t>
      </w:r>
      <w:r w:rsidR="00E607E3" w:rsidRPr="009804B6">
        <w:rPr>
          <w:rFonts w:ascii="Times New Roman" w:hAnsi="Times New Roman" w:cs="Times New Roman"/>
          <w:sz w:val="20"/>
          <w:szCs w:val="20"/>
        </w:rPr>
        <w:t>, Polirom, Ia</w:t>
      </w:r>
      <w:r w:rsidR="00EF68FE" w:rsidRPr="009804B6">
        <w:rPr>
          <w:rFonts w:ascii="Times New Roman" w:hAnsi="Times New Roman" w:cs="Times New Roman"/>
          <w:sz w:val="20"/>
          <w:szCs w:val="20"/>
        </w:rPr>
        <w:t>și.</w:t>
      </w:r>
      <w:r w:rsidR="00E607E3" w:rsidRPr="009804B6">
        <w:rPr>
          <w:rFonts w:ascii="Times New Roman" w:hAnsi="Times New Roman" w:cs="Times New Roman"/>
          <w:sz w:val="20"/>
          <w:szCs w:val="20"/>
        </w:rPr>
        <w:br/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E607E3" w:rsidRPr="009804B6">
        <w:rPr>
          <w:rFonts w:ascii="Times New Roman" w:hAnsi="Times New Roman" w:cs="Times New Roman"/>
          <w:sz w:val="20"/>
          <w:szCs w:val="20"/>
        </w:rPr>
        <w:t xml:space="preserve">. Robinson, Douglas, 1997, </w:t>
      </w:r>
      <w:r w:rsidR="00E607E3" w:rsidRPr="009804B6">
        <w:rPr>
          <w:rFonts w:ascii="Times New Roman" w:hAnsi="Times New Roman" w:cs="Times New Roman"/>
          <w:i/>
          <w:iCs/>
          <w:sz w:val="20"/>
          <w:szCs w:val="20"/>
        </w:rPr>
        <w:t>Becoming a Translator</w:t>
      </w:r>
      <w:r w:rsidR="00E607E3" w:rsidRPr="009804B6">
        <w:rPr>
          <w:rFonts w:ascii="Times New Roman" w:hAnsi="Times New Roman" w:cs="Times New Roman"/>
          <w:sz w:val="20"/>
          <w:szCs w:val="20"/>
        </w:rPr>
        <w:t>, Routledge, London &amp; New York</w:t>
      </w:r>
      <w:r w:rsidR="00EF68FE" w:rsidRPr="009804B6">
        <w:rPr>
          <w:rFonts w:ascii="Times New Roman" w:hAnsi="Times New Roman" w:cs="Times New Roman"/>
          <w:sz w:val="20"/>
          <w:szCs w:val="20"/>
        </w:rPr>
        <w:t>.</w:t>
      </w:r>
    </w:p>
    <w:p w14:paraId="65889EDB" w14:textId="2E1EEBA7" w:rsidR="009804B6" w:rsidRPr="0028005B" w:rsidRDefault="0028005B" w:rsidP="0028005B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C7D8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804B6" w:rsidRPr="0028005B">
        <w:rPr>
          <w:rFonts w:ascii="Times New Roman" w:hAnsi="Times New Roman" w:cs="Times New Roman"/>
          <w:sz w:val="20"/>
          <w:szCs w:val="20"/>
        </w:rPr>
        <w:t xml:space="preserve">Sárosi-Márdirosz Krisztina, 2023, </w:t>
      </w:r>
      <w:r w:rsidR="009804B6" w:rsidRPr="0028005B">
        <w:rPr>
          <w:rFonts w:ascii="Times New Roman" w:hAnsi="Times New Roman" w:cs="Times New Roman"/>
          <w:i/>
          <w:iCs/>
          <w:sz w:val="20"/>
          <w:szCs w:val="20"/>
        </w:rPr>
        <w:t>Jogi és hivatalos nyelvi terminológia fordító szakos egyetemi hallgatók számára. Egyetemi jegyzet és feladatgyűjtemény</w:t>
      </w:r>
      <w:r w:rsidR="009804B6" w:rsidRPr="0028005B">
        <w:rPr>
          <w:rFonts w:ascii="Times New Roman" w:hAnsi="Times New Roman" w:cs="Times New Roman"/>
          <w:sz w:val="20"/>
          <w:szCs w:val="20"/>
        </w:rPr>
        <w:t>. Scientia, Cluj-Napoca.</w:t>
      </w:r>
    </w:p>
    <w:p w14:paraId="1C52593A" w14:textId="56731887" w:rsidR="009804B6" w:rsidRPr="009D4433" w:rsidRDefault="009804B6" w:rsidP="009804B6">
      <w:pPr>
        <w:spacing w:after="0" w:line="240" w:lineRule="auto"/>
        <w:ind w:left="360" w:firstLine="66"/>
        <w:rPr>
          <w:rFonts w:ascii="Times New Roman" w:hAnsi="Times New Roman" w:cs="Times New Roman"/>
          <w:b/>
          <w:sz w:val="20"/>
          <w:szCs w:val="20"/>
        </w:rPr>
      </w:pPr>
    </w:p>
    <w:p w14:paraId="3077F673" w14:textId="77777777" w:rsidR="0012468C" w:rsidRPr="009D4433" w:rsidRDefault="0012468C" w:rsidP="0012468C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</w:p>
    <w:p w14:paraId="4F73BEF9" w14:textId="77777777" w:rsidR="00F440AF" w:rsidRPr="009D4433" w:rsidRDefault="00F440AF" w:rsidP="00F440AF">
      <w:pPr>
        <w:pStyle w:val="NormalWeb"/>
        <w:spacing w:before="0" w:beforeAutospacing="0" w:after="0"/>
        <w:contextualSpacing/>
        <w:rPr>
          <w:sz w:val="20"/>
          <w:szCs w:val="20"/>
          <w:lang w:val="en-GB"/>
        </w:rPr>
      </w:pPr>
      <w:r w:rsidRPr="009D4433">
        <w:rPr>
          <w:sz w:val="20"/>
          <w:szCs w:val="20"/>
          <w:lang w:val="en-GB"/>
        </w:rPr>
        <w:t>Marosvásárhely – Tg.-Mure</w:t>
      </w:r>
      <w:r w:rsidRPr="009D4433">
        <w:rPr>
          <w:sz w:val="20"/>
          <w:szCs w:val="20"/>
        </w:rPr>
        <w:t>ș</w:t>
      </w:r>
      <w:r w:rsidRPr="009D4433">
        <w:rPr>
          <w:sz w:val="20"/>
          <w:szCs w:val="20"/>
          <w:lang w:val="en-GB"/>
        </w:rPr>
        <w:t>,</w:t>
      </w:r>
    </w:p>
    <w:p w14:paraId="26722C70" w14:textId="30A8B166" w:rsidR="00F440AF" w:rsidRPr="009D4433" w:rsidRDefault="00CE2C66" w:rsidP="00F440AF">
      <w:pPr>
        <w:pStyle w:val="NormalWeb"/>
        <w:spacing w:before="0" w:beforeAutospacing="0" w:after="0"/>
        <w:contextualSpacing/>
        <w:rPr>
          <w:sz w:val="20"/>
          <w:szCs w:val="20"/>
        </w:rPr>
      </w:pPr>
      <w:r w:rsidRPr="009D4433">
        <w:rPr>
          <w:sz w:val="20"/>
          <w:szCs w:val="20"/>
        </w:rPr>
        <w:t>202</w:t>
      </w:r>
      <w:r w:rsidR="003769CF">
        <w:rPr>
          <w:sz w:val="20"/>
          <w:szCs w:val="20"/>
        </w:rPr>
        <w:t>4</w:t>
      </w:r>
      <w:r w:rsidR="00AB0B43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0</w:t>
      </w:r>
      <w:r w:rsidR="003769CF">
        <w:rPr>
          <w:sz w:val="20"/>
          <w:szCs w:val="20"/>
        </w:rPr>
        <w:t>2</w:t>
      </w:r>
      <w:r w:rsidR="00F440AF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1</w:t>
      </w:r>
      <w:r w:rsidR="007A515A">
        <w:rPr>
          <w:sz w:val="20"/>
          <w:szCs w:val="20"/>
        </w:rPr>
        <w:t>6</w:t>
      </w:r>
      <w:r w:rsidR="00F440AF" w:rsidRPr="009D4433">
        <w:rPr>
          <w:sz w:val="20"/>
          <w:szCs w:val="20"/>
        </w:rPr>
        <w:t>.</w:t>
      </w:r>
      <w:r w:rsidR="00AB0B43" w:rsidRPr="009D4433">
        <w:rPr>
          <w:sz w:val="20"/>
          <w:szCs w:val="20"/>
        </w:rPr>
        <w:t xml:space="preserve"> – </w:t>
      </w:r>
      <w:r w:rsidR="001479FF">
        <w:rPr>
          <w:sz w:val="20"/>
          <w:szCs w:val="20"/>
        </w:rPr>
        <w:t>1</w:t>
      </w:r>
      <w:r w:rsidR="007A515A">
        <w:rPr>
          <w:sz w:val="20"/>
          <w:szCs w:val="20"/>
        </w:rPr>
        <w:t>6</w:t>
      </w:r>
      <w:r w:rsidR="00AB0B43" w:rsidRPr="009D4433">
        <w:rPr>
          <w:sz w:val="20"/>
          <w:szCs w:val="20"/>
        </w:rPr>
        <w:t xml:space="preserve">. </w:t>
      </w:r>
      <w:r w:rsidR="001479FF">
        <w:rPr>
          <w:sz w:val="20"/>
          <w:szCs w:val="20"/>
        </w:rPr>
        <w:t>0</w:t>
      </w:r>
      <w:r w:rsidR="003769CF">
        <w:rPr>
          <w:sz w:val="20"/>
          <w:szCs w:val="20"/>
        </w:rPr>
        <w:t>2</w:t>
      </w:r>
      <w:r w:rsidRPr="009D4433">
        <w:rPr>
          <w:sz w:val="20"/>
          <w:szCs w:val="20"/>
        </w:rPr>
        <w:t>. 202</w:t>
      </w:r>
      <w:r w:rsidR="003769CF">
        <w:rPr>
          <w:sz w:val="20"/>
          <w:szCs w:val="20"/>
        </w:rPr>
        <w:t>4</w:t>
      </w:r>
      <w:r w:rsidR="00F440AF" w:rsidRPr="009D4433">
        <w:rPr>
          <w:sz w:val="20"/>
          <w:szCs w:val="20"/>
        </w:rPr>
        <w:t>.</w:t>
      </w:r>
    </w:p>
    <w:p w14:paraId="051F9BE8" w14:textId="5F1DC914" w:rsidR="00F440AF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r w:rsidRPr="009D4433">
        <w:rPr>
          <w:b/>
          <w:sz w:val="20"/>
          <w:szCs w:val="20"/>
        </w:rPr>
        <w:t>ANYT</w:t>
      </w:r>
      <w:r w:rsidR="00B55212">
        <w:rPr>
          <w:b/>
          <w:sz w:val="20"/>
          <w:szCs w:val="20"/>
        </w:rPr>
        <w:t xml:space="preserve"> –</w:t>
      </w:r>
      <w:r w:rsidRPr="009D4433">
        <w:rPr>
          <w:b/>
          <w:sz w:val="20"/>
          <w:szCs w:val="20"/>
        </w:rPr>
        <w:t xml:space="preserve"> Tansz</w:t>
      </w:r>
      <w:r w:rsidRPr="009D4433">
        <w:rPr>
          <w:b/>
          <w:sz w:val="20"/>
          <w:szCs w:val="20"/>
          <w:lang w:val="hu-HU"/>
        </w:rPr>
        <w:t>éki Tanács</w:t>
      </w:r>
    </w:p>
    <w:p w14:paraId="63195BA3" w14:textId="172012B2" w:rsidR="001E5EEE" w:rsidRPr="009D4433" w:rsidRDefault="00F440AF" w:rsidP="00F440AF">
      <w:pPr>
        <w:pStyle w:val="NormalWeb"/>
        <w:spacing w:before="0" w:beforeAutospacing="0" w:after="0"/>
        <w:contextualSpacing/>
        <w:jc w:val="right"/>
        <w:rPr>
          <w:b/>
          <w:sz w:val="20"/>
          <w:szCs w:val="20"/>
          <w:lang w:val="hu-HU"/>
        </w:rPr>
      </w:pPr>
      <w:r w:rsidRPr="009D4433">
        <w:rPr>
          <w:b/>
          <w:sz w:val="20"/>
          <w:szCs w:val="20"/>
          <w:lang w:val="hu-HU"/>
        </w:rPr>
        <w:t>Consiliul Departament</w:t>
      </w:r>
      <w:r w:rsidR="00B55212">
        <w:rPr>
          <w:b/>
          <w:sz w:val="20"/>
          <w:szCs w:val="20"/>
          <w:lang w:val="hu-HU"/>
        </w:rPr>
        <w:t>ului de Lingvistic</w:t>
      </w:r>
      <w:r w:rsidR="00B55212">
        <w:rPr>
          <w:b/>
          <w:sz w:val="20"/>
          <w:szCs w:val="20"/>
        </w:rPr>
        <w:t>ă Aplicată</w:t>
      </w:r>
    </w:p>
    <w:sectPr w:rsidR="001E5EEE" w:rsidRPr="009D4433" w:rsidSect="005878D4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C258" w14:textId="77777777" w:rsidR="005878D4" w:rsidRDefault="005878D4" w:rsidP="00192887">
      <w:pPr>
        <w:spacing w:after="0" w:line="240" w:lineRule="auto"/>
      </w:pPr>
      <w:r>
        <w:separator/>
      </w:r>
    </w:p>
  </w:endnote>
  <w:endnote w:type="continuationSeparator" w:id="0">
    <w:p w14:paraId="511BC80D" w14:textId="77777777" w:rsidR="005878D4" w:rsidRDefault="005878D4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DA4A" w14:textId="28406D60" w:rsidR="00192887" w:rsidRPr="00A724DA" w:rsidRDefault="00192887" w:rsidP="00AA7106">
        <w:pPr>
          <w:pStyle w:val="Footer"/>
          <w:jc w:val="center"/>
          <w:rPr>
            <w:rFonts w:ascii="Times New Roman" w:hAnsi="Times New Roman" w:cs="Times New Roman"/>
          </w:rPr>
        </w:pPr>
        <w:r w:rsidRPr="00A724DA">
          <w:rPr>
            <w:rFonts w:ascii="Times New Roman" w:hAnsi="Times New Roman" w:cs="Times New Roman"/>
          </w:rPr>
          <w:fldChar w:fldCharType="begin"/>
        </w:r>
        <w:r w:rsidRPr="00A724DA">
          <w:rPr>
            <w:rFonts w:ascii="Times New Roman" w:hAnsi="Times New Roman" w:cs="Times New Roman"/>
          </w:rPr>
          <w:instrText xml:space="preserve"> PAGE   \* MERGEFORMAT </w:instrText>
        </w:r>
        <w:r w:rsidRPr="00A724DA">
          <w:rPr>
            <w:rFonts w:ascii="Times New Roman" w:hAnsi="Times New Roman" w:cs="Times New Roman"/>
          </w:rPr>
          <w:fldChar w:fldCharType="separate"/>
        </w:r>
        <w:r w:rsidR="002F1D5B" w:rsidRPr="00A724DA">
          <w:rPr>
            <w:rFonts w:ascii="Times New Roman" w:hAnsi="Times New Roman" w:cs="Times New Roman"/>
            <w:noProof/>
          </w:rPr>
          <w:t>1</w:t>
        </w:r>
        <w:r w:rsidRPr="00A724D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42C" w14:textId="77777777" w:rsidR="005878D4" w:rsidRDefault="005878D4" w:rsidP="00192887">
      <w:pPr>
        <w:spacing w:after="0" w:line="240" w:lineRule="auto"/>
      </w:pPr>
      <w:r>
        <w:separator/>
      </w:r>
    </w:p>
  </w:footnote>
  <w:footnote w:type="continuationSeparator" w:id="0">
    <w:p w14:paraId="7AFD7927" w14:textId="77777777" w:rsidR="005878D4" w:rsidRDefault="005878D4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5DA6"/>
    <w:multiLevelType w:val="hybridMultilevel"/>
    <w:tmpl w:val="8918FB98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3072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F5E7A"/>
    <w:multiLevelType w:val="hybridMultilevel"/>
    <w:tmpl w:val="6C0C8D62"/>
    <w:lvl w:ilvl="0" w:tplc="78C0C0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09196">
    <w:abstractNumId w:val="7"/>
  </w:num>
  <w:num w:numId="2" w16cid:durableId="2013414802">
    <w:abstractNumId w:val="0"/>
  </w:num>
  <w:num w:numId="3" w16cid:durableId="948970968">
    <w:abstractNumId w:val="10"/>
  </w:num>
  <w:num w:numId="4" w16cid:durableId="615333495">
    <w:abstractNumId w:val="12"/>
  </w:num>
  <w:num w:numId="5" w16cid:durableId="763306267">
    <w:abstractNumId w:val="19"/>
  </w:num>
  <w:num w:numId="6" w16cid:durableId="1517884881">
    <w:abstractNumId w:val="4"/>
  </w:num>
  <w:num w:numId="7" w16cid:durableId="613557841">
    <w:abstractNumId w:val="8"/>
  </w:num>
  <w:num w:numId="8" w16cid:durableId="1274048475">
    <w:abstractNumId w:val="11"/>
  </w:num>
  <w:num w:numId="9" w16cid:durableId="292518119">
    <w:abstractNumId w:val="2"/>
  </w:num>
  <w:num w:numId="10" w16cid:durableId="1101149738">
    <w:abstractNumId w:val="17"/>
  </w:num>
  <w:num w:numId="11" w16cid:durableId="2122723363">
    <w:abstractNumId w:val="18"/>
  </w:num>
  <w:num w:numId="12" w16cid:durableId="1011569018">
    <w:abstractNumId w:val="16"/>
  </w:num>
  <w:num w:numId="13" w16cid:durableId="13116269">
    <w:abstractNumId w:val="5"/>
  </w:num>
  <w:num w:numId="14" w16cid:durableId="171914151">
    <w:abstractNumId w:val="14"/>
  </w:num>
  <w:num w:numId="15" w16cid:durableId="1355427386">
    <w:abstractNumId w:val="3"/>
  </w:num>
  <w:num w:numId="16" w16cid:durableId="2024740900">
    <w:abstractNumId w:val="6"/>
  </w:num>
  <w:num w:numId="17" w16cid:durableId="32313661">
    <w:abstractNumId w:val="15"/>
  </w:num>
  <w:num w:numId="18" w16cid:durableId="39868848">
    <w:abstractNumId w:val="9"/>
  </w:num>
  <w:num w:numId="19" w16cid:durableId="503133133">
    <w:abstractNumId w:val="1"/>
  </w:num>
  <w:num w:numId="20" w16cid:durableId="1197423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20"/>
    <w:rsid w:val="00012D28"/>
    <w:rsid w:val="000305FF"/>
    <w:rsid w:val="00031F92"/>
    <w:rsid w:val="00044DF9"/>
    <w:rsid w:val="000563BF"/>
    <w:rsid w:val="00073934"/>
    <w:rsid w:val="00097134"/>
    <w:rsid w:val="000E2952"/>
    <w:rsid w:val="0012468C"/>
    <w:rsid w:val="001479FF"/>
    <w:rsid w:val="00177947"/>
    <w:rsid w:val="001811A5"/>
    <w:rsid w:val="00192887"/>
    <w:rsid w:val="001A3083"/>
    <w:rsid w:val="001E5EEE"/>
    <w:rsid w:val="00221E62"/>
    <w:rsid w:val="00225E04"/>
    <w:rsid w:val="0023376B"/>
    <w:rsid w:val="0026081F"/>
    <w:rsid w:val="00276E92"/>
    <w:rsid w:val="0028005B"/>
    <w:rsid w:val="002D0D62"/>
    <w:rsid w:val="002D71D0"/>
    <w:rsid w:val="002F1D5B"/>
    <w:rsid w:val="002F1F2C"/>
    <w:rsid w:val="00304E22"/>
    <w:rsid w:val="00343824"/>
    <w:rsid w:val="00373ACB"/>
    <w:rsid w:val="003769CF"/>
    <w:rsid w:val="0037790C"/>
    <w:rsid w:val="003A6EB6"/>
    <w:rsid w:val="003D575F"/>
    <w:rsid w:val="003E3495"/>
    <w:rsid w:val="004030D1"/>
    <w:rsid w:val="0040461D"/>
    <w:rsid w:val="00426CEE"/>
    <w:rsid w:val="0045698A"/>
    <w:rsid w:val="004724AF"/>
    <w:rsid w:val="00481F80"/>
    <w:rsid w:val="00486B60"/>
    <w:rsid w:val="00492EE6"/>
    <w:rsid w:val="004A5435"/>
    <w:rsid w:val="004A7F14"/>
    <w:rsid w:val="004B07AB"/>
    <w:rsid w:val="004B7E17"/>
    <w:rsid w:val="004F275A"/>
    <w:rsid w:val="004F3E57"/>
    <w:rsid w:val="00504513"/>
    <w:rsid w:val="005265F7"/>
    <w:rsid w:val="00582E3C"/>
    <w:rsid w:val="005878D4"/>
    <w:rsid w:val="0059163B"/>
    <w:rsid w:val="0063497B"/>
    <w:rsid w:val="00636074"/>
    <w:rsid w:val="00642E98"/>
    <w:rsid w:val="00645A97"/>
    <w:rsid w:val="00655AAF"/>
    <w:rsid w:val="00692B27"/>
    <w:rsid w:val="006A5B9B"/>
    <w:rsid w:val="006B04A8"/>
    <w:rsid w:val="006B2C2B"/>
    <w:rsid w:val="006B33E3"/>
    <w:rsid w:val="006C7D88"/>
    <w:rsid w:val="00732804"/>
    <w:rsid w:val="00734D15"/>
    <w:rsid w:val="00774F11"/>
    <w:rsid w:val="007A515A"/>
    <w:rsid w:val="007C5976"/>
    <w:rsid w:val="007C6FC8"/>
    <w:rsid w:val="007D5644"/>
    <w:rsid w:val="007E4AC9"/>
    <w:rsid w:val="00811618"/>
    <w:rsid w:val="0082770B"/>
    <w:rsid w:val="00834BEA"/>
    <w:rsid w:val="00836E7C"/>
    <w:rsid w:val="00844820"/>
    <w:rsid w:val="00857B8F"/>
    <w:rsid w:val="00863B81"/>
    <w:rsid w:val="0087176B"/>
    <w:rsid w:val="008B0972"/>
    <w:rsid w:val="008D7C02"/>
    <w:rsid w:val="008E4755"/>
    <w:rsid w:val="008E5D7E"/>
    <w:rsid w:val="009804B6"/>
    <w:rsid w:val="0098082D"/>
    <w:rsid w:val="0099244B"/>
    <w:rsid w:val="00997D0C"/>
    <w:rsid w:val="009D1CC1"/>
    <w:rsid w:val="009D4433"/>
    <w:rsid w:val="009E3A16"/>
    <w:rsid w:val="009F3347"/>
    <w:rsid w:val="00A01E3F"/>
    <w:rsid w:val="00A56A90"/>
    <w:rsid w:val="00A66E39"/>
    <w:rsid w:val="00A724DA"/>
    <w:rsid w:val="00A74EE5"/>
    <w:rsid w:val="00A84934"/>
    <w:rsid w:val="00A945E1"/>
    <w:rsid w:val="00AA6936"/>
    <w:rsid w:val="00AA7106"/>
    <w:rsid w:val="00AB0B43"/>
    <w:rsid w:val="00AD1FBF"/>
    <w:rsid w:val="00AE494F"/>
    <w:rsid w:val="00AF2D23"/>
    <w:rsid w:val="00B05CC5"/>
    <w:rsid w:val="00B13B96"/>
    <w:rsid w:val="00B2438A"/>
    <w:rsid w:val="00B2644E"/>
    <w:rsid w:val="00B4296A"/>
    <w:rsid w:val="00B55212"/>
    <w:rsid w:val="00B64081"/>
    <w:rsid w:val="00B86684"/>
    <w:rsid w:val="00B87CB8"/>
    <w:rsid w:val="00BA6793"/>
    <w:rsid w:val="00BC7500"/>
    <w:rsid w:val="00BD2AD6"/>
    <w:rsid w:val="00BD2F90"/>
    <w:rsid w:val="00BD6F92"/>
    <w:rsid w:val="00BF1E5A"/>
    <w:rsid w:val="00C10467"/>
    <w:rsid w:val="00C1370B"/>
    <w:rsid w:val="00C54F55"/>
    <w:rsid w:val="00C72224"/>
    <w:rsid w:val="00C8233B"/>
    <w:rsid w:val="00C9521D"/>
    <w:rsid w:val="00C97FBB"/>
    <w:rsid w:val="00CC60D7"/>
    <w:rsid w:val="00CD0078"/>
    <w:rsid w:val="00CE2C66"/>
    <w:rsid w:val="00D02D33"/>
    <w:rsid w:val="00D06085"/>
    <w:rsid w:val="00D15325"/>
    <w:rsid w:val="00D17922"/>
    <w:rsid w:val="00D363B2"/>
    <w:rsid w:val="00D47C2A"/>
    <w:rsid w:val="00D57317"/>
    <w:rsid w:val="00DA363A"/>
    <w:rsid w:val="00DA3705"/>
    <w:rsid w:val="00DB7ADF"/>
    <w:rsid w:val="00DC5517"/>
    <w:rsid w:val="00DC5975"/>
    <w:rsid w:val="00DD60A9"/>
    <w:rsid w:val="00DE5728"/>
    <w:rsid w:val="00DF6A4A"/>
    <w:rsid w:val="00E14630"/>
    <w:rsid w:val="00E349EB"/>
    <w:rsid w:val="00E607E3"/>
    <w:rsid w:val="00E77431"/>
    <w:rsid w:val="00E97A3B"/>
    <w:rsid w:val="00EA04DD"/>
    <w:rsid w:val="00EA39F4"/>
    <w:rsid w:val="00EC4754"/>
    <w:rsid w:val="00EE10C3"/>
    <w:rsid w:val="00EF68FE"/>
    <w:rsid w:val="00F15631"/>
    <w:rsid w:val="00F15DD5"/>
    <w:rsid w:val="00F30038"/>
    <w:rsid w:val="00F43E8D"/>
    <w:rsid w:val="00F440AF"/>
    <w:rsid w:val="00F821E9"/>
    <w:rsid w:val="00F83321"/>
    <w:rsid w:val="00F87393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D0BC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rsid w:val="004F275A"/>
  </w:style>
  <w:style w:type="character" w:customStyle="1" w:styleId="apple-converted-space">
    <w:name w:val="apple-converted-space"/>
    <w:basedOn w:val="DefaultParagraphFont"/>
    <w:rsid w:val="004F275A"/>
  </w:style>
  <w:style w:type="paragraph" w:styleId="Header">
    <w:name w:val="header"/>
    <w:basedOn w:val="Normal"/>
    <w:link w:val="Head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96CB-1E2C-4201-A382-5DDECF93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</cp:lastModifiedBy>
  <cp:revision>32</cp:revision>
  <cp:lastPrinted>2016-12-09T08:32:00Z</cp:lastPrinted>
  <dcterms:created xsi:type="dcterms:W3CDTF">2021-11-24T11:56:00Z</dcterms:created>
  <dcterms:modified xsi:type="dcterms:W3CDTF">2024-02-16T17:39:00Z</dcterms:modified>
</cp:coreProperties>
</file>