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B" w:rsidRPr="00160D00" w:rsidRDefault="002F36BB" w:rsidP="00BB2F7E">
      <w:pPr>
        <w:rPr>
          <w:lang w:val="ro-RO"/>
        </w:rPr>
      </w:pPr>
    </w:p>
    <w:p w:rsidR="002F36BB" w:rsidRPr="00160D00" w:rsidRDefault="00FF4EC7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OLE_LINK1"/>
      <w:bookmarkStart w:id="1" w:name="OLE_LINK2"/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46024B" w:rsidRPr="00160D00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DUNĂREA DE JOS</w:t>
      </w:r>
      <w:r w:rsidR="0046024B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” </w:t>
      </w:r>
      <w:r w:rsidR="000634A7" w:rsidRPr="00160D00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GALAȚI</w:t>
      </w:r>
    </w:p>
    <w:p w:rsidR="00E7042B" w:rsidRDefault="00E7042B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FACULTATEA DE LITERE</w:t>
      </w:r>
    </w:p>
    <w:p w:rsidR="00E7042B" w:rsidRDefault="00E7042B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DEPARTAMENTUL DE LITERATURĂ, LINGVISTICĂ ŞI JURNALISM</w:t>
      </w:r>
    </w:p>
    <w:p w:rsidR="00151EFE" w:rsidRDefault="00151EFE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51EFE" w:rsidRDefault="00151EFE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colaborare cu </w:t>
      </w:r>
    </w:p>
    <w:p w:rsidR="00151EFE" w:rsidRDefault="00151EFE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4EC7" w:rsidRDefault="00FF4EC7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ASOCIAȚIA ROMÂNĂ DE ISTORIE A PRESEI</w:t>
      </w:r>
    </w:p>
    <w:p w:rsidR="00E7042B" w:rsidRPr="00160D00" w:rsidRDefault="00E7042B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INSTITUTUL PENTRU CULTURA ROMÂNILOR DIN VOIVODINA (SERBIA)</w:t>
      </w:r>
    </w:p>
    <w:p w:rsidR="00FF4EC7" w:rsidRPr="00160D00" w:rsidRDefault="00FF4EC7" w:rsidP="00FF4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F4EC7" w:rsidRPr="00160D00" w:rsidRDefault="00FF4EC7" w:rsidP="00FF4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organizează</w:t>
      </w:r>
    </w:p>
    <w:p w:rsidR="002F36BB" w:rsidRPr="00160D00" w:rsidRDefault="002F36BB" w:rsidP="00FF4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color w:val="002060"/>
          <w:sz w:val="24"/>
          <w:szCs w:val="24"/>
          <w:lang w:val="ro-RO"/>
        </w:rPr>
        <w:t>CONFERINȚA INTERNAȚIONALĂ</w:t>
      </w:r>
    </w:p>
    <w:p w:rsidR="002F36BB" w:rsidRPr="00160D00" w:rsidRDefault="002F36BB" w:rsidP="00FF4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AF21DF" w:rsidP="00FF4EC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PRESA </w:t>
      </w:r>
      <w:r w:rsidR="002F36BB"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ȘI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CULTURA</w:t>
      </w:r>
    </w:p>
    <w:p w:rsidR="002F36BB" w:rsidRPr="00160D00" w:rsidRDefault="002F36BB" w:rsidP="00F6372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ÎN SPAȚIUL EUROPEAN</w:t>
      </w:r>
    </w:p>
    <w:p w:rsidR="00F63722" w:rsidRPr="00160D00" w:rsidRDefault="00F63722" w:rsidP="00F6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63722" w:rsidRPr="00160D00" w:rsidRDefault="00934DEA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Galați</w:t>
      </w:r>
    </w:p>
    <w:p w:rsidR="002F36BB" w:rsidRPr="00160D00" w:rsidRDefault="00A97F82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F5458E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151EFE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F5458E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  <w:r w:rsidR="00151E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458E">
        <w:rPr>
          <w:rFonts w:ascii="Times New Roman" w:hAnsi="Times New Roman" w:cs="Times New Roman"/>
          <w:b/>
          <w:sz w:val="24"/>
          <w:szCs w:val="24"/>
          <w:lang w:val="ro-RO"/>
        </w:rPr>
        <w:t>octombrie</w:t>
      </w:r>
      <w:r w:rsidR="002D4A4E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21</w:t>
      </w:r>
    </w:p>
    <w:p w:rsidR="00670992" w:rsidRPr="00160D00" w:rsidRDefault="00670992" w:rsidP="002D4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0992" w:rsidRPr="00160D00" w:rsidRDefault="00670992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F36BB" w:rsidRPr="00160D00" w:rsidRDefault="0021292F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3223D7" w:rsidRPr="00160D00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151EFE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670992" w:rsidRPr="00160D00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A97F82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2F36BB" w:rsidRPr="00160D00">
        <w:rPr>
          <w:rFonts w:ascii="Times New Roman" w:hAnsi="Times New Roman" w:cs="Times New Roman"/>
          <w:b/>
          <w:sz w:val="24"/>
          <w:szCs w:val="24"/>
          <w:lang w:val="ro-RO"/>
        </w:rPr>
        <w:t>-a</w:t>
      </w:r>
    </w:p>
    <w:p w:rsidR="005E3A99" w:rsidRPr="00160D00" w:rsidRDefault="005E3A99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63722" w:rsidRPr="00160D00" w:rsidRDefault="00F63722" w:rsidP="00F6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cu tema</w:t>
      </w:r>
    </w:p>
    <w:p w:rsidR="0021292F" w:rsidRPr="00160D00" w:rsidRDefault="0021292F" w:rsidP="00322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1292F" w:rsidRPr="00AF21DF" w:rsidRDefault="00A97F82" w:rsidP="0067099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F21DF">
        <w:rPr>
          <w:rFonts w:ascii="Times New Roman" w:hAnsi="Times New Roman" w:cs="Times New Roman"/>
          <w:b/>
          <w:sz w:val="28"/>
          <w:szCs w:val="28"/>
          <w:lang w:val="ro-RO"/>
        </w:rPr>
        <w:t>PRESA DE NIȘĂ ÎN ROMÂNIA</w:t>
      </w:r>
      <w:r w:rsidR="00670992" w:rsidRPr="00AF21D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670992" w:rsidRPr="00160D00" w:rsidRDefault="00670992" w:rsidP="0067099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4EC7" w:rsidRPr="00160D00" w:rsidRDefault="00A97F82" w:rsidP="00AB177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culturasipresa2021</w:t>
      </w:r>
      <w:r w:rsidR="00FF4EC7" w:rsidRPr="00160D00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@gmail.com</w:t>
      </w:r>
    </w:p>
    <w:p w:rsidR="00670992" w:rsidRPr="00160D00" w:rsidRDefault="00670992" w:rsidP="004E5EF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0992" w:rsidRPr="00160D00" w:rsidRDefault="00670992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5EFC" w:rsidRPr="00160D00" w:rsidRDefault="004E5EFC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5EFC" w:rsidRPr="00160D00" w:rsidRDefault="004E5EFC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5EFC" w:rsidRPr="00160D00" w:rsidRDefault="004E5EFC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D4A4E" w:rsidRPr="00160D00" w:rsidRDefault="002D4A4E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D4A4E" w:rsidRPr="00160D00" w:rsidRDefault="002D4A4E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189C" w:rsidRDefault="0013189C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189C" w:rsidRPr="001E2C99" w:rsidRDefault="002F36BB" w:rsidP="00BB2F7E">
      <w:pPr>
        <w:ind w:left="288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ARGUMENT</w:t>
      </w:r>
      <w:r w:rsidR="004A17A2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634FCF" w:rsidRPr="00634FCF" w:rsidRDefault="003223D7" w:rsidP="00FF23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anifestarea extinde şi îmbogăţeşte aria tematică a conferinţelor organizate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337DD6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BB2F7E">
        <w:rPr>
          <w:rFonts w:ascii="Times New Roman" w:hAnsi="Times New Roman" w:cs="Times New Roman"/>
          <w:sz w:val="24"/>
          <w:szCs w:val="24"/>
          <w:lang w:val="ro-RO"/>
        </w:rPr>
        <w:t>Departamentul de Literatură, Lingvistică și J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urnalism, din cadrul Facultății de Litere a Universității „Dunărea de Jos” din Galați, 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>începând din 2008 (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Tradiţie şi modernitate în presa europeană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Mass media: identitate naţională vs. globalizare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Mass media: comunicare şi cultură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Mass media contemporane şi impactul globalizator al Internetului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De la manipulare la intox</w:t>
      </w:r>
      <w:r w:rsidR="00FF4EC7" w:rsidRPr="00160D00">
        <w:rPr>
          <w:rFonts w:ascii="Times New Roman" w:hAnsi="Times New Roman" w:cs="Times New Roman"/>
          <w:i/>
          <w:sz w:val="24"/>
          <w:szCs w:val="24"/>
          <w:lang w:val="ro-RO"/>
        </w:rPr>
        <w:t>icare în mass media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Istoria și reprezentarea ei în media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Presa minorităților etnice din România</w:t>
      </w:r>
      <w:r w:rsidR="00123D55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23D55" w:rsidRPr="00160D00">
        <w:rPr>
          <w:rFonts w:ascii="Times New Roman" w:hAnsi="Times New Roman" w:cs="Times New Roman"/>
          <w:i/>
          <w:sz w:val="24"/>
          <w:szCs w:val="24"/>
          <w:lang w:val="ro-RO"/>
        </w:rPr>
        <w:t>Jurnaliști și scriitori în tranșeele Marelui Război</w:t>
      </w:r>
      <w:r w:rsidR="00670992" w:rsidRPr="00160D00">
        <w:rPr>
          <w:rFonts w:ascii="Times New Roman" w:hAnsi="Times New Roman" w:cs="Times New Roman"/>
          <w:i/>
          <w:sz w:val="24"/>
          <w:szCs w:val="24"/>
          <w:lang w:val="ro-RO"/>
        </w:rPr>
        <w:t>, Presa – participant activ la crearea României</w:t>
      </w:r>
      <w:r w:rsidR="000E6CF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70992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3189C" w:rsidRPr="0013189C">
        <w:rPr>
          <w:rFonts w:ascii="Times New Roman" w:hAnsi="Times New Roman" w:cs="Times New Roman"/>
          <w:i/>
          <w:sz w:val="24"/>
          <w:szCs w:val="24"/>
          <w:lang w:val="ro-RO"/>
        </w:rPr>
        <w:t>Reflectare, (de)formare şi fake-news în spaţiul mediatic şi cultural</w:t>
      </w:r>
      <w:r w:rsidR="00631498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13189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B036B">
        <w:rPr>
          <w:rFonts w:ascii="Times New Roman" w:hAnsi="Times New Roman" w:cs="Times New Roman"/>
          <w:i/>
          <w:sz w:val="24"/>
          <w:szCs w:val="24"/>
          <w:lang w:val="ro-RO"/>
        </w:rPr>
        <w:t xml:space="preserve">Jurnalism în zone de conflict, 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>propunându-şi s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ă analizeze, în acest an,</w:t>
      </w:r>
      <w:r w:rsidR="00FF23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56ED2">
        <w:rPr>
          <w:rFonts w:ascii="Times New Roman" w:hAnsi="Times New Roman" w:cs="Times New Roman"/>
          <w:sz w:val="24"/>
          <w:szCs w:val="24"/>
          <w:lang w:val="ro-RO"/>
        </w:rPr>
        <w:t>modul în care a apărut, s-a dezvoltat și se menține presa</w:t>
      </w:r>
      <w:r w:rsidR="00FF239D">
        <w:rPr>
          <w:rFonts w:ascii="Times New Roman" w:hAnsi="Times New Roman" w:cs="Times New Roman"/>
          <w:sz w:val="24"/>
          <w:szCs w:val="24"/>
          <w:lang w:val="ro-RO"/>
        </w:rPr>
        <w:t xml:space="preserve"> de nișă.</w:t>
      </w:r>
    </w:p>
    <w:p w:rsidR="00456ED2" w:rsidRPr="00456ED2" w:rsidRDefault="00456ED2" w:rsidP="00456E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6ED2">
        <w:rPr>
          <w:rFonts w:ascii="Times New Roman" w:hAnsi="Times New Roman" w:cs="Times New Roman"/>
          <w:sz w:val="24"/>
          <w:szCs w:val="24"/>
          <w:lang w:val="ro-RO"/>
        </w:rPr>
        <w:t>Presa specializată poate fi î</w:t>
      </w:r>
      <w:r w:rsidR="0045142C">
        <w:rPr>
          <w:rFonts w:ascii="Times New Roman" w:hAnsi="Times New Roman" w:cs="Times New Roman"/>
          <w:sz w:val="24"/>
          <w:szCs w:val="24"/>
          <w:lang w:val="ro-RO"/>
        </w:rPr>
        <w:t>mpărţită în mai multe categorii,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funcție de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domeniul de activitate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3C3BF5">
        <w:rPr>
          <w:rFonts w:ascii="Times New Roman" w:hAnsi="Times New Roman" w:cs="Times New Roman"/>
          <w:sz w:val="24"/>
          <w:szCs w:val="24"/>
          <w:lang w:val="ro-RO"/>
        </w:rPr>
        <w:t>presă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economică, ştiinţifică, ecumenică, medicală, culturală, sportivă </w:t>
      </w:r>
      <w:proofErr w:type="spellStart"/>
      <w:r w:rsidRPr="00456ED2">
        <w:rPr>
          <w:rFonts w:ascii="Times New Roman" w:hAnsi="Times New Roman" w:cs="Times New Roman"/>
          <w:sz w:val="24"/>
          <w:szCs w:val="24"/>
          <w:lang w:val="ro-RO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) ori în funcție de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publicul țintă </w:t>
      </w:r>
      <w:r>
        <w:rPr>
          <w:rFonts w:ascii="Times New Roman" w:hAnsi="Times New Roman" w:cs="Times New Roman"/>
          <w:sz w:val="24"/>
          <w:szCs w:val="24"/>
          <w:lang w:val="ro-RO"/>
        </w:rPr>
        <w:t>(presă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pentru copii, tineri, pensionari, specialişti în diverse domenii sau </w:t>
      </w:r>
      <w:r>
        <w:rPr>
          <w:rFonts w:ascii="Times New Roman" w:hAnsi="Times New Roman" w:cs="Times New Roman"/>
          <w:sz w:val="24"/>
          <w:szCs w:val="24"/>
          <w:lang w:val="ro-RO"/>
        </w:rPr>
        <w:t>presă regională)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>. De asemenea, avem media care se ocupă de hobby-urile noastre: presă gastronomică, pentru pasionații de grădinărit, de pescuit, de mașini sau de vânătoare. Pentru a satisface dorința publicului de a găsi cât mai repede informație de bună calitate și sub presiunea online-ului, presa de nișă a suferit modificări semnificative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care merită analizate de specialiștii în domeniu. Astfel, în ultimii ani, a crescut tendința de a crea site-uri specializa</w:t>
      </w:r>
      <w:r w:rsidR="003C3BF5">
        <w:rPr>
          <w:rFonts w:ascii="Times New Roman" w:hAnsi="Times New Roman" w:cs="Times New Roman"/>
          <w:sz w:val="24"/>
          <w:szCs w:val="24"/>
          <w:lang w:val="ro-RO"/>
        </w:rPr>
        <w:t>te, cu informație densă, care satisfac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nevoia de cunoaștere a celor pasionați de un anumit domeniu. De asemenea, în ciuda previziunilor sumbre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care prevesteau moartea presei scrise, presa de nișă are mai mult succes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această zonă, 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decât presa generalistă.  </w:t>
      </w:r>
    </w:p>
    <w:p w:rsidR="0045142C" w:rsidRDefault="00456ED2" w:rsidP="00456E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6ED2">
        <w:rPr>
          <w:rFonts w:ascii="Times New Roman" w:hAnsi="Times New Roman" w:cs="Times New Roman"/>
          <w:sz w:val="24"/>
          <w:szCs w:val="24"/>
          <w:lang w:val="ro-RO"/>
        </w:rPr>
        <w:t>Ne p</w:t>
      </w:r>
      <w:r w:rsidR="0045142C">
        <w:rPr>
          <w:rFonts w:ascii="Times New Roman" w:hAnsi="Times New Roman" w:cs="Times New Roman"/>
          <w:sz w:val="24"/>
          <w:szCs w:val="24"/>
          <w:lang w:val="ro-RO"/>
        </w:rPr>
        <w:t>ropunem, așadar, la cea de-a XIII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>-a ediți</w:t>
      </w:r>
      <w:r>
        <w:rPr>
          <w:rFonts w:ascii="Times New Roman" w:hAnsi="Times New Roman" w:cs="Times New Roman"/>
          <w:sz w:val="24"/>
          <w:szCs w:val="24"/>
          <w:lang w:val="ro-RO"/>
        </w:rPr>
        <w:t>e a Conferinței Internaționale „Presa și cultura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în spațiul european”, să răspundem la următoarele întrebări: Cum supraviețuiește presa de nișă? Cine sunt cei care scriu pentru un public pasionat, deci specializat? Ce domen</w:t>
      </w:r>
      <w:r w:rsidR="0045142C">
        <w:rPr>
          <w:rFonts w:ascii="Times New Roman" w:hAnsi="Times New Roman" w:cs="Times New Roman"/>
          <w:sz w:val="24"/>
          <w:szCs w:val="24"/>
          <w:lang w:val="ro-RO"/>
        </w:rPr>
        <w:t>ii s-au dezvoltat masiv în era I</w:t>
      </w:r>
      <w:r>
        <w:rPr>
          <w:rFonts w:ascii="Times New Roman" w:hAnsi="Times New Roman" w:cs="Times New Roman"/>
          <w:sz w:val="24"/>
          <w:szCs w:val="24"/>
          <w:lang w:val="ro-RO"/>
        </w:rPr>
        <w:t>nternetului? Nu vom omite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să aruncăm o privire în istoria presei, pentru a identifica </w:t>
      </w: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>strămoșii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publicațiilor specializate de astăzi. </w:t>
      </w:r>
    </w:p>
    <w:p w:rsidR="00456ED2" w:rsidRPr="00456ED2" w:rsidRDefault="00456ED2" w:rsidP="00456E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Conferința se adresează cadrelor didactice din învățământul universitar și preuniversitar, masteranzilor și doctoranzilor, cercetătorilor științifici, bibliotecarilor, arhiviștilor, jurnaliștilor, tuturor celor interesați de această temă. O selecţie a lucrărilor, rezultată în urma procesului de </w:t>
      </w:r>
      <w:proofErr w:type="spellStart"/>
      <w:r w:rsidRPr="00456ED2">
        <w:rPr>
          <w:rFonts w:ascii="Times New Roman" w:hAnsi="Times New Roman" w:cs="Times New Roman"/>
          <w:sz w:val="24"/>
          <w:szCs w:val="24"/>
          <w:lang w:val="ro-RO"/>
        </w:rPr>
        <w:t>peer-review</w:t>
      </w:r>
      <w:proofErr w:type="spellEnd"/>
      <w:r w:rsidRPr="00456ED2">
        <w:rPr>
          <w:rFonts w:ascii="Times New Roman" w:hAnsi="Times New Roman" w:cs="Times New Roman"/>
          <w:sz w:val="24"/>
          <w:szCs w:val="24"/>
          <w:lang w:val="ro-RO"/>
        </w:rPr>
        <w:t>, va fi publicată într-un volum, tipărit la o editură de prestigiu recunoscută în domeniul științelor sociale (</w:t>
      </w:r>
      <w:r w:rsidR="00651E20">
        <w:rPr>
          <w:rFonts w:ascii="Times New Roman" w:hAnsi="Times New Roman" w:cs="Times New Roman"/>
          <w:sz w:val="24"/>
          <w:szCs w:val="24"/>
          <w:lang w:val="ro-RO"/>
        </w:rPr>
        <w:t>EVALUARE CNCS</w:t>
      </w:r>
      <w:r w:rsidR="00BF2337">
        <w:rPr>
          <w:rFonts w:ascii="Times New Roman" w:hAnsi="Times New Roman" w:cs="Times New Roman"/>
          <w:sz w:val="24"/>
          <w:szCs w:val="24"/>
          <w:lang w:val="ro-RO"/>
        </w:rPr>
        <w:t xml:space="preserve"> 2021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:rsidR="004E5EFC" w:rsidRPr="00160D00" w:rsidRDefault="00670992" w:rsidP="002F43F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Volumul ediției a X</w:t>
      </w:r>
      <w:r w:rsidR="000B036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3189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23D55" w:rsidRPr="00160D00">
        <w:rPr>
          <w:rFonts w:ascii="Times New Roman" w:hAnsi="Times New Roman" w:cs="Times New Roman"/>
          <w:sz w:val="24"/>
          <w:szCs w:val="24"/>
          <w:lang w:val="ro-RO"/>
        </w:rPr>
        <w:t>-a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a Conferinței Internaționale </w:t>
      </w:r>
      <w:r w:rsidR="0045142C">
        <w:rPr>
          <w:rFonts w:ascii="Times New Roman" w:hAnsi="Times New Roman" w:cs="Times New Roman"/>
          <w:sz w:val="24"/>
          <w:szCs w:val="24"/>
          <w:lang w:val="ro-RO"/>
        </w:rPr>
        <w:t xml:space="preserve">„Presa și cultura în spațiul european” </w:t>
      </w:r>
      <w:r w:rsidR="0013189C">
        <w:rPr>
          <w:rFonts w:ascii="Times New Roman" w:hAnsi="Times New Roman" w:cs="Times New Roman"/>
          <w:sz w:val="24"/>
          <w:szCs w:val="24"/>
          <w:lang w:val="ro-RO"/>
        </w:rPr>
        <w:t>este sub tipar,</w:t>
      </w:r>
      <w:r w:rsidR="000902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036B">
        <w:rPr>
          <w:rFonts w:ascii="Times New Roman" w:hAnsi="Times New Roman" w:cs="Times New Roman"/>
          <w:sz w:val="24"/>
          <w:szCs w:val="24"/>
          <w:lang w:val="ro-RO"/>
        </w:rPr>
        <w:t xml:space="preserve">la Editura </w:t>
      </w:r>
      <w:proofErr w:type="spellStart"/>
      <w:r w:rsidR="000B036B">
        <w:rPr>
          <w:rFonts w:ascii="Times New Roman" w:hAnsi="Times New Roman" w:cs="Times New Roman"/>
          <w:sz w:val="24"/>
          <w:szCs w:val="24"/>
          <w:lang w:val="ro-RO"/>
        </w:rPr>
        <w:t>Tritonic</w:t>
      </w:r>
      <w:proofErr w:type="spellEnd"/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din București. </w:t>
      </w:r>
    </w:p>
    <w:p w:rsidR="004E5EFC" w:rsidRPr="00160D00" w:rsidRDefault="004E5EFC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4640" w:rsidRPr="00160D00" w:rsidRDefault="00D64640" w:rsidP="00BB2F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Domenii de interes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64640" w:rsidRPr="00160D00" w:rsidRDefault="00AB4411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Istoria presei de nișă</w:t>
      </w:r>
    </w:p>
    <w:p w:rsidR="003C3BF5" w:rsidRDefault="00AB4411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Presa literară, religioasă, sportivă, militară, didactică, științifică, culinară, de divertisment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etc</w:t>
      </w:r>
      <w:proofErr w:type="spellEnd"/>
    </w:p>
    <w:p w:rsidR="00D64640" w:rsidRDefault="003C3BF5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Publicul presei de nișă</w:t>
      </w:r>
      <w:r w:rsidR="00D646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64640" w:rsidRDefault="00AB4411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Jurnaliști specializați</w:t>
      </w:r>
    </w:p>
    <w:p w:rsidR="00D64640" w:rsidRDefault="00AB4411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Presa de nișă și Internetul</w:t>
      </w:r>
      <w:r w:rsidR="00D646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64640" w:rsidRDefault="00D64640" w:rsidP="00AB441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64640" w:rsidRPr="00160D00" w:rsidRDefault="00D64640" w:rsidP="00AB4411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NOTĂ: Vă rugăm să respectați tematica conferinței. Nu vor fi acceptate comunicări ce tratează alte subiecte.</w:t>
      </w:r>
    </w:p>
    <w:p w:rsidR="00BE6C84" w:rsidRDefault="00BE6C84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4640" w:rsidRPr="00160D00" w:rsidRDefault="00D64640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4640" w:rsidRDefault="00D64640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F36BB" w:rsidRPr="00160D00" w:rsidRDefault="00FF4EC7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COMITETUL DE ORGANIZARE</w:t>
      </w:r>
    </w:p>
    <w:p w:rsidR="005E3A99" w:rsidRPr="00160D00" w:rsidRDefault="005E3A99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Preşedinte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670992" w:rsidRPr="00160D00" w:rsidRDefault="002C5558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Conf</w:t>
      </w:r>
      <w:r w:rsidR="00A8566F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9112F3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univ. </w:t>
      </w:r>
      <w:r w:rsidR="00A8566F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813604">
        <w:rPr>
          <w:rFonts w:ascii="Times New Roman" w:hAnsi="Times New Roman" w:cs="Times New Roman"/>
          <w:sz w:val="24"/>
          <w:szCs w:val="24"/>
          <w:lang w:val="ro-RO"/>
        </w:rPr>
        <w:t xml:space="preserve">hab. </w:t>
      </w:r>
      <w:r w:rsidR="00A8566F" w:rsidRPr="00160D00">
        <w:rPr>
          <w:rFonts w:ascii="Times New Roman" w:hAnsi="Times New Roman" w:cs="Times New Roman"/>
          <w:sz w:val="24"/>
          <w:szCs w:val="24"/>
          <w:lang w:val="ro-RO"/>
        </w:rPr>
        <w:t>Cătălin NEGOIȚĂ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Universitatea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>Dunărea de Jos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” din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Galaţi</w:t>
      </w:r>
    </w:p>
    <w:p w:rsidR="00C570AA" w:rsidRPr="00160D00" w:rsidRDefault="002F36BB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Membri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363373" w:rsidRDefault="00363373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univ. dr. Simona ANTOFI, </w:t>
      </w:r>
      <w:r w:rsidRPr="00363373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363373" w:rsidRDefault="00363373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univ. dr. Nicoleta IFRIM, </w:t>
      </w:r>
      <w:r w:rsidRPr="00363373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13189C" w:rsidRDefault="0013189C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Conf. univ. dr. Oana CENAC, </w:t>
      </w:r>
      <w:r w:rsidRPr="0013189C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C570AA" w:rsidRPr="00160D00" w:rsidRDefault="0013189C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Conf. univ. dr. Iuliana BARNA, </w:t>
      </w:r>
      <w:r w:rsidRPr="0013189C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Lect. univ. dr. Daniela BOGDAN, 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niversitatea „Dunărea de Jos” din Galaţi</w:t>
      </w:r>
    </w:p>
    <w:p w:rsidR="00A8566F" w:rsidRPr="00160D00" w:rsidRDefault="00A8566F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Lect. univ. dr. Petrica PAȚILEA,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13189C" w:rsidRDefault="0013189C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189C">
        <w:rPr>
          <w:rFonts w:ascii="Times New Roman" w:hAnsi="Times New Roman" w:cs="Times New Roman"/>
          <w:sz w:val="24"/>
          <w:szCs w:val="24"/>
          <w:lang w:val="ro-RO"/>
        </w:rPr>
        <w:t>Lect. univ. dr. Matei DAMIAN, Universitatea „Dunărea de Jos” din Galaţi</w:t>
      </w:r>
    </w:p>
    <w:p w:rsidR="001377F0" w:rsidRDefault="001377F0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3604" w:rsidRPr="00160D00" w:rsidRDefault="00813604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3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F36BB" w:rsidRDefault="002F36BB" w:rsidP="0013189C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COMITETUL ȘTIINȚIFIC</w:t>
      </w:r>
    </w:p>
    <w:p w:rsidR="0013189C" w:rsidRDefault="0013189C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62301" w:rsidRPr="00160D00" w:rsidRDefault="00362301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Acad. Costa Ro</w:t>
      </w:r>
      <w:r w:rsidRPr="00362301">
        <w:rPr>
          <w:rFonts w:ascii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sz w:val="24"/>
          <w:szCs w:val="24"/>
          <w:lang w:val="ro-RO"/>
        </w:rPr>
        <w:t>u, Institutul pentru Cultura Rom</w:t>
      </w:r>
      <w:r w:rsidRPr="00362301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nilor din Voivodina, Serbia</w:t>
      </w:r>
    </w:p>
    <w:p w:rsidR="002F36BB" w:rsidRPr="00160D00" w:rsidRDefault="002F36BB" w:rsidP="00016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Prof. univ. dr. Ilie RAD, Universitatea </w:t>
      </w:r>
      <w:r w:rsidR="000C5E47" w:rsidRPr="000C5E4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Babeş-Bolyai</w:t>
      </w:r>
      <w:r w:rsidR="000C5E47" w:rsidRPr="000C5E4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, Cluj-Napoca</w:t>
      </w:r>
    </w:p>
    <w:p w:rsidR="00706DDA" w:rsidRPr="00160D00" w:rsidRDefault="00706DDA" w:rsidP="00706D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. univ. dr.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hab.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Gabriela </w:t>
      </w:r>
      <w:r>
        <w:rPr>
          <w:rFonts w:ascii="Times New Roman" w:hAnsi="Times New Roman" w:cs="Times New Roman"/>
          <w:sz w:val="24"/>
          <w:szCs w:val="24"/>
          <w:lang w:val="ro-RO"/>
        </w:rPr>
        <w:t>NEDELCU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-PĂSĂRIN, Universitatea din Craiova</w:t>
      </w:r>
    </w:p>
    <w:p w:rsidR="002F36BB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Prof. univ. dr. Simona ANTOFI, 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Universitatea „Dunărea de Jos” din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Galaţi</w:t>
      </w:r>
    </w:p>
    <w:p w:rsidR="00363373" w:rsidRPr="00160D00" w:rsidRDefault="00363373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univ. dr. Nicoleta IFRIM, </w:t>
      </w:r>
      <w:r w:rsidRPr="00363373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F010FF" w:rsidRDefault="00F010FF" w:rsidP="00F01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dr. Ion Z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AINEA</w:t>
      </w:r>
      <w:r>
        <w:rPr>
          <w:rFonts w:ascii="Times New Roman" w:hAnsi="Times New Roman" w:cs="Times New Roman"/>
          <w:sz w:val="24"/>
          <w:szCs w:val="24"/>
          <w:lang w:val="ro-RO"/>
        </w:rPr>
        <w:t>, Universitatea din Oradea</w:t>
      </w:r>
    </w:p>
    <w:p w:rsidR="00F010FF" w:rsidRDefault="00F010FF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 univ.</w:t>
      </w:r>
      <w:r w:rsidR="00813604">
        <w:rPr>
          <w:rFonts w:ascii="Times New Roman" w:hAnsi="Times New Roman" w:cs="Times New Roman"/>
          <w:sz w:val="24"/>
          <w:szCs w:val="24"/>
          <w:lang w:val="ro-RO"/>
        </w:rPr>
        <w:t xml:space="preserve"> dr. Aurelia L</w:t>
      </w:r>
      <w:r w:rsidR="00813604" w:rsidRPr="0081360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PU</w:t>
      </w:r>
      <w:r w:rsidR="000C5E47" w:rsidRPr="000C5E4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3189C">
        <w:rPr>
          <w:rFonts w:ascii="Times New Roman" w:hAnsi="Times New Roman" w:cs="Times New Roman"/>
          <w:sz w:val="24"/>
          <w:szCs w:val="24"/>
          <w:lang w:val="ro-RO"/>
        </w:rPr>
        <w:t>Centrul Cultural „Teodor Burada” Constanţa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Conf. univ. dr. Silvia GROSSU, Universitatea de Stat din Moldova, Republica Moldova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Conf. univ. dr. Răduț BÎLBÎIE</w:t>
      </w:r>
      <w:r w:rsidR="0081360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743E">
        <w:rPr>
          <w:rFonts w:ascii="Times New Roman" w:hAnsi="Times New Roman" w:cs="Times New Roman"/>
          <w:sz w:val="24"/>
          <w:szCs w:val="24"/>
          <w:lang w:val="ro-RO"/>
        </w:rPr>
        <w:t>Ministerul Educaţiei şi Cercetării</w:t>
      </w:r>
    </w:p>
    <w:p w:rsidR="00F010FF" w:rsidRDefault="00F010FF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 univ. dr. Ioan D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AVID</w:t>
      </w:r>
      <w:r w:rsidR="003279F9">
        <w:rPr>
          <w:rFonts w:ascii="Times New Roman" w:hAnsi="Times New Roman" w:cs="Times New Roman"/>
          <w:sz w:val="24"/>
          <w:szCs w:val="24"/>
          <w:lang w:val="ro-RO"/>
        </w:rPr>
        <w:t>, Universitatea de Vest, Timi</w:t>
      </w:r>
      <w:r w:rsidR="003279F9" w:rsidRPr="003279F9">
        <w:rPr>
          <w:rFonts w:ascii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sz w:val="24"/>
          <w:szCs w:val="24"/>
          <w:lang w:val="ro-RO"/>
        </w:rPr>
        <w:t>oara</w:t>
      </w:r>
    </w:p>
    <w:p w:rsidR="002F36BB" w:rsidRPr="00160D00" w:rsidRDefault="002C5558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Conf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. univ. dr.  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 xml:space="preserve">hab. 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Cătălin NEGOIȚĂ,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4EC7" w:rsidRPr="00160D00" w:rsidRDefault="00FF4EC7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4EC7" w:rsidRPr="00160D00" w:rsidRDefault="00FF4EC7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6C84" w:rsidRPr="00160D00" w:rsidRDefault="00BE6C84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4640" w:rsidRDefault="00D64640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4EC7" w:rsidRPr="00160D00" w:rsidRDefault="002F36BB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INFORMAŢII</w:t>
      </w:r>
    </w:p>
    <w:p w:rsidR="002F36BB" w:rsidRPr="00160D00" w:rsidRDefault="002F36BB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PRI</w:t>
      </w:r>
      <w:r w:rsidR="00174353" w:rsidRPr="00160D00">
        <w:rPr>
          <w:rFonts w:ascii="Times New Roman" w:hAnsi="Times New Roman" w:cs="Times New Roman"/>
          <w:b/>
          <w:sz w:val="24"/>
          <w:szCs w:val="24"/>
          <w:lang w:val="ro-RO"/>
        </w:rPr>
        <w:t>VIND ORGANIZAREA ŞI DESFĂŞURARE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A CONFERINȚEI</w:t>
      </w:r>
    </w:p>
    <w:p w:rsidR="00FF4EC7" w:rsidRPr="00160D00" w:rsidRDefault="00FF4EC7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- Conferinţa va avea </w:t>
      </w:r>
      <w:r w:rsidR="0021292F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loc în perioada </w:t>
      </w:r>
      <w:r w:rsidR="003C3BF5">
        <w:rPr>
          <w:rFonts w:ascii="Times New Roman" w:hAnsi="Times New Roman" w:cs="Times New Roman"/>
          <w:color w:val="C00000"/>
          <w:sz w:val="24"/>
          <w:szCs w:val="24"/>
          <w:lang w:val="ro-RO"/>
        </w:rPr>
        <w:t>22-23</w:t>
      </w:r>
      <w:r w:rsidR="00706DDA">
        <w:rPr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 </w:t>
      </w:r>
      <w:r w:rsidR="003C3BF5">
        <w:rPr>
          <w:rFonts w:ascii="Times New Roman" w:hAnsi="Times New Roman" w:cs="Times New Roman"/>
          <w:color w:val="C00000"/>
          <w:sz w:val="24"/>
          <w:szCs w:val="24"/>
          <w:lang w:val="ro-RO"/>
        </w:rPr>
        <w:t>octombrie</w:t>
      </w:r>
      <w:r w:rsidR="00706DDA">
        <w:rPr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 2021</w:t>
      </w:r>
      <w:r w:rsidR="00FF4EC7" w:rsidRPr="00160D00">
        <w:rPr>
          <w:rFonts w:ascii="Times New Roman" w:hAnsi="Times New Roman" w:cs="Times New Roman"/>
          <w:color w:val="C00000"/>
          <w:sz w:val="24"/>
          <w:szCs w:val="24"/>
          <w:lang w:val="ro-RO"/>
        </w:rPr>
        <w:t>.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Data limită pentru trimiterea propunerilor de comunicări (titlul, rezumatul de maximum 2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00 de cuvinte</w:t>
      </w:r>
      <w:r w:rsidR="005234B6" w:rsidRPr="00160D00">
        <w:rPr>
          <w:rFonts w:ascii="Times New Roman" w:hAnsi="Times New Roman" w:cs="Times New Roman"/>
          <w:sz w:val="24"/>
          <w:szCs w:val="24"/>
          <w:lang w:val="ro-RO"/>
        </w:rPr>
        <w:t>):</w:t>
      </w:r>
      <w:r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</w:t>
      </w:r>
      <w:r w:rsidR="008563F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1</w:t>
      </w:r>
      <w:r w:rsidR="003C3BF5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iulie</w:t>
      </w:r>
      <w:r w:rsidR="00706DDA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2021</w:t>
      </w:r>
      <w:r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.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- Data limită pentru trimiterea taloanelor de înscriere, conform modelului din anexă şi a fotocopiei chitanţei de plată a taxei: </w:t>
      </w:r>
      <w:r w:rsidR="003C3BF5">
        <w:rPr>
          <w:rFonts w:ascii="Times New Roman" w:hAnsi="Times New Roman" w:cs="Times New Roman"/>
          <w:b/>
          <w:color w:val="C0504D" w:themeColor="accent2"/>
          <w:sz w:val="24"/>
          <w:szCs w:val="24"/>
          <w:lang w:val="ro-RO"/>
        </w:rPr>
        <w:t xml:space="preserve"> 1 iulie</w:t>
      </w:r>
      <w:r w:rsidR="00706DDA">
        <w:rPr>
          <w:rFonts w:ascii="Times New Roman" w:hAnsi="Times New Roman" w:cs="Times New Roman"/>
          <w:b/>
          <w:color w:val="C0504D" w:themeColor="accent2"/>
          <w:sz w:val="24"/>
          <w:szCs w:val="24"/>
          <w:lang w:val="ro-RO"/>
        </w:rPr>
        <w:t xml:space="preserve"> 2021</w:t>
      </w:r>
      <w:r w:rsidRPr="00160D00">
        <w:rPr>
          <w:rFonts w:ascii="Times New Roman" w:hAnsi="Times New Roman" w:cs="Times New Roman"/>
          <w:b/>
          <w:color w:val="C0504D" w:themeColor="accent2"/>
          <w:sz w:val="24"/>
          <w:szCs w:val="24"/>
          <w:lang w:val="ro-RO"/>
        </w:rPr>
        <w:t>.</w:t>
      </w:r>
      <w:r w:rsidRPr="00160D00">
        <w:rPr>
          <w:rFonts w:ascii="Times New Roman" w:hAnsi="Times New Roman" w:cs="Times New Roman"/>
          <w:color w:val="C0504D" w:themeColor="accent2"/>
          <w:sz w:val="24"/>
          <w:szCs w:val="24"/>
          <w:lang w:val="ro-RO"/>
        </w:rPr>
        <w:t xml:space="preserve"> </w:t>
      </w:r>
    </w:p>
    <w:p w:rsidR="00A1473C" w:rsidRDefault="002F36BB" w:rsidP="00FF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- Taxă de participare – </w:t>
      </w:r>
      <w:r w:rsidR="004E5EFC"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20</w:t>
      </w:r>
      <w:r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0 lei</w:t>
      </w:r>
      <w:r w:rsidRPr="00160D00">
        <w:rPr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– (include mapa participantu</w:t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>lui, pauze</w:t>
      </w:r>
      <w:r w:rsidR="004C1323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de cafea, </w:t>
      </w:r>
      <w:r w:rsidR="004C1323">
        <w:rPr>
          <w:rFonts w:ascii="Times New Roman" w:hAnsi="Times New Roman" w:cs="Times New Roman"/>
          <w:sz w:val="24"/>
          <w:szCs w:val="24"/>
          <w:lang w:val="ro-RO"/>
        </w:rPr>
        <w:t>dou</w:t>
      </w:r>
      <w:r w:rsidR="004C1323" w:rsidRPr="004C132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 xml:space="preserve"> mese</w:t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de prâ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nz, cina festivă</w:t>
      </w:r>
      <w:r w:rsidR="003A1F96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>excursia de document</w:t>
      </w:r>
      <w:r w:rsidR="00A1473C">
        <w:rPr>
          <w:rFonts w:ascii="Times New Roman" w:hAnsi="Times New Roman" w:cs="Times New Roman"/>
          <w:sz w:val="24"/>
          <w:szCs w:val="24"/>
          <w:lang w:val="ro-RO"/>
        </w:rPr>
        <w:t xml:space="preserve">are </w:t>
      </w:r>
      <w:r w:rsidR="00A1473C" w:rsidRPr="00A1473C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volumul tipărit).</w:t>
      </w:r>
      <w:r w:rsidR="001B454E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454E" w:rsidRPr="00160D00">
        <w:rPr>
          <w:rFonts w:ascii="Times New Roman" w:hAnsi="Times New Roman" w:cs="Times New Roman"/>
          <w:b/>
          <w:sz w:val="24"/>
          <w:szCs w:val="24"/>
          <w:lang w:val="ro-RO"/>
        </w:rPr>
        <w:t>Persoanele</w:t>
      </w:r>
      <w:r w:rsidR="00D42C94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care vor fi prezente la Galați</w:t>
      </w:r>
      <w:r w:rsidR="001B454E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pot achita taxa de participare la primirea mapei.</w:t>
      </w:r>
      <w:r w:rsidR="00706D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(ATENȚIE – ÎN CAZUL ÎN CARE CONDIȚIILE EPIDEMIOLOGICE NU VOR PERMITE DESFĂȘURAREA CONFERINȚEI ÎN FORMAT FIZIC, MANIFESTAREA SE VA</w:t>
      </w:r>
      <w:r w:rsidR="003C3B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DESFĂȘURA ONLINE, LA DATA DE 22</w:t>
      </w:r>
      <w:r w:rsidR="00706D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C3BF5">
        <w:rPr>
          <w:rFonts w:ascii="Times New Roman" w:hAnsi="Times New Roman" w:cs="Times New Roman"/>
          <w:b/>
          <w:sz w:val="24"/>
          <w:szCs w:val="24"/>
          <w:lang w:val="ro-RO"/>
        </w:rPr>
        <w:t>OCTOMBRIE.</w:t>
      </w:r>
      <w:r w:rsidR="00706D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ACEST CAZ, TAXA DE PARTICIPARE VA FI DE 100 DE LEI.)</w:t>
      </w:r>
      <w:r w:rsidR="003633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A722BD" w:rsidRPr="00160D00" w:rsidRDefault="005E3A99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Plata se va efectua în contul</w:t>
      </w:r>
      <w:r w:rsidR="00A722BD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FF4EC7" w:rsidRPr="00160D00" w:rsidRDefault="005E3A99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Contoman Oana</w:t>
      </w:r>
      <w:r w:rsidR="002F36BB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RO79 INGB 0000 9999 0427 0593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F36BB" w:rsidRPr="00F24B4F" w:rsidRDefault="002F36BB" w:rsidP="00FF4E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Lucrările vor fi redactate în limba română.</w:t>
      </w:r>
    </w:p>
    <w:p w:rsidR="002F36BB" w:rsidRPr="00F24B4F" w:rsidRDefault="001B454E" w:rsidP="00FF4EC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- În cea de-a doua zi a conferinței, </w:t>
      </w:r>
      <w:r w:rsidR="00922446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se va</w:t>
      </w:r>
      <w:r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organiz</w:t>
      </w:r>
      <w:r w:rsidR="00922446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</w:t>
      </w:r>
      <w:r w:rsidR="004E5EF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o excursie de docum</w:t>
      </w:r>
      <w:r w:rsidR="00450F7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entare</w:t>
      </w:r>
      <w:r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. </w:t>
      </w:r>
      <w:r w:rsidR="00450F7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Itinerariul va fi anun</w:t>
      </w:r>
      <w:r w:rsidR="00F24B4F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ț</w:t>
      </w:r>
      <w:r w:rsidR="00450F7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at, </w:t>
      </w:r>
      <w:r w:rsidR="00F24B4F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</w:t>
      </w:r>
      <w:r w:rsidR="00450F7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n timp util. </w:t>
      </w:r>
      <w:r w:rsidR="00F24B4F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Vă rugăm să ne comunicați dacă i</w:t>
      </w:r>
      <w:r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ntenționați</w:t>
      </w:r>
      <w:r w:rsidR="00F24B4F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să participați. </w:t>
      </w:r>
    </w:p>
    <w:p w:rsidR="00016C56" w:rsidRPr="00160D00" w:rsidRDefault="00016C56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TALON DE ÎNSCRIERE</w:t>
      </w:r>
    </w:p>
    <w:p w:rsidR="002F36BB" w:rsidRPr="00160D00" w:rsidRDefault="00016C56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Nume</w:t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Prenume..............................................................................................................................</w:t>
      </w:r>
    </w:p>
    <w:p w:rsidR="002F36BB" w:rsidRPr="00160D00" w:rsidRDefault="00016C56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Titlu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universitar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/ Instituţie/Afiliere ................................................................................................</w:t>
      </w:r>
    </w:p>
    <w:p w:rsidR="002F36BB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Adresă personală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 w:rsidR="00D74B22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</w:t>
      </w:r>
    </w:p>
    <w:p w:rsidR="005A7E6C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2F36BB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E-mail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2F36BB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Titlul comunicării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</w:t>
      </w:r>
    </w:p>
    <w:p w:rsidR="002F36BB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Domeniul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</w:t>
      </w:r>
    </w:p>
    <w:p w:rsidR="00AB1773" w:rsidRPr="00160D00" w:rsidRDefault="002F36BB" w:rsidP="004E5EF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Rezumat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BE6C84" w:rsidRPr="00160D00" w:rsidRDefault="00BE6C84" w:rsidP="00FF4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6C84" w:rsidRPr="00160D00" w:rsidRDefault="00BE6C84" w:rsidP="00FF4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CERINŢE DE TEHNOREDACTARE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Lucrarea va fi redactată în format A4, cu font Times New Roman, 12, la distanţa de 1</w:t>
      </w:r>
      <w:r w:rsidR="008563F0">
        <w:rPr>
          <w:rFonts w:ascii="Times New Roman" w:hAnsi="Times New Roman" w:cs="Times New Roman"/>
          <w:sz w:val="24"/>
          <w:szCs w:val="24"/>
          <w:lang w:val="ro-RO"/>
        </w:rPr>
        <w:t>,5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rând</w:t>
      </w:r>
      <w:r w:rsidR="008563F0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; număr maxim de pagini – 10. Pentru aşezarea în pagină se vor respecta următoarele cerinţe: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sus: 2 cm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jos: 2 cm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stânga / dreapta: 2,5 cm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Alineatele vor fi setate automat, la 1,25 cm.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Titlul lucrării: bold, centrat, Times New Roman, 12, urmat de un rând liber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Titlul universitar, numele şi prenumele: bold, dreapta, Times New Roman, 12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Instituţia de provenienţă: bold, drapta, Times New Roman, 12, urmat de un rând liber</w:t>
      </w:r>
    </w:p>
    <w:p w:rsidR="0046024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Rezumatul: Times New Roman, 10, italic, urmat de un rând liber (maximum 200 cuvinte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46024B" w:rsidRPr="00160D00" w:rsidRDefault="0046024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Marcarea titlurilor menţionate în interiorul textelor/notelor şi evidenţierea unor cuvinte/sintagme se va face numai cu ajutorul cursivelor/italicelor. Pe cât posibil, se va evita folosirea aldinelor (bold), cu excepţia titlurilor capitolelor şi subcapitolelor. Sublinierea (funcţia underline) nu se va întrebuinţa deloc.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Referinţele vor fi inserate în text, folosind tehnica notelor de subsol şi se vor regăsi în bibliografia plasată la finalul articolului.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Notele de subsol vor fi redactate cu Times New Roman, 10, după modelul: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George Călinescu,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Enigma Otiliei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Editura “Naționala” S. Ciornei, București, 1938, p. 38.  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Bibliografia – referinţele bibliografice vor fi trecute în ordine alfabetică, cu Times New Roman, 10, după următorul model: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Ricœur, Paul,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Soi-même comme un autre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, Editura Seuil, Paris, 1990.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Starobinski, Jean,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Le style de l’autobiographie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Poétique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, nr. 3/1970.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Di Méo, Guy,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Le rapport identité/espace. Éléments conceptuels et épistémologiques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Construction identitaire et espace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, Pernette Grandjean (coord.), Editura Seuil, Paris, 2009, pp. 19-29, URL: http://halshs.archives-ouvertes.fr/docs/00/28/19/29/PDF/Identite-Reims.pdf</w:t>
      </w:r>
    </w:p>
    <w:p w:rsidR="00016C56" w:rsidRPr="00160D00" w:rsidRDefault="00016C56" w:rsidP="00016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NOTĂ: Nerespectarea normelor de redactare va duce </w:t>
      </w:r>
      <w:r w:rsidR="003A1F96" w:rsidRPr="00160D00">
        <w:rPr>
          <w:rFonts w:ascii="Times New Roman" w:hAnsi="Times New Roman" w:cs="Times New Roman"/>
          <w:b/>
          <w:sz w:val="24"/>
          <w:szCs w:val="24"/>
          <w:lang w:val="ro-RO"/>
        </w:rPr>
        <w:t>la nepublicarea lucrării î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n volumul conferinței.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4EC7" w:rsidRPr="00160D00" w:rsidRDefault="00FF4EC7" w:rsidP="00FF4EC7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ro-RO"/>
        </w:rPr>
      </w:pPr>
    </w:p>
    <w:p w:rsidR="00FF4EC7" w:rsidRPr="00160D00" w:rsidRDefault="002F36BB" w:rsidP="00FF4EC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Pentru informaţii şi corespondenţă:</w:t>
      </w:r>
    </w:p>
    <w:p w:rsidR="002F36BB" w:rsidRPr="00160D00" w:rsidRDefault="00706DDA" w:rsidP="00FF4EC7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ro-RO"/>
        </w:rPr>
      </w:pPr>
      <w:bookmarkStart w:id="2" w:name="_GoBack"/>
      <w:bookmarkEnd w:id="2"/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ro-RO"/>
        </w:rPr>
        <w:t>culturasipresa2021</w:t>
      </w:r>
      <w:r w:rsidR="002F36BB" w:rsidRPr="00160D00">
        <w:rPr>
          <w:rFonts w:ascii="Times New Roman" w:hAnsi="Times New Roman" w:cs="Times New Roman"/>
          <w:b/>
          <w:color w:val="1F497D" w:themeColor="text2"/>
          <w:sz w:val="24"/>
          <w:szCs w:val="24"/>
          <w:lang w:val="ro-RO"/>
        </w:rPr>
        <w:t>@gmail.com</w:t>
      </w:r>
    </w:p>
    <w:bookmarkEnd w:id="0"/>
    <w:bookmarkEnd w:id="1"/>
    <w:p w:rsidR="00B64183" w:rsidRPr="00160D00" w:rsidRDefault="006F2B5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738CA" w:rsidRPr="00160D00" w:rsidRDefault="00D738C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D738CA" w:rsidRPr="00160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53" w:rsidRDefault="006F2B53" w:rsidP="004E5EFC">
      <w:pPr>
        <w:spacing w:after="0" w:line="240" w:lineRule="auto"/>
      </w:pPr>
      <w:r>
        <w:separator/>
      </w:r>
    </w:p>
  </w:endnote>
  <w:endnote w:type="continuationSeparator" w:id="0">
    <w:p w:rsidR="006F2B53" w:rsidRDefault="006F2B53" w:rsidP="004E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53" w:rsidRDefault="006F2B53" w:rsidP="004E5EFC">
      <w:pPr>
        <w:spacing w:after="0" w:line="240" w:lineRule="auto"/>
      </w:pPr>
      <w:r>
        <w:separator/>
      </w:r>
    </w:p>
  </w:footnote>
  <w:footnote w:type="continuationSeparator" w:id="0">
    <w:p w:rsidR="006F2B53" w:rsidRDefault="006F2B53" w:rsidP="004E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33261"/>
    <w:multiLevelType w:val="hybridMultilevel"/>
    <w:tmpl w:val="6F3265BA"/>
    <w:lvl w:ilvl="0" w:tplc="7CBA5D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51C96"/>
    <w:multiLevelType w:val="hybridMultilevel"/>
    <w:tmpl w:val="CF7690EA"/>
    <w:lvl w:ilvl="0" w:tplc="4C7A7408">
      <w:start w:val="185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73671"/>
    <w:multiLevelType w:val="hybridMultilevel"/>
    <w:tmpl w:val="798667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B095B"/>
    <w:multiLevelType w:val="hybridMultilevel"/>
    <w:tmpl w:val="52D05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2"/>
    <w:rsid w:val="00016C56"/>
    <w:rsid w:val="000454A8"/>
    <w:rsid w:val="000634A7"/>
    <w:rsid w:val="0008051F"/>
    <w:rsid w:val="00090250"/>
    <w:rsid w:val="00094611"/>
    <w:rsid w:val="000B036B"/>
    <w:rsid w:val="000C5E47"/>
    <w:rsid w:val="000E522F"/>
    <w:rsid w:val="000E6CFB"/>
    <w:rsid w:val="000F3A57"/>
    <w:rsid w:val="00123D55"/>
    <w:rsid w:val="0013189C"/>
    <w:rsid w:val="001377F0"/>
    <w:rsid w:val="00151EFE"/>
    <w:rsid w:val="00160D00"/>
    <w:rsid w:val="00171BA2"/>
    <w:rsid w:val="00174353"/>
    <w:rsid w:val="00197928"/>
    <w:rsid w:val="001B454E"/>
    <w:rsid w:val="001E2C99"/>
    <w:rsid w:val="00206C9A"/>
    <w:rsid w:val="0021292F"/>
    <w:rsid w:val="002A7362"/>
    <w:rsid w:val="002C5558"/>
    <w:rsid w:val="002D4A4E"/>
    <w:rsid w:val="002F36BB"/>
    <w:rsid w:val="002F43FE"/>
    <w:rsid w:val="0030743E"/>
    <w:rsid w:val="003223D7"/>
    <w:rsid w:val="003279F9"/>
    <w:rsid w:val="00337DD6"/>
    <w:rsid w:val="00362301"/>
    <w:rsid w:val="00363373"/>
    <w:rsid w:val="00371AED"/>
    <w:rsid w:val="00374FF3"/>
    <w:rsid w:val="003A1F96"/>
    <w:rsid w:val="003C3BF5"/>
    <w:rsid w:val="003C4770"/>
    <w:rsid w:val="00450F7C"/>
    <w:rsid w:val="0045142C"/>
    <w:rsid w:val="00456ED2"/>
    <w:rsid w:val="0046024B"/>
    <w:rsid w:val="00464C47"/>
    <w:rsid w:val="0047328D"/>
    <w:rsid w:val="004A17A2"/>
    <w:rsid w:val="004C1323"/>
    <w:rsid w:val="004C4EC1"/>
    <w:rsid w:val="004E5EFC"/>
    <w:rsid w:val="00501BE6"/>
    <w:rsid w:val="005234B6"/>
    <w:rsid w:val="00562362"/>
    <w:rsid w:val="0057560B"/>
    <w:rsid w:val="005A7E6C"/>
    <w:rsid w:val="005B66BB"/>
    <w:rsid w:val="005E04BE"/>
    <w:rsid w:val="005E3A99"/>
    <w:rsid w:val="005F6BBB"/>
    <w:rsid w:val="00611158"/>
    <w:rsid w:val="00612857"/>
    <w:rsid w:val="00631498"/>
    <w:rsid w:val="00634FCF"/>
    <w:rsid w:val="00651E20"/>
    <w:rsid w:val="00670992"/>
    <w:rsid w:val="006948F7"/>
    <w:rsid w:val="006A35CE"/>
    <w:rsid w:val="006D1826"/>
    <w:rsid w:val="006F2B53"/>
    <w:rsid w:val="00706DDA"/>
    <w:rsid w:val="0071538A"/>
    <w:rsid w:val="00754D80"/>
    <w:rsid w:val="00754DD0"/>
    <w:rsid w:val="00782856"/>
    <w:rsid w:val="007A754E"/>
    <w:rsid w:val="007B2DBB"/>
    <w:rsid w:val="007F353B"/>
    <w:rsid w:val="00810B8E"/>
    <w:rsid w:val="00813604"/>
    <w:rsid w:val="00836A76"/>
    <w:rsid w:val="008563F0"/>
    <w:rsid w:val="00861F20"/>
    <w:rsid w:val="009112F3"/>
    <w:rsid w:val="009155D0"/>
    <w:rsid w:val="00922446"/>
    <w:rsid w:val="00922BA6"/>
    <w:rsid w:val="00934DEA"/>
    <w:rsid w:val="00956EB9"/>
    <w:rsid w:val="009A2679"/>
    <w:rsid w:val="00A1473C"/>
    <w:rsid w:val="00A722BD"/>
    <w:rsid w:val="00A8566F"/>
    <w:rsid w:val="00A97F82"/>
    <w:rsid w:val="00AB1773"/>
    <w:rsid w:val="00AB40F6"/>
    <w:rsid w:val="00AB4411"/>
    <w:rsid w:val="00AF21DF"/>
    <w:rsid w:val="00AF331C"/>
    <w:rsid w:val="00B213A6"/>
    <w:rsid w:val="00B3393E"/>
    <w:rsid w:val="00B34E80"/>
    <w:rsid w:val="00B8493F"/>
    <w:rsid w:val="00BB2F7E"/>
    <w:rsid w:val="00BB5E75"/>
    <w:rsid w:val="00BE6C84"/>
    <w:rsid w:val="00BF2337"/>
    <w:rsid w:val="00C14677"/>
    <w:rsid w:val="00C570AA"/>
    <w:rsid w:val="00C8556F"/>
    <w:rsid w:val="00C9276D"/>
    <w:rsid w:val="00CE1801"/>
    <w:rsid w:val="00D427DB"/>
    <w:rsid w:val="00D42C94"/>
    <w:rsid w:val="00D64640"/>
    <w:rsid w:val="00D738CA"/>
    <w:rsid w:val="00D74B22"/>
    <w:rsid w:val="00DA4999"/>
    <w:rsid w:val="00DF0918"/>
    <w:rsid w:val="00DF1590"/>
    <w:rsid w:val="00E63CCC"/>
    <w:rsid w:val="00E7042B"/>
    <w:rsid w:val="00E93285"/>
    <w:rsid w:val="00EA2E32"/>
    <w:rsid w:val="00EC2884"/>
    <w:rsid w:val="00F010FF"/>
    <w:rsid w:val="00F24B4F"/>
    <w:rsid w:val="00F31F66"/>
    <w:rsid w:val="00F5458E"/>
    <w:rsid w:val="00F63722"/>
    <w:rsid w:val="00F80B87"/>
    <w:rsid w:val="00FF239D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FC"/>
  </w:style>
  <w:style w:type="paragraph" w:styleId="Footer">
    <w:name w:val="footer"/>
    <w:basedOn w:val="Normal"/>
    <w:link w:val="FooterChar"/>
    <w:uiPriority w:val="99"/>
    <w:unhideWhenUsed/>
    <w:rsid w:val="004E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FC"/>
  </w:style>
  <w:style w:type="paragraph" w:styleId="Footer">
    <w:name w:val="footer"/>
    <w:basedOn w:val="Normal"/>
    <w:link w:val="FooterChar"/>
    <w:uiPriority w:val="99"/>
    <w:unhideWhenUsed/>
    <w:rsid w:val="004E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Catalin</cp:lastModifiedBy>
  <cp:revision>2</cp:revision>
  <dcterms:created xsi:type="dcterms:W3CDTF">2021-03-31T10:41:00Z</dcterms:created>
  <dcterms:modified xsi:type="dcterms:W3CDTF">2021-03-31T10:41:00Z</dcterms:modified>
</cp:coreProperties>
</file>