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006B1" w14:textId="77777777" w:rsidR="00914AE9" w:rsidRPr="00996E3A" w:rsidRDefault="00696B81" w:rsidP="00996E3A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val="ro-RO"/>
        </w:rPr>
      </w:pPr>
      <w:bookmarkStart w:id="0" w:name="_GoBack"/>
      <w:bookmarkEnd w:id="0"/>
      <w:r w:rsidRPr="00996E3A">
        <w:rPr>
          <w:rFonts w:ascii="Times New Roman" w:hAnsi="Times New Roman"/>
          <w:b/>
          <w:caps/>
          <w:sz w:val="24"/>
          <w:szCs w:val="24"/>
          <w:lang w:val="ro-RO"/>
        </w:rPr>
        <w:t>fişa disciplinei</w:t>
      </w:r>
    </w:p>
    <w:p w14:paraId="551DB7CD" w14:textId="77777777" w:rsidR="00914AE9" w:rsidRPr="00996E3A" w:rsidRDefault="00696B81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t>1. Date despre program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6149"/>
      </w:tblGrid>
      <w:tr w:rsidR="00914AE9" w:rsidRPr="00996E3A" w14:paraId="067DBD16" w14:textId="77777777">
        <w:tc>
          <w:tcPr>
            <w:tcW w:w="4219" w:type="dxa"/>
          </w:tcPr>
          <w:p w14:paraId="702104EB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1.1. Instituţia de învăţământ superior</w:t>
            </w:r>
          </w:p>
        </w:tc>
        <w:tc>
          <w:tcPr>
            <w:tcW w:w="6149" w:type="dxa"/>
          </w:tcPr>
          <w:p w14:paraId="3DC69638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Universitatea </w:t>
            </w:r>
            <w:r w:rsidR="00146533" w:rsidRPr="00996E3A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Sapientia</w:t>
            </w:r>
            <w:r w:rsidR="00146533" w:rsidRPr="00996E3A">
              <w:rPr>
                <w:rFonts w:ascii="Times New Roman" w:hAnsi="Times New Roman"/>
                <w:sz w:val="24"/>
                <w:szCs w:val="24"/>
                <w:lang w:val="ro-RO"/>
              </w:rPr>
              <w:t>”</w:t>
            </w: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din</w:t>
            </w:r>
            <w:r w:rsidR="00146533"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municipiul</w:t>
            </w: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Cluj-Napoca</w:t>
            </w:r>
          </w:p>
        </w:tc>
      </w:tr>
      <w:tr w:rsidR="00914AE9" w:rsidRPr="00996E3A" w14:paraId="27F762F4" w14:textId="77777777">
        <w:tc>
          <w:tcPr>
            <w:tcW w:w="4219" w:type="dxa"/>
          </w:tcPr>
          <w:p w14:paraId="20CBA732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1.2. Facultatea/ DSPP</w:t>
            </w:r>
          </w:p>
        </w:tc>
        <w:tc>
          <w:tcPr>
            <w:tcW w:w="6149" w:type="dxa"/>
          </w:tcPr>
          <w:p w14:paraId="3FD9F777" w14:textId="50AB3E18" w:rsidR="00914AE9" w:rsidRPr="00996E3A" w:rsidRDefault="00996E3A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96B81"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Ştiinţe Tehnice şi Umaniste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</w:t>
            </w:r>
            <w:r w:rsidR="00696B81"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Târgu</w:t>
            </w:r>
            <w:r w:rsidRPr="00996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6B81"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Mureş</w:t>
            </w:r>
          </w:p>
        </w:tc>
      </w:tr>
      <w:tr w:rsidR="00914AE9" w:rsidRPr="00996E3A" w14:paraId="74649AB0" w14:textId="77777777">
        <w:tc>
          <w:tcPr>
            <w:tcW w:w="4219" w:type="dxa"/>
          </w:tcPr>
          <w:p w14:paraId="589BF27F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1.3. Domeniul de studii</w:t>
            </w:r>
          </w:p>
        </w:tc>
        <w:tc>
          <w:tcPr>
            <w:tcW w:w="6149" w:type="dxa"/>
          </w:tcPr>
          <w:p w14:paraId="71B2D364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Limbi Moderne Aplicate</w:t>
            </w:r>
          </w:p>
        </w:tc>
      </w:tr>
      <w:tr w:rsidR="00914AE9" w:rsidRPr="00996E3A" w14:paraId="4E1AFF17" w14:textId="77777777">
        <w:tc>
          <w:tcPr>
            <w:tcW w:w="4219" w:type="dxa"/>
          </w:tcPr>
          <w:p w14:paraId="528F396A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1.4. Ciclul de studii</w:t>
            </w:r>
          </w:p>
        </w:tc>
        <w:tc>
          <w:tcPr>
            <w:tcW w:w="6149" w:type="dxa"/>
          </w:tcPr>
          <w:p w14:paraId="5B9A6B80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Licen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ţă</w:t>
            </w:r>
          </w:p>
        </w:tc>
      </w:tr>
      <w:tr w:rsidR="00914AE9" w:rsidRPr="00996E3A" w14:paraId="37A408BA" w14:textId="77777777">
        <w:tc>
          <w:tcPr>
            <w:tcW w:w="4219" w:type="dxa"/>
          </w:tcPr>
          <w:p w14:paraId="7CB8FD47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149" w:type="dxa"/>
          </w:tcPr>
          <w:p w14:paraId="5FD98A85" w14:textId="77777777" w:rsidR="00914AE9" w:rsidRPr="00996E3A" w:rsidRDefault="00146533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Traducere și i</w:t>
            </w:r>
            <w:r w:rsidR="00696B81" w:rsidRPr="00996E3A">
              <w:rPr>
                <w:rFonts w:ascii="Times New Roman" w:hAnsi="Times New Roman"/>
                <w:sz w:val="24"/>
                <w:szCs w:val="24"/>
                <w:lang w:val="ro-RO"/>
              </w:rPr>
              <w:t>nterpretare</w:t>
            </w:r>
          </w:p>
        </w:tc>
      </w:tr>
      <w:tr w:rsidR="00914AE9" w:rsidRPr="00996E3A" w14:paraId="1BE7E11D" w14:textId="77777777">
        <w:tc>
          <w:tcPr>
            <w:tcW w:w="4219" w:type="dxa"/>
          </w:tcPr>
          <w:p w14:paraId="2AEF9D71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1.6. Calificarea</w:t>
            </w:r>
          </w:p>
        </w:tc>
        <w:tc>
          <w:tcPr>
            <w:tcW w:w="6149" w:type="dxa"/>
          </w:tcPr>
          <w:p w14:paraId="4577B1AC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Traduc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ător</w:t>
            </w:r>
            <w:r w:rsidR="00146533"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i</w:t>
            </w: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nterpret</w:t>
            </w:r>
          </w:p>
        </w:tc>
      </w:tr>
    </w:tbl>
    <w:p w14:paraId="29B3CFE8" w14:textId="77777777" w:rsidR="00914AE9" w:rsidRPr="00996E3A" w:rsidRDefault="00914AE9" w:rsidP="00996E3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723BBDDC" w14:textId="77777777" w:rsidR="00914AE9" w:rsidRPr="00996E3A" w:rsidRDefault="00696B81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t>2. Date despre disciplină</w:t>
      </w:r>
    </w:p>
    <w:p w14:paraId="78EFA52B" w14:textId="77777777" w:rsidR="00914AE9" w:rsidRPr="00996E3A" w:rsidRDefault="00914AE9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391"/>
        <w:gridCol w:w="994"/>
        <w:gridCol w:w="518"/>
        <w:gridCol w:w="540"/>
        <w:gridCol w:w="501"/>
        <w:gridCol w:w="1658"/>
        <w:gridCol w:w="543"/>
        <w:gridCol w:w="2543"/>
        <w:gridCol w:w="696"/>
      </w:tblGrid>
      <w:tr w:rsidR="00914AE9" w:rsidRPr="00996E3A" w14:paraId="567E95EF" w14:textId="77777777">
        <w:tc>
          <w:tcPr>
            <w:tcW w:w="4928" w:type="dxa"/>
            <w:gridSpan w:val="6"/>
          </w:tcPr>
          <w:p w14:paraId="1CA05364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2.0. Departamentul</w:t>
            </w:r>
          </w:p>
        </w:tc>
        <w:tc>
          <w:tcPr>
            <w:tcW w:w="5440" w:type="dxa"/>
            <w:gridSpan w:val="4"/>
          </w:tcPr>
          <w:p w14:paraId="4DABE50A" w14:textId="77777777" w:rsidR="00914AE9" w:rsidRPr="00996E3A" w:rsidRDefault="00146533" w:rsidP="00996E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Departamentul de </w:t>
            </w:r>
            <w:r w:rsidR="00696B81"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Lingvistică Aplicată</w:t>
            </w:r>
          </w:p>
        </w:tc>
      </w:tr>
      <w:tr w:rsidR="00914AE9" w:rsidRPr="00996E3A" w14:paraId="7A8EFFB5" w14:textId="77777777">
        <w:tc>
          <w:tcPr>
            <w:tcW w:w="4928" w:type="dxa"/>
            <w:gridSpan w:val="6"/>
          </w:tcPr>
          <w:p w14:paraId="514AE1D7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2.1. Denumirea disciplinei</w:t>
            </w:r>
          </w:p>
        </w:tc>
        <w:tc>
          <w:tcPr>
            <w:tcW w:w="5440" w:type="dxa"/>
            <w:gridSpan w:val="4"/>
          </w:tcPr>
          <w:p w14:paraId="40C6E426" w14:textId="77777777" w:rsidR="00914AE9" w:rsidRPr="00996E3A" w:rsidRDefault="00146533" w:rsidP="00996E3A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Structura limbii IV</w:t>
            </w:r>
            <w:r w:rsidR="00696B81" w:rsidRPr="00996E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G </w:t>
            </w:r>
            <w:r w:rsidRPr="00996E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(MBHB0614)</w:t>
            </w:r>
          </w:p>
          <w:p w14:paraId="292B66FD" w14:textId="77777777" w:rsidR="00146533" w:rsidRPr="00996E3A" w:rsidRDefault="00146533" w:rsidP="00996E3A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Leíró nyelvtan IV N</w:t>
            </w:r>
          </w:p>
          <w:p w14:paraId="011AC1F2" w14:textId="77777777" w:rsidR="00146533" w:rsidRPr="00996E3A" w:rsidRDefault="00146533" w:rsidP="00996E3A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Language Structure IV G</w:t>
            </w:r>
          </w:p>
        </w:tc>
      </w:tr>
      <w:tr w:rsidR="00914AE9" w:rsidRPr="00996E3A" w14:paraId="74C6F5AC" w14:textId="77777777">
        <w:tc>
          <w:tcPr>
            <w:tcW w:w="4928" w:type="dxa"/>
            <w:gridSpan w:val="6"/>
          </w:tcPr>
          <w:p w14:paraId="5AF4B5B2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2.2. Titularul disciplinei   / a activităţilor de curs</w:t>
            </w:r>
          </w:p>
        </w:tc>
        <w:tc>
          <w:tcPr>
            <w:tcW w:w="5440" w:type="dxa"/>
            <w:gridSpan w:val="4"/>
          </w:tcPr>
          <w:p w14:paraId="78EB451A" w14:textId="77777777" w:rsidR="00914AE9" w:rsidRPr="00996E3A" w:rsidRDefault="00366E8A" w:rsidP="00996E3A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Lect</w:t>
            </w:r>
            <w:r w:rsidR="00696B81"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univ. dr.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KOMMER</w:t>
            </w:r>
            <w:r w:rsidR="00696B81"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Alois-Richard</w:t>
            </w:r>
          </w:p>
        </w:tc>
      </w:tr>
      <w:tr w:rsidR="00914AE9" w:rsidRPr="00996E3A" w14:paraId="44E0CDD7" w14:textId="77777777">
        <w:trPr>
          <w:trHeight w:val="191"/>
        </w:trPr>
        <w:tc>
          <w:tcPr>
            <w:tcW w:w="3369" w:type="dxa"/>
            <w:gridSpan w:val="3"/>
            <w:vMerge w:val="restart"/>
          </w:tcPr>
          <w:p w14:paraId="0FCBB1D0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2.3. Titularul (ii) activităţilor de </w:t>
            </w:r>
          </w:p>
          <w:p w14:paraId="14712273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53435DDC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seminar</w:t>
            </w:r>
          </w:p>
        </w:tc>
        <w:tc>
          <w:tcPr>
            <w:tcW w:w="5440" w:type="dxa"/>
            <w:gridSpan w:val="4"/>
          </w:tcPr>
          <w:p w14:paraId="5A7490B8" w14:textId="77777777" w:rsidR="00914AE9" w:rsidRPr="00996E3A" w:rsidRDefault="00366E8A" w:rsidP="00996E3A">
            <w:pPr>
              <w:snapToGrid w:val="0"/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Lect</w:t>
            </w:r>
            <w:r w:rsidR="00696B81"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univ. dr.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KOMMER</w:t>
            </w:r>
            <w:r w:rsidR="00696B81"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Alois-Richard</w:t>
            </w:r>
          </w:p>
        </w:tc>
      </w:tr>
      <w:tr w:rsidR="00914AE9" w:rsidRPr="00996E3A" w14:paraId="0AFF29D0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7F4599A0" w14:textId="77777777" w:rsidR="00914AE9" w:rsidRPr="00996E3A" w:rsidRDefault="00914AE9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gridSpan w:val="3"/>
          </w:tcPr>
          <w:p w14:paraId="2C239E3D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440" w:type="dxa"/>
            <w:gridSpan w:val="4"/>
          </w:tcPr>
          <w:p w14:paraId="6D7A6199" w14:textId="77777777" w:rsidR="00914AE9" w:rsidRPr="00996E3A" w:rsidRDefault="00914AE9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14AE9" w:rsidRPr="00996E3A" w14:paraId="0AF08C26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79F3D485" w14:textId="77777777" w:rsidR="00914AE9" w:rsidRPr="00996E3A" w:rsidRDefault="00914AE9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gridSpan w:val="3"/>
          </w:tcPr>
          <w:p w14:paraId="1A2CE8DB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5440" w:type="dxa"/>
            <w:gridSpan w:val="4"/>
          </w:tcPr>
          <w:p w14:paraId="47EDDAD2" w14:textId="77777777" w:rsidR="00914AE9" w:rsidRPr="00996E3A" w:rsidRDefault="00914AE9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14AE9" w:rsidRPr="00996E3A" w14:paraId="700BE7A8" w14:textId="77777777">
        <w:tc>
          <w:tcPr>
            <w:tcW w:w="1984" w:type="dxa"/>
          </w:tcPr>
          <w:p w14:paraId="493D49D2" w14:textId="77777777" w:rsidR="00914AE9" w:rsidRPr="00996E3A" w:rsidRDefault="00696B81" w:rsidP="00996E3A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4F45EA16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1512" w:type="dxa"/>
            <w:gridSpan w:val="2"/>
          </w:tcPr>
          <w:p w14:paraId="48321DF1" w14:textId="77777777" w:rsidR="00914AE9" w:rsidRPr="00996E3A" w:rsidRDefault="00696B81" w:rsidP="00996E3A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45B3791F" w14:textId="77777777" w:rsidR="00914AE9" w:rsidRPr="00996E3A" w:rsidRDefault="00146533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159" w:type="dxa"/>
            <w:gridSpan w:val="2"/>
          </w:tcPr>
          <w:p w14:paraId="113A7A8C" w14:textId="77777777" w:rsidR="00914AE9" w:rsidRPr="00996E3A" w:rsidRDefault="00696B81" w:rsidP="00996E3A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0B7C1000" w14:textId="77777777" w:rsidR="00914AE9" w:rsidRPr="00996E3A" w:rsidRDefault="00AF7666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3" w:type="dxa"/>
          </w:tcPr>
          <w:p w14:paraId="317E79E3" w14:textId="77777777" w:rsidR="00914AE9" w:rsidRPr="00996E3A" w:rsidRDefault="00696B81" w:rsidP="00996E3A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2.7. Regimul disciplinei</w:t>
            </w:r>
          </w:p>
        </w:tc>
        <w:tc>
          <w:tcPr>
            <w:tcW w:w="696" w:type="dxa"/>
          </w:tcPr>
          <w:p w14:paraId="5C16C18B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DO</w:t>
            </w:r>
          </w:p>
        </w:tc>
      </w:tr>
    </w:tbl>
    <w:p w14:paraId="13C30308" w14:textId="77777777" w:rsidR="00914AE9" w:rsidRPr="00996E3A" w:rsidRDefault="00914AE9" w:rsidP="00996E3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3B580C12" w14:textId="77777777" w:rsidR="00914AE9" w:rsidRPr="00996E3A" w:rsidRDefault="00696B81" w:rsidP="00996E3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t>3. Timpul total estimat</w:t>
      </w:r>
      <w:r w:rsidRPr="00996E3A">
        <w:rPr>
          <w:rFonts w:ascii="Times New Roman" w:hAnsi="Times New Roman"/>
          <w:sz w:val="24"/>
          <w:szCs w:val="24"/>
          <w:lang w:val="ro-RO"/>
        </w:rPr>
        <w:t xml:space="preserve"> (ore pe semestru al activităţilor didactice)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720"/>
        <w:gridCol w:w="270"/>
        <w:gridCol w:w="1080"/>
        <w:gridCol w:w="720"/>
        <w:gridCol w:w="630"/>
        <w:gridCol w:w="2700"/>
        <w:gridCol w:w="990"/>
      </w:tblGrid>
      <w:tr w:rsidR="00914AE9" w:rsidRPr="00996E3A" w14:paraId="2E511D55" w14:textId="77777777">
        <w:tc>
          <w:tcPr>
            <w:tcW w:w="3258" w:type="dxa"/>
          </w:tcPr>
          <w:p w14:paraId="3BD3D0ED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3.1. Număr de ore pe săptămână</w:t>
            </w:r>
          </w:p>
        </w:tc>
        <w:tc>
          <w:tcPr>
            <w:tcW w:w="720" w:type="dxa"/>
          </w:tcPr>
          <w:p w14:paraId="4802EB64" w14:textId="77777777" w:rsidR="00914AE9" w:rsidRPr="00996E3A" w:rsidRDefault="00696B81" w:rsidP="00996E3A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070" w:type="dxa"/>
            <w:gridSpan w:val="3"/>
          </w:tcPr>
          <w:p w14:paraId="330D2642" w14:textId="77777777" w:rsidR="00914AE9" w:rsidRPr="00996E3A" w:rsidRDefault="00696B81" w:rsidP="00996E3A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Din care: 3.2. curs</w:t>
            </w:r>
          </w:p>
        </w:tc>
        <w:tc>
          <w:tcPr>
            <w:tcW w:w="630" w:type="dxa"/>
          </w:tcPr>
          <w:p w14:paraId="1A817E08" w14:textId="77777777" w:rsidR="00914AE9" w:rsidRPr="00996E3A" w:rsidRDefault="00696B81" w:rsidP="00996E3A">
            <w:pPr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2</w:t>
            </w:r>
          </w:p>
        </w:tc>
        <w:tc>
          <w:tcPr>
            <w:tcW w:w="2700" w:type="dxa"/>
          </w:tcPr>
          <w:p w14:paraId="1A609F61" w14:textId="30C418EA" w:rsidR="00914AE9" w:rsidRPr="00996E3A" w:rsidRDefault="00696B81" w:rsidP="00996E3A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3.3. seminar</w:t>
            </w:r>
          </w:p>
        </w:tc>
        <w:tc>
          <w:tcPr>
            <w:tcW w:w="990" w:type="dxa"/>
          </w:tcPr>
          <w:p w14:paraId="07CF1479" w14:textId="77777777" w:rsidR="00914AE9" w:rsidRPr="00996E3A" w:rsidRDefault="00696B81" w:rsidP="00996E3A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</w:tr>
      <w:tr w:rsidR="00914AE9" w:rsidRPr="00996E3A" w14:paraId="0B70D79D" w14:textId="77777777" w:rsidTr="00B91333">
        <w:tc>
          <w:tcPr>
            <w:tcW w:w="3258" w:type="dxa"/>
            <w:shd w:val="clear" w:color="auto" w:fill="auto"/>
          </w:tcPr>
          <w:p w14:paraId="78DF0245" w14:textId="77777777" w:rsidR="00914AE9" w:rsidRPr="00996E3A" w:rsidRDefault="00696B81" w:rsidP="00996E3A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3.4. Total ore din planul de învăţământ</w:t>
            </w:r>
          </w:p>
        </w:tc>
        <w:tc>
          <w:tcPr>
            <w:tcW w:w="720" w:type="dxa"/>
            <w:shd w:val="clear" w:color="auto" w:fill="auto"/>
          </w:tcPr>
          <w:p w14:paraId="1E66FA58" w14:textId="77777777" w:rsidR="00914AE9" w:rsidRPr="00996E3A" w:rsidRDefault="00696B81" w:rsidP="00996E3A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6F9EBD62" w14:textId="77777777" w:rsidR="00914AE9" w:rsidRPr="00996E3A" w:rsidRDefault="00696B81" w:rsidP="00996E3A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Din care: 3.5. curs</w:t>
            </w:r>
          </w:p>
        </w:tc>
        <w:tc>
          <w:tcPr>
            <w:tcW w:w="630" w:type="dxa"/>
            <w:shd w:val="clear" w:color="auto" w:fill="auto"/>
          </w:tcPr>
          <w:p w14:paraId="37D45A61" w14:textId="77777777" w:rsidR="00914AE9" w:rsidRPr="00996E3A" w:rsidRDefault="00696B81" w:rsidP="00996E3A">
            <w:pPr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700" w:type="dxa"/>
            <w:shd w:val="clear" w:color="auto" w:fill="auto"/>
          </w:tcPr>
          <w:p w14:paraId="005D5BA1" w14:textId="4A514E85" w:rsidR="00914AE9" w:rsidRPr="00996E3A" w:rsidRDefault="00696B81" w:rsidP="00996E3A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3.6. seminar</w:t>
            </w:r>
          </w:p>
        </w:tc>
        <w:tc>
          <w:tcPr>
            <w:tcW w:w="990" w:type="dxa"/>
            <w:shd w:val="clear" w:color="auto" w:fill="auto"/>
          </w:tcPr>
          <w:p w14:paraId="1890F0C1" w14:textId="77777777" w:rsidR="00914AE9" w:rsidRPr="00996E3A" w:rsidRDefault="00696B81" w:rsidP="00996E3A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14</w:t>
            </w:r>
          </w:p>
        </w:tc>
      </w:tr>
      <w:tr w:rsidR="00914AE9" w:rsidRPr="00996E3A" w14:paraId="592797C8" w14:textId="77777777">
        <w:tc>
          <w:tcPr>
            <w:tcW w:w="9378" w:type="dxa"/>
            <w:gridSpan w:val="7"/>
          </w:tcPr>
          <w:p w14:paraId="030C4610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990" w:type="dxa"/>
          </w:tcPr>
          <w:p w14:paraId="08E876F0" w14:textId="77777777" w:rsidR="00914AE9" w:rsidRPr="00996E3A" w:rsidRDefault="00696B81" w:rsidP="00996E3A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</w:t>
            </w:r>
            <w:r w:rsidRPr="00996E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996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</w:t>
            </w:r>
          </w:p>
        </w:tc>
      </w:tr>
      <w:tr w:rsidR="00914AE9" w:rsidRPr="00996E3A" w14:paraId="3CE1BF0B" w14:textId="77777777">
        <w:tc>
          <w:tcPr>
            <w:tcW w:w="9378" w:type="dxa"/>
            <w:gridSpan w:val="7"/>
          </w:tcPr>
          <w:p w14:paraId="5EF6B855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a) Studiul după manual, suport de curs, bibliografie şi notiţe</w:t>
            </w:r>
          </w:p>
        </w:tc>
        <w:tc>
          <w:tcPr>
            <w:tcW w:w="990" w:type="dxa"/>
          </w:tcPr>
          <w:p w14:paraId="3A0A6C19" w14:textId="77777777" w:rsidR="00914AE9" w:rsidRPr="00996E3A" w:rsidRDefault="00090CCD" w:rsidP="00996E3A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bCs/>
                <w:color w:val="000000"/>
                <w:sz w:val="24"/>
                <w:szCs w:val="24"/>
                <w:lang w:val="ro-RO"/>
              </w:rPr>
              <w:t>10</w:t>
            </w:r>
          </w:p>
        </w:tc>
      </w:tr>
      <w:tr w:rsidR="00914AE9" w:rsidRPr="00996E3A" w14:paraId="40674901" w14:textId="77777777">
        <w:tc>
          <w:tcPr>
            <w:tcW w:w="9378" w:type="dxa"/>
            <w:gridSpan w:val="7"/>
          </w:tcPr>
          <w:p w14:paraId="3B6AD92C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b) Documentare suplimentară în bibliotecă, pe platformele electronice de specialitate şi pe teren</w:t>
            </w:r>
          </w:p>
        </w:tc>
        <w:tc>
          <w:tcPr>
            <w:tcW w:w="990" w:type="dxa"/>
          </w:tcPr>
          <w:p w14:paraId="0D1A2E1A" w14:textId="77777777" w:rsidR="00914AE9" w:rsidRPr="00996E3A" w:rsidRDefault="00146533" w:rsidP="00996E3A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10</w:t>
            </w:r>
          </w:p>
        </w:tc>
      </w:tr>
      <w:tr w:rsidR="00914AE9" w:rsidRPr="00996E3A" w14:paraId="65D16630" w14:textId="77777777">
        <w:tc>
          <w:tcPr>
            <w:tcW w:w="9378" w:type="dxa"/>
            <w:gridSpan w:val="7"/>
          </w:tcPr>
          <w:p w14:paraId="55686F9F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c) Pregătire seminarii/laboratoare, teme, referate, portofolii şi eseuri</w:t>
            </w:r>
          </w:p>
        </w:tc>
        <w:tc>
          <w:tcPr>
            <w:tcW w:w="990" w:type="dxa"/>
          </w:tcPr>
          <w:p w14:paraId="228F12CF" w14:textId="77777777" w:rsidR="00914AE9" w:rsidRPr="00996E3A" w:rsidRDefault="00146533" w:rsidP="00996E3A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5</w:t>
            </w:r>
          </w:p>
        </w:tc>
      </w:tr>
      <w:tr w:rsidR="00914AE9" w:rsidRPr="00996E3A" w14:paraId="7B3E3116" w14:textId="77777777">
        <w:tc>
          <w:tcPr>
            <w:tcW w:w="9378" w:type="dxa"/>
            <w:gridSpan w:val="7"/>
          </w:tcPr>
          <w:p w14:paraId="2D4A3B38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d) Tutoriat</w:t>
            </w:r>
          </w:p>
        </w:tc>
        <w:tc>
          <w:tcPr>
            <w:tcW w:w="990" w:type="dxa"/>
          </w:tcPr>
          <w:p w14:paraId="13CEAFE2" w14:textId="77777777" w:rsidR="00914AE9" w:rsidRPr="00996E3A" w:rsidRDefault="00146533" w:rsidP="00996E3A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6</w:t>
            </w:r>
          </w:p>
        </w:tc>
      </w:tr>
      <w:tr w:rsidR="00914AE9" w:rsidRPr="00996E3A" w14:paraId="07BEC43A" w14:textId="77777777">
        <w:tc>
          <w:tcPr>
            <w:tcW w:w="9378" w:type="dxa"/>
            <w:gridSpan w:val="7"/>
          </w:tcPr>
          <w:p w14:paraId="1BEE1DD8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e) Examinări </w:t>
            </w:r>
          </w:p>
        </w:tc>
        <w:tc>
          <w:tcPr>
            <w:tcW w:w="990" w:type="dxa"/>
          </w:tcPr>
          <w:p w14:paraId="18FB9CE5" w14:textId="77777777" w:rsidR="00914AE9" w:rsidRPr="00996E3A" w:rsidRDefault="003314F4" w:rsidP="00996E3A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</w:tr>
      <w:tr w:rsidR="00914AE9" w:rsidRPr="00996E3A" w14:paraId="74AB0BDC" w14:textId="77777777">
        <w:tc>
          <w:tcPr>
            <w:tcW w:w="9378" w:type="dxa"/>
            <w:gridSpan w:val="7"/>
          </w:tcPr>
          <w:p w14:paraId="3C7AA00A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f) Alte activităţi: </w:t>
            </w:r>
          </w:p>
        </w:tc>
        <w:tc>
          <w:tcPr>
            <w:tcW w:w="990" w:type="dxa"/>
          </w:tcPr>
          <w:p w14:paraId="475A7799" w14:textId="77777777" w:rsidR="00914AE9" w:rsidRPr="00996E3A" w:rsidRDefault="00914AE9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914AE9" w:rsidRPr="00996E3A" w14:paraId="65FC2142" w14:textId="77777777" w:rsidTr="00B91333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60F2EA9C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3.7. Total ore studiu individual</w:t>
            </w:r>
          </w:p>
        </w:tc>
        <w:tc>
          <w:tcPr>
            <w:tcW w:w="1080" w:type="dxa"/>
            <w:shd w:val="clear" w:color="auto" w:fill="auto"/>
          </w:tcPr>
          <w:p w14:paraId="621F4DE4" w14:textId="77777777" w:rsidR="00914AE9" w:rsidRPr="00996E3A" w:rsidRDefault="00146533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33</w:t>
            </w:r>
          </w:p>
        </w:tc>
      </w:tr>
      <w:tr w:rsidR="00914AE9" w:rsidRPr="00996E3A" w14:paraId="68D09840" w14:textId="77777777" w:rsidTr="00C43EA7">
        <w:trPr>
          <w:gridAfter w:val="4"/>
          <w:wAfter w:w="5040" w:type="dxa"/>
          <w:trHeight w:val="215"/>
        </w:trPr>
        <w:tc>
          <w:tcPr>
            <w:tcW w:w="4248" w:type="dxa"/>
            <w:gridSpan w:val="3"/>
            <w:shd w:val="clear" w:color="auto" w:fill="auto"/>
          </w:tcPr>
          <w:p w14:paraId="1494BD5E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3.8. Total ore pe semestru</w:t>
            </w:r>
          </w:p>
        </w:tc>
        <w:tc>
          <w:tcPr>
            <w:tcW w:w="1080" w:type="dxa"/>
            <w:shd w:val="clear" w:color="auto" w:fill="auto"/>
          </w:tcPr>
          <w:p w14:paraId="29317134" w14:textId="77777777" w:rsidR="00914AE9" w:rsidRPr="00996E3A" w:rsidRDefault="00146533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75</w:t>
            </w:r>
          </w:p>
        </w:tc>
      </w:tr>
      <w:tr w:rsidR="00914AE9" w:rsidRPr="00996E3A" w14:paraId="4CE14750" w14:textId="77777777" w:rsidTr="00B91333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256DD094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3.9. Numărul de puncte de credit</w:t>
            </w:r>
          </w:p>
        </w:tc>
        <w:tc>
          <w:tcPr>
            <w:tcW w:w="1080" w:type="dxa"/>
            <w:shd w:val="clear" w:color="auto" w:fill="auto"/>
          </w:tcPr>
          <w:p w14:paraId="00E784E0" w14:textId="77777777" w:rsidR="00914AE9" w:rsidRPr="00996E3A" w:rsidRDefault="00696B81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</w:tr>
    </w:tbl>
    <w:p w14:paraId="79799BE8" w14:textId="77777777" w:rsidR="00914AE9" w:rsidRPr="00996E3A" w:rsidRDefault="00914AE9" w:rsidP="00996E3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495F0266" w14:textId="77777777" w:rsidR="00914AE9" w:rsidRPr="00996E3A" w:rsidRDefault="00696B81" w:rsidP="00996E3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t xml:space="preserve">4. Precondiţii </w:t>
      </w:r>
      <w:r w:rsidRPr="00996E3A">
        <w:rPr>
          <w:rFonts w:ascii="Times New Roman" w:hAnsi="Times New Roman"/>
          <w:sz w:val="24"/>
          <w:szCs w:val="24"/>
          <w:lang w:val="ro-RO"/>
        </w:rPr>
        <w:t>(acolo unde este cazul)</w:t>
      </w:r>
    </w:p>
    <w:tbl>
      <w:tblPr>
        <w:tblW w:w="10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7566"/>
      </w:tblGrid>
      <w:tr w:rsidR="00914AE9" w:rsidRPr="00996E3A" w14:paraId="69C478AE" w14:textId="77777777">
        <w:tc>
          <w:tcPr>
            <w:tcW w:w="2988" w:type="dxa"/>
          </w:tcPr>
          <w:p w14:paraId="5CEBEB47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4.1. de curriculum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F608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Este obligatorie disciplina ‘</w:t>
            </w:r>
            <w:r w:rsidRPr="00996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Structura limbii</w:t>
            </w:r>
            <w:r w:rsidRPr="00996E3A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IV.</w:t>
            </w:r>
            <w:r w:rsidRPr="00996E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G  Sintax</w:t>
            </w:r>
            <w:r w:rsidRPr="00996E3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ă’</w:t>
            </w:r>
          </w:p>
        </w:tc>
      </w:tr>
      <w:tr w:rsidR="00914AE9" w:rsidRPr="00996E3A" w14:paraId="70DEC843" w14:textId="77777777">
        <w:tc>
          <w:tcPr>
            <w:tcW w:w="2988" w:type="dxa"/>
          </w:tcPr>
          <w:p w14:paraId="31569B01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4.2. de competenţe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4F80" w14:textId="77777777" w:rsidR="00914AE9" w:rsidRPr="00996E3A" w:rsidRDefault="00696B81" w:rsidP="00996E3A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cunoaşterea noţiunilor de bază ale sintaxei limbii germane; </w:t>
            </w:r>
          </w:p>
          <w:p w14:paraId="2F47CF0C" w14:textId="77777777" w:rsidR="00914AE9" w:rsidRPr="00996E3A" w:rsidRDefault="00696B81" w:rsidP="00996E3A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cunoaşterea şi înţelegerea limbii germane vorbite</w:t>
            </w:r>
            <w:r w:rsidRPr="00996E3A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;</w:t>
            </w:r>
          </w:p>
        </w:tc>
      </w:tr>
    </w:tbl>
    <w:p w14:paraId="2DB5A86E" w14:textId="77777777" w:rsidR="00914AE9" w:rsidRPr="00996E3A" w:rsidRDefault="00914AE9" w:rsidP="00996E3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2D0B41A1" w14:textId="77777777" w:rsidR="00914AE9" w:rsidRPr="00996E3A" w:rsidRDefault="00696B81" w:rsidP="00996E3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t>5. Condiţii</w:t>
      </w:r>
      <w:r w:rsidRPr="00996E3A">
        <w:rPr>
          <w:rFonts w:ascii="Times New Roman" w:hAnsi="Times New Roman"/>
          <w:sz w:val="24"/>
          <w:szCs w:val="24"/>
          <w:lang w:val="ro-RO"/>
        </w:rPr>
        <w:t xml:space="preserve"> (acolo unde este cazul)</w:t>
      </w:r>
    </w:p>
    <w:p w14:paraId="23E183C6" w14:textId="77777777" w:rsidR="00914AE9" w:rsidRPr="00996E3A" w:rsidRDefault="00914AE9" w:rsidP="00996E3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tbl>
      <w:tblPr>
        <w:tblpPr w:leftFromText="180" w:rightFromText="180" w:vertAnchor="text" w:horzAnchor="margin" w:tblpY="130"/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6"/>
        <w:gridCol w:w="6670"/>
      </w:tblGrid>
      <w:tr w:rsidR="00914AE9" w:rsidRPr="00996E3A" w14:paraId="153D0B52" w14:textId="77777777">
        <w:trPr>
          <w:trHeight w:val="319"/>
        </w:trPr>
        <w:tc>
          <w:tcPr>
            <w:tcW w:w="3896" w:type="dxa"/>
          </w:tcPr>
          <w:p w14:paraId="1D8904F2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5.1.  De desfăşurare a cursului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F6C5E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sală de curs cu videoproiector</w:t>
            </w:r>
          </w:p>
        </w:tc>
      </w:tr>
      <w:tr w:rsidR="00914AE9" w:rsidRPr="00996E3A" w14:paraId="0A4B2724" w14:textId="77777777">
        <w:tc>
          <w:tcPr>
            <w:tcW w:w="3896" w:type="dxa"/>
          </w:tcPr>
          <w:p w14:paraId="61E812F7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5.2.  De desfăşurare a seminarului/laboratorului/proiectului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8731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sală de seminar cu videoproiector</w:t>
            </w:r>
          </w:p>
        </w:tc>
      </w:tr>
    </w:tbl>
    <w:p w14:paraId="48178705" w14:textId="2C3E1C6F" w:rsidR="00914AE9" w:rsidRDefault="00914AE9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65D5992D" w14:textId="4E623ECB" w:rsidR="00996E3A" w:rsidRDefault="00996E3A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49A3A09C" w14:textId="77777777" w:rsidR="00914AE9" w:rsidRPr="00996E3A" w:rsidRDefault="00696B81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lastRenderedPageBreak/>
        <w:t>6. Competenţele specifice acumulate</w:t>
      </w:r>
    </w:p>
    <w:tbl>
      <w:tblPr>
        <w:tblW w:w="10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9674"/>
      </w:tblGrid>
      <w:tr w:rsidR="00914AE9" w:rsidRPr="00996E3A" w14:paraId="527C0CDC" w14:textId="77777777" w:rsidTr="00146533">
        <w:trPr>
          <w:cantSplit/>
          <w:trHeight w:val="1562"/>
        </w:trPr>
        <w:tc>
          <w:tcPr>
            <w:tcW w:w="1008" w:type="dxa"/>
            <w:textDirection w:val="btLr"/>
            <w:vAlign w:val="center"/>
          </w:tcPr>
          <w:p w14:paraId="25556813" w14:textId="77777777" w:rsidR="00914AE9" w:rsidRPr="00996E3A" w:rsidRDefault="00696B81" w:rsidP="00996E3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674" w:type="dxa"/>
          </w:tcPr>
          <w:p w14:paraId="58866DDA" w14:textId="77777777" w:rsidR="00914AE9" w:rsidRPr="00996E3A" w:rsidRDefault="00696B81" w:rsidP="00996E3A">
            <w:pPr>
              <w:pStyle w:val="yiv5913694126msonormal"/>
              <w:shd w:val="clear" w:color="auto" w:fill="FFFFFF"/>
              <w:spacing w:before="0" w:beforeAutospacing="0" w:after="0" w:afterAutospacing="0"/>
              <w:contextualSpacing/>
              <w:rPr>
                <w:lang w:val="ro-RO"/>
              </w:rPr>
            </w:pPr>
            <w:r w:rsidRPr="00996E3A">
              <w:rPr>
                <w:bCs/>
                <w:lang w:val="ro-RO"/>
              </w:rPr>
              <w:t>C1.</w:t>
            </w:r>
            <w:r w:rsidRPr="00996E3A">
              <w:rPr>
                <w:rStyle w:val="apple-converted-space"/>
                <w:b/>
                <w:bCs/>
                <w:color w:val="000000"/>
                <w:lang w:val="ro-RO"/>
              </w:rPr>
              <w:t xml:space="preserve"> , </w:t>
            </w:r>
            <w:r w:rsidRPr="00996E3A">
              <w:rPr>
                <w:lang w:val="ro-RO"/>
              </w:rPr>
              <w:t xml:space="preserve">C1.1. , C1.2. , </w:t>
            </w:r>
            <w:r w:rsidRPr="00996E3A">
              <w:rPr>
                <w:color w:val="000000"/>
                <w:lang w:val="ro-RO"/>
              </w:rPr>
              <w:t xml:space="preserve">C1.3 , C1.4 , C5 </w:t>
            </w:r>
            <w:r w:rsidRPr="00996E3A">
              <w:rPr>
                <w:rFonts w:cs="Times New Roman"/>
                <w:color w:val="000000"/>
                <w:lang w:val="ro-RO"/>
              </w:rPr>
              <w:t xml:space="preserve">în conformitate cu </w:t>
            </w:r>
            <w:r w:rsidRPr="00996E3A">
              <w:rPr>
                <w:color w:val="000000"/>
                <w:lang w:val="ro-RO"/>
              </w:rPr>
              <w:t>standardele</w:t>
            </w:r>
            <w:r w:rsidRPr="00996E3A">
              <w:rPr>
                <w:lang w:val="ro-RO"/>
              </w:rPr>
              <w:t xml:space="preserve"> RNCIS</w:t>
            </w:r>
          </w:p>
          <w:p w14:paraId="383132F1" w14:textId="77777777" w:rsidR="00914AE9" w:rsidRPr="00996E3A" w:rsidRDefault="00914AE9" w:rsidP="00996E3A">
            <w:pPr>
              <w:pStyle w:val="BodyText"/>
              <w:ind w:left="1080"/>
              <w:contextualSpacing/>
              <w:jc w:val="both"/>
              <w:rPr>
                <w:sz w:val="22"/>
                <w:highlight w:val="yellow"/>
                <w:lang w:val="ro-RO"/>
              </w:rPr>
            </w:pPr>
          </w:p>
        </w:tc>
      </w:tr>
      <w:tr w:rsidR="00914AE9" w:rsidRPr="00996E3A" w14:paraId="69971C1B" w14:textId="77777777">
        <w:trPr>
          <w:cantSplit/>
          <w:trHeight w:val="1775"/>
        </w:trPr>
        <w:tc>
          <w:tcPr>
            <w:tcW w:w="1008" w:type="dxa"/>
            <w:textDirection w:val="btLr"/>
          </w:tcPr>
          <w:p w14:paraId="7C062E6F" w14:textId="77777777" w:rsidR="00914AE9" w:rsidRPr="00996E3A" w:rsidRDefault="00696B81" w:rsidP="00996E3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674" w:type="dxa"/>
          </w:tcPr>
          <w:p w14:paraId="1430425A" w14:textId="77777777" w:rsidR="00BB6D27" w:rsidRPr="00996E3A" w:rsidRDefault="00BB6D27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CT1. Gestionarea optimă a sarcinilor profesionale și deprinderea executării lor la termen, în mod riguros, eficient și responsabil; Respectarea normelor de etică specifice domeniului (ex: confidențialitate).</w:t>
            </w:r>
          </w:p>
          <w:p w14:paraId="1A6E2B13" w14:textId="77777777" w:rsidR="00BB6D27" w:rsidRPr="00996E3A" w:rsidRDefault="00BB6D27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CT2. Aplicarea tehnicilor de relaționare în echipă; dezvoltarea capacităților empatice de comunicare interpersonală și de asumare de roluri specifice în cadrul muncii în echipă având drept scop eficientizarea activității grupului și economisirea resurselor, inclusiv a celor umane.</w:t>
            </w:r>
          </w:p>
          <w:p w14:paraId="0F772A1C" w14:textId="77777777" w:rsidR="00914AE9" w:rsidRPr="00996E3A" w:rsidRDefault="00BB6D27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CT3. Identificarea și utilizarea unor metode și tehnici eficiente de învățare; conștientizarea motivațiilor extrinseci și intrinseci ale învățării continue. </w:t>
            </w:r>
          </w:p>
        </w:tc>
      </w:tr>
    </w:tbl>
    <w:p w14:paraId="651E30E4" w14:textId="77777777" w:rsidR="00914AE9" w:rsidRPr="00996E3A" w:rsidRDefault="00914AE9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5246890C" w14:textId="77777777" w:rsidR="00914AE9" w:rsidRPr="00996E3A" w:rsidRDefault="00696B81" w:rsidP="00996E3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t>7. Obiectivele disciplinei</w:t>
      </w:r>
      <w:r w:rsidRPr="00996E3A">
        <w:rPr>
          <w:rFonts w:ascii="Times New Roman" w:hAnsi="Times New Roman"/>
          <w:sz w:val="24"/>
          <w:szCs w:val="24"/>
          <w:lang w:val="ro-RO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8527"/>
      </w:tblGrid>
      <w:tr w:rsidR="00914AE9" w:rsidRPr="00996E3A" w14:paraId="22920F8B" w14:textId="77777777" w:rsidTr="00996E3A">
        <w:tc>
          <w:tcPr>
            <w:tcW w:w="2155" w:type="dxa"/>
          </w:tcPr>
          <w:p w14:paraId="7704729D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7.1. Obiectivul general al disciplinei</w:t>
            </w:r>
          </w:p>
        </w:tc>
        <w:tc>
          <w:tcPr>
            <w:tcW w:w="8527" w:type="dxa"/>
          </w:tcPr>
          <w:p w14:paraId="00ADE866" w14:textId="77777777" w:rsidR="00914AE9" w:rsidRPr="00996E3A" w:rsidRDefault="00B91333" w:rsidP="00996E3A">
            <w:pPr>
              <w:spacing w:after="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lang w:val="ro-RO"/>
              </w:rPr>
            </w:pPr>
            <w:r w:rsidRPr="00996E3A">
              <w:rPr>
                <w:rFonts w:ascii="Times New Roman" w:hAnsi="Times New Roman" w:cs="Times New Roman"/>
                <w:bCs/>
                <w:lang w:val="ro-RO"/>
              </w:rPr>
              <w:t>C</w:t>
            </w:r>
            <w:r w:rsidR="00696B81" w:rsidRPr="00996E3A">
              <w:rPr>
                <w:rFonts w:ascii="Times New Roman" w:hAnsi="Times New Roman" w:cs="Times New Roman"/>
                <w:bCs/>
                <w:lang w:val="ro-RO"/>
              </w:rPr>
              <w:t>urs</w:t>
            </w:r>
            <w:r w:rsidRPr="00996E3A">
              <w:rPr>
                <w:rFonts w:ascii="Times New Roman" w:hAnsi="Times New Roman" w:cs="Times New Roman"/>
                <w:bCs/>
                <w:lang w:val="ro-RO"/>
              </w:rPr>
              <w:t>ul</w:t>
            </w:r>
            <w:r w:rsidR="00696B81" w:rsidRPr="00996E3A">
              <w:rPr>
                <w:rFonts w:ascii="Times New Roman" w:hAnsi="Times New Roman" w:cs="Times New Roman"/>
                <w:bCs/>
                <w:lang w:val="ro-RO"/>
              </w:rPr>
              <w:t xml:space="preserve"> se adresează studenţilor de traductologie din anul II şi doreşte să trateze cele mai importante aspecte ale sintaxei limbii germane. </w:t>
            </w:r>
            <w:r w:rsidR="00696B81" w:rsidRPr="00996E3A">
              <w:rPr>
                <w:rFonts w:ascii="Times New Roman" w:hAnsi="Times New Roman" w:cs="Times New Roman"/>
                <w:lang w:val="ro-RO"/>
              </w:rPr>
              <w:t>Se urmăreşte însuşirea consolidarea prin intermediul unor exerciţii şi analize a cunoştinţelor de sintaxă. Studenţii vor analiza propoziţii, fraze, vor exersa folosirea corectă topicii, a schemelor sintactice, vor întreprinde analize morfo-sintactice complexe.  Se abordează fiecare parte de propoziţie şi fiecare tip de propoziţie secundară. În final se vor exersa construcţiile sintactice speciale.</w:t>
            </w:r>
          </w:p>
          <w:p w14:paraId="2AB9522B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lang w:val="ro-RO"/>
              </w:rPr>
              <w:t>Obiective</w:t>
            </w:r>
            <w:r w:rsidRPr="00996E3A">
              <w:rPr>
                <w:rFonts w:ascii="Times New Roman" w:hAnsi="Times New Roman" w:cs="Times New Roman"/>
                <w:i/>
                <w:lang w:val="ro-RO"/>
              </w:rPr>
              <w:t>:</w:t>
            </w:r>
            <w:r w:rsidRPr="00996E3A">
              <w:rPr>
                <w:rFonts w:ascii="Times New Roman" w:hAnsi="Times New Roman" w:cs="Times New Roman"/>
                <w:lang w:val="ro-RO"/>
              </w:rPr>
              <w:t xml:space="preserve"> însuşirea structurilor de bază ale limbii, a unei corectitudini gramaticale cât mai bune, înţelegerea limbii vorbite</w:t>
            </w:r>
            <w:r w:rsidRPr="00996E3A">
              <w:rPr>
                <w:rFonts w:ascii="Times New Roman" w:hAnsi="Times New Roman" w:cs="Times New Roman"/>
                <w:b/>
                <w:lang w:val="ro-RO"/>
              </w:rPr>
              <w:t xml:space="preserve">, </w:t>
            </w:r>
            <w:r w:rsidRPr="00996E3A">
              <w:rPr>
                <w:rFonts w:ascii="Times New Roman" w:hAnsi="Times New Roman" w:cs="Times New Roman"/>
                <w:lang w:val="ro-RO"/>
              </w:rPr>
              <w:t>însuşirea unor structuri sintactice mai complexe, îmbogăţirea vocabularului</w:t>
            </w:r>
          </w:p>
        </w:tc>
      </w:tr>
      <w:tr w:rsidR="00914AE9" w:rsidRPr="00996E3A" w14:paraId="6984F08F" w14:textId="77777777" w:rsidTr="00996E3A">
        <w:tc>
          <w:tcPr>
            <w:tcW w:w="2155" w:type="dxa"/>
          </w:tcPr>
          <w:p w14:paraId="586B1742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7.2. Obiectivele specifice</w:t>
            </w:r>
          </w:p>
          <w:p w14:paraId="1F681350" w14:textId="77777777" w:rsidR="00914AE9" w:rsidRPr="00996E3A" w:rsidRDefault="00914AE9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B99510" w14:textId="77777777" w:rsidR="00914AE9" w:rsidRPr="00996E3A" w:rsidRDefault="00914AE9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987F12" w14:textId="77777777" w:rsidR="00914AE9" w:rsidRPr="00996E3A" w:rsidRDefault="00914AE9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4FC3E9" w14:textId="77777777" w:rsidR="00914AE9" w:rsidRPr="00996E3A" w:rsidRDefault="00914AE9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27" w:type="dxa"/>
          </w:tcPr>
          <w:p w14:paraId="181B8A7A" w14:textId="77777777" w:rsidR="00914AE9" w:rsidRPr="00996E3A" w:rsidRDefault="00696B81" w:rsidP="00996E3A">
            <w:pPr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96E3A">
              <w:rPr>
                <w:rFonts w:ascii="Times New Roman" w:hAnsi="Times New Roman" w:cs="Times New Roman"/>
                <w:color w:val="000000"/>
                <w:lang w:val="ro-RO"/>
              </w:rPr>
              <w:t>Cunoaştere şi înţelegere (cunoaşterea şi utilizarea adecvată a noţiunilor specifice disciplinei)</w:t>
            </w:r>
            <w:r w:rsidR="004E6EAC" w:rsidRPr="00996E3A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r w:rsidRPr="00996E3A">
              <w:rPr>
                <w:rFonts w:ascii="Times New Roman" w:hAnsi="Times New Roman"/>
                <w:color w:val="000000"/>
                <w:lang w:val="ro-RO"/>
              </w:rPr>
              <w:t>identificarea de termeni, relaţii, procese, perceperea unor relaţii şi conexiuni în cadrul sintaxei limbii germane;</w:t>
            </w:r>
            <w:r w:rsidR="004E6EAC" w:rsidRPr="00996E3A">
              <w:rPr>
                <w:rFonts w:ascii="Times New Roman" w:hAnsi="Times New Roman"/>
                <w:color w:val="000000"/>
                <w:lang w:val="ro-RO"/>
              </w:rPr>
              <w:t xml:space="preserve"> </w:t>
            </w:r>
            <w:r w:rsidRPr="00996E3A">
              <w:rPr>
                <w:rFonts w:ascii="Times New Roman" w:hAnsi="Times New Roman"/>
                <w:color w:val="000000"/>
                <w:lang w:val="ro-RO"/>
              </w:rPr>
              <w:t>utilizarea corectă a termenilor de specialitate din domeniul sintaxei;</w:t>
            </w:r>
            <w:r w:rsidR="004E6EAC" w:rsidRPr="00996E3A">
              <w:rPr>
                <w:rFonts w:ascii="Times New Roman" w:hAnsi="Times New Roman"/>
                <w:color w:val="000000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color w:val="000000"/>
                <w:lang w:val="ro-RO"/>
              </w:rPr>
              <w:t>capacitatea de adaptare la noi situaţii apărute în domeniul lingvisticii;</w:t>
            </w:r>
            <w:r w:rsidR="004E6EAC" w:rsidRPr="00996E3A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color w:val="000000"/>
                <w:lang w:val="ro-RO"/>
              </w:rPr>
              <w:t>Explicare şi interpretare (explicarea şi interpretarea unor idei, proiecte, procese, precum şi a conţinuturilor teoretice şi practice ale disciplinei)</w:t>
            </w:r>
            <w:r w:rsidR="004E6EAC" w:rsidRPr="00996E3A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r w:rsidRPr="00996E3A">
              <w:rPr>
                <w:rFonts w:ascii="Times New Roman" w:hAnsi="Times New Roman"/>
                <w:color w:val="000000"/>
                <w:lang w:val="ro-RO"/>
              </w:rPr>
              <w:t>generalizarea, particularizarea, integrarea unor domenii lingvisticii;</w:t>
            </w:r>
          </w:p>
          <w:p w14:paraId="739C3313" w14:textId="77777777" w:rsidR="00914AE9" w:rsidRPr="00996E3A" w:rsidRDefault="00696B81" w:rsidP="00996E3A">
            <w:pPr>
              <w:pStyle w:val="ListParagraph1"/>
              <w:spacing w:after="0" w:line="240" w:lineRule="auto"/>
              <w:ind w:left="0"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96E3A">
              <w:rPr>
                <w:rFonts w:ascii="Times New Roman" w:hAnsi="Times New Roman"/>
                <w:color w:val="000000"/>
                <w:lang w:val="ro-RO"/>
              </w:rPr>
              <w:t>realizarea de conexiuni între elementele lingvisticii;</w:t>
            </w:r>
          </w:p>
          <w:p w14:paraId="4A60480D" w14:textId="77777777" w:rsidR="00914AE9" w:rsidRPr="00996E3A" w:rsidRDefault="00696B81" w:rsidP="00996E3A">
            <w:pPr>
              <w:autoSpaceDE w:val="0"/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996E3A">
              <w:rPr>
                <w:rFonts w:ascii="Times New Roman" w:hAnsi="Times New Roman" w:cs="Times New Roman"/>
                <w:color w:val="000000"/>
                <w:lang w:val="ro-RO"/>
              </w:rPr>
              <w:t>capacitatea de analiză şi sinteză în procesul de luare a deciziilor, prin aplicare cunoştinţelor dobândite.</w:t>
            </w:r>
          </w:p>
          <w:p w14:paraId="6AB90724" w14:textId="77777777" w:rsidR="00914AE9" w:rsidRPr="00996E3A" w:rsidRDefault="00696B81" w:rsidP="00996E3A">
            <w:pPr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996E3A">
              <w:rPr>
                <w:rFonts w:ascii="Times New Roman" w:hAnsi="Times New Roman" w:cs="Times New Roman"/>
                <w:color w:val="000000"/>
                <w:lang w:val="ro-RO"/>
              </w:rPr>
              <w:t>Instrumental-aplicative (proiectarea, conducerea şi evaluarea activităţilor practice specifice; utilizarea unor metode, tehnici şi instrumente de investigare şi de aplicare);</w:t>
            </w:r>
            <w:r w:rsidR="004E6EAC" w:rsidRPr="00996E3A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r w:rsidRPr="00996E3A">
              <w:rPr>
                <w:rFonts w:ascii="Times New Roman" w:hAnsi="Times New Roman"/>
                <w:color w:val="000000"/>
                <w:lang w:val="ro-RO"/>
              </w:rPr>
              <w:t>descrierea unor stări, sisteme, procese, fenomene ce apar în aplicarea cunoştinţelor lingvistice;</w:t>
            </w:r>
            <w:r w:rsidR="004E6EAC" w:rsidRPr="00996E3A">
              <w:rPr>
                <w:rFonts w:ascii="Times New Roman" w:hAnsi="Times New Roman"/>
                <w:color w:val="000000"/>
                <w:lang w:val="ro-RO"/>
              </w:rPr>
              <w:t xml:space="preserve"> </w:t>
            </w:r>
            <w:r w:rsidRPr="00996E3A">
              <w:rPr>
                <w:rFonts w:ascii="Times New Roman" w:hAnsi="Times New Roman"/>
                <w:color w:val="000000"/>
                <w:lang w:val="ro-RO"/>
              </w:rPr>
              <w:t>capacitatea de a transpune în practică cunoştiinţele dobândite în cadrul cursului;</w:t>
            </w:r>
            <w:r w:rsidR="004E6EAC" w:rsidRPr="00996E3A">
              <w:rPr>
                <w:rFonts w:ascii="Times New Roman" w:hAnsi="Times New Roman"/>
                <w:color w:val="000000"/>
                <w:lang w:val="ro-RO"/>
              </w:rPr>
              <w:t xml:space="preserve"> </w:t>
            </w:r>
            <w:r w:rsidRPr="00996E3A">
              <w:rPr>
                <w:rFonts w:ascii="Times New Roman" w:hAnsi="Times New Roman"/>
                <w:color w:val="000000"/>
                <w:lang w:val="ro-RO"/>
              </w:rPr>
              <w:t>abilităţi de cercetare, creativitate în domeniul lingvisticii;</w:t>
            </w:r>
            <w:r w:rsidR="004E6EAC" w:rsidRPr="00996E3A">
              <w:rPr>
                <w:rFonts w:ascii="Times New Roman" w:hAnsi="Times New Roman"/>
                <w:color w:val="000000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color w:val="000000"/>
                <w:lang w:val="ro-RO"/>
              </w:rPr>
              <w:t>capacitatea de a concepe de a derula proiecte legate de lingvistică.</w:t>
            </w:r>
          </w:p>
          <w:p w14:paraId="5753E9E9" w14:textId="77777777" w:rsidR="00914AE9" w:rsidRPr="00996E3A" w:rsidRDefault="00696B81" w:rsidP="00996E3A">
            <w:pPr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996E3A">
              <w:rPr>
                <w:rFonts w:ascii="Times New Roman" w:hAnsi="Times New Roman" w:cs="Times New Roman"/>
                <w:color w:val="000000"/>
                <w:lang w:val="ro-RO"/>
              </w:rPr>
              <w:t>Atitudinale (manifestarea unei atitudini pozitive şi responsabile faţă de domeniul ştiinţific / cultivarea  unui mediu ştiinţific centrat pe valori şi relaţii democratice 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 / instituţii cu responsabilităţi similare / participarea la propria dezvoltare profesională )</w:t>
            </w:r>
          </w:p>
          <w:p w14:paraId="494176D2" w14:textId="77777777" w:rsidR="00914AE9" w:rsidRPr="00996E3A" w:rsidRDefault="00696B81" w:rsidP="00996E3A">
            <w:pPr>
              <w:pStyle w:val="ListParagraph1"/>
              <w:spacing w:after="0" w:line="240" w:lineRule="auto"/>
              <w:ind w:left="0"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96E3A">
              <w:rPr>
                <w:rFonts w:ascii="Times New Roman" w:hAnsi="Times New Roman"/>
                <w:color w:val="000000"/>
                <w:lang w:val="ro-RO"/>
              </w:rPr>
              <w:t>implicarea în activităţi ştiinţifice în legătură cu disciplinele lingvistice;</w:t>
            </w:r>
          </w:p>
          <w:p w14:paraId="6F7834B2" w14:textId="77777777" w:rsidR="00914AE9" w:rsidRPr="00996E3A" w:rsidRDefault="00696B81" w:rsidP="00996E3A">
            <w:pPr>
              <w:pStyle w:val="ListParagraph1"/>
              <w:spacing w:after="0" w:line="240" w:lineRule="auto"/>
              <w:ind w:left="0"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96E3A">
              <w:rPr>
                <w:rFonts w:ascii="Times New Roman" w:hAnsi="Times New Roman"/>
                <w:color w:val="000000"/>
                <w:lang w:val="ro-RO"/>
              </w:rPr>
              <w:t>acceptarea unei valori atribuite unui obiect, fenomen, comportament, etc. conform legislaţiei în vigoare;</w:t>
            </w:r>
          </w:p>
          <w:p w14:paraId="718A8BC5" w14:textId="77777777" w:rsidR="00914AE9" w:rsidRPr="00996E3A" w:rsidRDefault="00696B81" w:rsidP="00996E3A">
            <w:pPr>
              <w:pStyle w:val="ListParagraph1"/>
              <w:spacing w:after="0" w:line="240" w:lineRule="auto"/>
              <w:ind w:left="0"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96E3A">
              <w:rPr>
                <w:rFonts w:ascii="Times New Roman" w:hAnsi="Times New Roman"/>
                <w:color w:val="000000"/>
                <w:lang w:val="ro-RO"/>
              </w:rPr>
              <w:t>capacitatea de a avea un comportament etic;</w:t>
            </w:r>
          </w:p>
          <w:p w14:paraId="6B20EF30" w14:textId="77777777" w:rsidR="00914AE9" w:rsidRPr="00996E3A" w:rsidRDefault="00696B81" w:rsidP="00996E3A">
            <w:pPr>
              <w:autoSpaceDE w:val="0"/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color w:val="000000"/>
                <w:lang w:val="ro-RO"/>
              </w:rPr>
              <w:t>abilitatea de a colabora cu specialiştii din alte domenii.</w:t>
            </w:r>
          </w:p>
        </w:tc>
      </w:tr>
    </w:tbl>
    <w:p w14:paraId="2C0D7BFC" w14:textId="77777777" w:rsidR="00914AE9" w:rsidRPr="00996E3A" w:rsidRDefault="00914AE9" w:rsidP="00996E3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1C5A4AD1" w14:textId="77777777" w:rsidR="00914AE9" w:rsidRPr="00996E3A" w:rsidRDefault="00696B81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lastRenderedPageBreak/>
        <w:t>8. Conţinuturi</w:t>
      </w:r>
    </w:p>
    <w:tbl>
      <w:tblPr>
        <w:tblW w:w="10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  <w:gridCol w:w="3829"/>
        <w:gridCol w:w="1345"/>
      </w:tblGrid>
      <w:tr w:rsidR="00914AE9" w:rsidRPr="00996E3A" w14:paraId="1576D5C7" w14:textId="77777777" w:rsidTr="00996E3A">
        <w:tc>
          <w:tcPr>
            <w:tcW w:w="5508" w:type="dxa"/>
            <w:shd w:val="clear" w:color="auto" w:fill="auto"/>
          </w:tcPr>
          <w:p w14:paraId="4EF4E65A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3829" w:type="dxa"/>
            <w:shd w:val="clear" w:color="auto" w:fill="auto"/>
          </w:tcPr>
          <w:p w14:paraId="2435EDE7" w14:textId="77777777" w:rsidR="00914AE9" w:rsidRPr="00996E3A" w:rsidRDefault="00696B81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345" w:type="dxa"/>
            <w:shd w:val="clear" w:color="auto" w:fill="auto"/>
          </w:tcPr>
          <w:p w14:paraId="43F47D47" w14:textId="77777777" w:rsidR="00914AE9" w:rsidRPr="00996E3A" w:rsidRDefault="00696B81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Observaţii</w:t>
            </w:r>
          </w:p>
        </w:tc>
      </w:tr>
      <w:tr w:rsidR="00914AE9" w:rsidRPr="00996E3A" w14:paraId="5009A32E" w14:textId="77777777" w:rsidTr="00996E3A">
        <w:tc>
          <w:tcPr>
            <w:tcW w:w="5508" w:type="dxa"/>
            <w:shd w:val="clear" w:color="auto" w:fill="auto"/>
          </w:tcPr>
          <w:p w14:paraId="0AF3E3A0" w14:textId="77777777" w:rsidR="00914AE9" w:rsidRPr="00996E3A" w:rsidRDefault="00696B81" w:rsidP="00996E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9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D757E"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Einführung in die Satzlehre – Wesen der Satzglieder </w:t>
            </w:r>
          </w:p>
        </w:tc>
        <w:tc>
          <w:tcPr>
            <w:tcW w:w="3829" w:type="dxa"/>
          </w:tcPr>
          <w:p w14:paraId="6F21CF24" w14:textId="76B441A6" w:rsidR="00914AE9" w:rsidRPr="00996E3A" w:rsidRDefault="00696B81" w:rsidP="00996E3A">
            <w:pPr>
              <w:pStyle w:val="BodyText21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 w:rsid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sz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7F147CEE" w14:textId="77777777" w:rsidR="00914AE9" w:rsidRPr="00996E3A" w:rsidRDefault="006173F4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="00696B81"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996E3A" w:rsidRPr="00996E3A" w14:paraId="68D2ABF3" w14:textId="77777777" w:rsidTr="00996E3A">
        <w:tc>
          <w:tcPr>
            <w:tcW w:w="5508" w:type="dxa"/>
            <w:shd w:val="clear" w:color="auto" w:fill="auto"/>
          </w:tcPr>
          <w:p w14:paraId="1CC60B22" w14:textId="77777777" w:rsidR="00996E3A" w:rsidRPr="00996E3A" w:rsidRDefault="00996E3A" w:rsidP="00996E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9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Das Prädikat. Grammatischer und lexikalischer Prädikatsteil. Das Subjekt</w:t>
            </w:r>
          </w:p>
        </w:tc>
        <w:tc>
          <w:tcPr>
            <w:tcW w:w="3829" w:type="dxa"/>
          </w:tcPr>
          <w:p w14:paraId="17F59218" w14:textId="671AD403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42F269D3" w14:textId="77777777" w:rsidR="00996E3A" w:rsidRPr="00996E3A" w:rsidRDefault="00996E3A" w:rsidP="00996E3A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140E47C5" w14:textId="77777777" w:rsidTr="00996E3A">
        <w:tc>
          <w:tcPr>
            <w:tcW w:w="5508" w:type="dxa"/>
            <w:shd w:val="clear" w:color="auto" w:fill="auto"/>
          </w:tcPr>
          <w:p w14:paraId="3B900FB4" w14:textId="20109F71" w:rsidR="00996E3A" w:rsidRPr="00996E3A" w:rsidRDefault="00996E3A" w:rsidP="00996E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9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Arten von Objekten</w:t>
            </w:r>
          </w:p>
        </w:tc>
        <w:tc>
          <w:tcPr>
            <w:tcW w:w="3829" w:type="dxa"/>
          </w:tcPr>
          <w:p w14:paraId="2FACB286" w14:textId="589DA81D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0F498F61" w14:textId="77777777" w:rsidR="00996E3A" w:rsidRPr="00996E3A" w:rsidRDefault="00996E3A" w:rsidP="00996E3A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50E69266" w14:textId="77777777" w:rsidTr="00996E3A">
        <w:tc>
          <w:tcPr>
            <w:tcW w:w="5508" w:type="dxa"/>
            <w:shd w:val="clear" w:color="auto" w:fill="auto"/>
          </w:tcPr>
          <w:p w14:paraId="0105E577" w14:textId="63AF4E6A" w:rsidR="00996E3A" w:rsidRPr="00996E3A" w:rsidRDefault="00996E3A" w:rsidP="00996E3A">
            <w:pPr>
              <w:spacing w:after="0" w:line="240" w:lineRule="auto"/>
              <w:ind w:left="90" w:right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Adverbialbestimmungen</w:t>
            </w:r>
          </w:p>
        </w:tc>
        <w:tc>
          <w:tcPr>
            <w:tcW w:w="3829" w:type="dxa"/>
          </w:tcPr>
          <w:p w14:paraId="7F2A088B" w14:textId="5051F2A1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0A96A938" w14:textId="77777777" w:rsidR="00996E3A" w:rsidRPr="00996E3A" w:rsidRDefault="00996E3A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222F008D" w14:textId="77777777" w:rsidTr="00996E3A">
        <w:tc>
          <w:tcPr>
            <w:tcW w:w="5508" w:type="dxa"/>
            <w:shd w:val="clear" w:color="auto" w:fill="auto"/>
          </w:tcPr>
          <w:p w14:paraId="388B30B7" w14:textId="77777777" w:rsidR="00996E3A" w:rsidRPr="00996E3A" w:rsidRDefault="00996E3A" w:rsidP="00996E3A">
            <w:pPr>
              <w:spacing w:after="0" w:line="240" w:lineRule="auto"/>
              <w:ind w:left="90" w:right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Das Attribut</w:t>
            </w:r>
          </w:p>
        </w:tc>
        <w:tc>
          <w:tcPr>
            <w:tcW w:w="3829" w:type="dxa"/>
          </w:tcPr>
          <w:p w14:paraId="6B21F619" w14:textId="15349EB4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10EAFE6B" w14:textId="77777777" w:rsidR="00996E3A" w:rsidRPr="00996E3A" w:rsidRDefault="00996E3A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75A42D02" w14:textId="77777777" w:rsidTr="00996E3A">
        <w:tc>
          <w:tcPr>
            <w:tcW w:w="5508" w:type="dxa"/>
            <w:shd w:val="clear" w:color="auto" w:fill="auto"/>
          </w:tcPr>
          <w:p w14:paraId="08462C61" w14:textId="3FF4B09E" w:rsidR="00996E3A" w:rsidRPr="00996E3A" w:rsidRDefault="00996E3A" w:rsidP="00996E3A">
            <w:pPr>
              <w:spacing w:after="0" w:line="240" w:lineRule="auto"/>
              <w:ind w:left="90" w:right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 Satzgliedstellung</w:t>
            </w:r>
          </w:p>
        </w:tc>
        <w:tc>
          <w:tcPr>
            <w:tcW w:w="3829" w:type="dxa"/>
          </w:tcPr>
          <w:p w14:paraId="2332E5E2" w14:textId="3FF57F37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72A9C2D4" w14:textId="77777777" w:rsidR="00996E3A" w:rsidRPr="00996E3A" w:rsidRDefault="00996E3A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4641268D" w14:textId="77777777" w:rsidTr="00996E3A">
        <w:tc>
          <w:tcPr>
            <w:tcW w:w="5508" w:type="dxa"/>
            <w:shd w:val="clear" w:color="auto" w:fill="auto"/>
          </w:tcPr>
          <w:p w14:paraId="0C68047D" w14:textId="069C945F" w:rsidR="00996E3A" w:rsidRPr="00996E3A" w:rsidRDefault="00996E3A" w:rsidP="00996E3A">
            <w:pPr>
              <w:spacing w:after="0" w:line="240" w:lineRule="auto"/>
              <w:ind w:left="90" w:right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 Die Negation</w:t>
            </w:r>
          </w:p>
        </w:tc>
        <w:tc>
          <w:tcPr>
            <w:tcW w:w="3829" w:type="dxa"/>
          </w:tcPr>
          <w:p w14:paraId="27756EA5" w14:textId="47D23DD8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5F2269C9" w14:textId="77777777" w:rsidR="00996E3A" w:rsidRPr="00996E3A" w:rsidRDefault="00996E3A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2F707AE6" w14:textId="77777777" w:rsidTr="00996E3A">
        <w:tc>
          <w:tcPr>
            <w:tcW w:w="5508" w:type="dxa"/>
            <w:shd w:val="clear" w:color="auto" w:fill="auto"/>
          </w:tcPr>
          <w:p w14:paraId="4C70C397" w14:textId="77777777" w:rsidR="00996E3A" w:rsidRPr="00996E3A" w:rsidRDefault="00996E3A" w:rsidP="00996E3A">
            <w:pPr>
              <w:spacing w:after="0" w:line="240" w:lineRule="auto"/>
              <w:ind w:left="90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 Satzarten und Satzmodelle</w:t>
            </w:r>
          </w:p>
        </w:tc>
        <w:tc>
          <w:tcPr>
            <w:tcW w:w="3829" w:type="dxa"/>
          </w:tcPr>
          <w:p w14:paraId="7FAF086A" w14:textId="4FB45C94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78E2CA1C" w14:textId="77777777" w:rsidR="00996E3A" w:rsidRPr="00996E3A" w:rsidRDefault="00996E3A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0D9BCD10" w14:textId="77777777" w:rsidTr="00996E3A">
        <w:tc>
          <w:tcPr>
            <w:tcW w:w="5508" w:type="dxa"/>
            <w:shd w:val="clear" w:color="auto" w:fill="auto"/>
          </w:tcPr>
          <w:p w14:paraId="0927A499" w14:textId="77777777" w:rsidR="00996E3A" w:rsidRPr="00996E3A" w:rsidRDefault="00996E3A" w:rsidP="00996E3A">
            <w:pPr>
              <w:spacing w:after="0" w:line="240" w:lineRule="auto"/>
              <w:ind w:left="90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9. Der zusammengesetze Satz – koordinativen Verbindungen </w:t>
            </w:r>
          </w:p>
        </w:tc>
        <w:tc>
          <w:tcPr>
            <w:tcW w:w="3829" w:type="dxa"/>
          </w:tcPr>
          <w:p w14:paraId="0F57066E" w14:textId="089E27EF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189E57D2" w14:textId="77777777" w:rsidR="00996E3A" w:rsidRPr="00996E3A" w:rsidRDefault="00996E3A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7B50DC98" w14:textId="77777777" w:rsidTr="00996E3A">
        <w:tc>
          <w:tcPr>
            <w:tcW w:w="5508" w:type="dxa"/>
            <w:shd w:val="clear" w:color="auto" w:fill="auto"/>
          </w:tcPr>
          <w:p w14:paraId="2D169403" w14:textId="77777777" w:rsidR="00996E3A" w:rsidRPr="00996E3A" w:rsidRDefault="00996E3A" w:rsidP="00996E3A">
            <w:pPr>
              <w:spacing w:after="0" w:line="240" w:lineRule="auto"/>
              <w:ind w:left="90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 Der zusammengesetze Satz –subordinative Verbindungen</w:t>
            </w:r>
          </w:p>
        </w:tc>
        <w:tc>
          <w:tcPr>
            <w:tcW w:w="3829" w:type="dxa"/>
          </w:tcPr>
          <w:p w14:paraId="66178E75" w14:textId="5186D4C7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30C11BB6" w14:textId="77777777" w:rsidR="00996E3A" w:rsidRPr="00996E3A" w:rsidRDefault="00996E3A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4FB961F2" w14:textId="77777777" w:rsidTr="00996E3A">
        <w:tc>
          <w:tcPr>
            <w:tcW w:w="5508" w:type="dxa"/>
            <w:shd w:val="clear" w:color="auto" w:fill="auto"/>
          </w:tcPr>
          <w:p w14:paraId="682BBE5C" w14:textId="77777777" w:rsidR="00996E3A" w:rsidRPr="00996E3A" w:rsidRDefault="00996E3A" w:rsidP="00996E3A">
            <w:pPr>
              <w:spacing w:after="0" w:line="240" w:lineRule="auto"/>
              <w:ind w:left="90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11. Nebensätze </w:t>
            </w:r>
          </w:p>
        </w:tc>
        <w:tc>
          <w:tcPr>
            <w:tcW w:w="3829" w:type="dxa"/>
          </w:tcPr>
          <w:p w14:paraId="415A6C94" w14:textId="0B6078A9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45044434" w14:textId="77777777" w:rsidR="00996E3A" w:rsidRPr="00996E3A" w:rsidRDefault="00996E3A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5C58939E" w14:textId="77777777" w:rsidTr="00996E3A">
        <w:tc>
          <w:tcPr>
            <w:tcW w:w="5508" w:type="dxa"/>
            <w:shd w:val="clear" w:color="auto" w:fill="auto"/>
          </w:tcPr>
          <w:p w14:paraId="15EF5FB4" w14:textId="77777777" w:rsidR="00996E3A" w:rsidRPr="00996E3A" w:rsidRDefault="00996E3A" w:rsidP="00996E3A">
            <w:pPr>
              <w:spacing w:after="0" w:line="240" w:lineRule="auto"/>
              <w:ind w:left="90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12. Semantische Klassen der Adverbialsätze</w:t>
            </w:r>
          </w:p>
        </w:tc>
        <w:tc>
          <w:tcPr>
            <w:tcW w:w="3829" w:type="dxa"/>
          </w:tcPr>
          <w:p w14:paraId="2DE99832" w14:textId="4DCB1094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758076C0" w14:textId="77777777" w:rsidR="00996E3A" w:rsidRPr="00996E3A" w:rsidRDefault="00996E3A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3739AB88" w14:textId="77777777" w:rsidTr="00996E3A">
        <w:tc>
          <w:tcPr>
            <w:tcW w:w="5508" w:type="dxa"/>
            <w:shd w:val="clear" w:color="auto" w:fill="auto"/>
          </w:tcPr>
          <w:p w14:paraId="4D23F594" w14:textId="77777777" w:rsidR="00996E3A" w:rsidRPr="00996E3A" w:rsidRDefault="00996E3A" w:rsidP="00996E3A">
            <w:pPr>
              <w:spacing w:after="0" w:line="240" w:lineRule="auto"/>
              <w:ind w:left="90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13. Regeln für die Interpunktion im Deutschen</w:t>
            </w:r>
          </w:p>
        </w:tc>
        <w:tc>
          <w:tcPr>
            <w:tcW w:w="3829" w:type="dxa"/>
          </w:tcPr>
          <w:p w14:paraId="15652D0E" w14:textId="18DC6A58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657E3EBC" w14:textId="77777777" w:rsidR="00996E3A" w:rsidRPr="00996E3A" w:rsidRDefault="00996E3A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996E3A" w:rsidRPr="00996E3A" w14:paraId="62B5E734" w14:textId="77777777" w:rsidTr="00996E3A">
        <w:tc>
          <w:tcPr>
            <w:tcW w:w="5508" w:type="dxa"/>
            <w:shd w:val="clear" w:color="auto" w:fill="auto"/>
          </w:tcPr>
          <w:p w14:paraId="3A765633" w14:textId="77777777" w:rsidR="00996E3A" w:rsidRPr="00996E3A" w:rsidRDefault="00996E3A" w:rsidP="00996E3A">
            <w:pPr>
              <w:spacing w:after="0" w:line="240" w:lineRule="auto"/>
              <w:ind w:left="90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14. Wiederholung, Prüfungsvorbereitungen</w:t>
            </w:r>
          </w:p>
        </w:tc>
        <w:tc>
          <w:tcPr>
            <w:tcW w:w="3829" w:type="dxa"/>
          </w:tcPr>
          <w:p w14:paraId="6A88953E" w14:textId="25067B5C" w:rsidR="00996E3A" w:rsidRPr="00996E3A" w:rsidRDefault="00996E3A" w:rsidP="00996E3A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proiectare </w:t>
            </w:r>
          </w:p>
        </w:tc>
        <w:tc>
          <w:tcPr>
            <w:tcW w:w="1345" w:type="dxa"/>
          </w:tcPr>
          <w:p w14:paraId="14D24BE2" w14:textId="77777777" w:rsidR="00996E3A" w:rsidRPr="00996E3A" w:rsidRDefault="00996E3A" w:rsidP="00996E3A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 ore</w:t>
            </w:r>
          </w:p>
        </w:tc>
      </w:tr>
      <w:tr w:rsidR="00107E6E" w:rsidRPr="00996E3A" w14:paraId="25A227E4" w14:textId="77777777">
        <w:tc>
          <w:tcPr>
            <w:tcW w:w="10682" w:type="dxa"/>
            <w:gridSpan w:val="3"/>
          </w:tcPr>
          <w:p w14:paraId="7773A861" w14:textId="77777777" w:rsidR="00107E6E" w:rsidRPr="00996E3A" w:rsidRDefault="00107E6E" w:rsidP="00996E3A">
            <w:pPr>
              <w:spacing w:after="0" w:line="240" w:lineRule="auto"/>
              <w:ind w:left="102" w:right="-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 w:rsidRPr="00996E3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996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996E3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996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996E3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996E3A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996E3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996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 w:rsidRPr="00996E3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(* Cărți accesibile în biblioteca facultății/universității)</w:t>
            </w:r>
          </w:p>
          <w:p w14:paraId="2B0F800F" w14:textId="77777777" w:rsidR="00107E6E" w:rsidRPr="00996E3A" w:rsidRDefault="00107E6E" w:rsidP="00996E3A">
            <w:pPr>
              <w:pStyle w:val="Nincstrkz1"/>
              <w:spacing w:after="0" w:line="240" w:lineRule="auto"/>
              <w:ind w:left="630" w:hanging="63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CB08BCE" w14:textId="77777777" w:rsidR="00107E6E" w:rsidRPr="00996E3A" w:rsidRDefault="00107E6E" w:rsidP="00996E3A">
            <w:pPr>
              <w:pStyle w:val="Nincstrkz1"/>
              <w:spacing w:after="0" w:line="240" w:lineRule="auto"/>
              <w:ind w:left="630"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*</w:t>
            </w:r>
            <w:r w:rsidRPr="00996E3A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Duden. Die Grammatik.</w:t>
            </w:r>
            <w:r w:rsidRPr="00996E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(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2009). Herausgegeben von der Dudenredaktion.  8., überarbeitete Auflage, Duden Band 4, Dudenverlag </w:t>
            </w:r>
          </w:p>
          <w:p w14:paraId="6BF014D5" w14:textId="77777777" w:rsidR="00107E6E" w:rsidRPr="00996E3A" w:rsidRDefault="00107E6E" w:rsidP="00996E3A">
            <w:pPr>
              <w:pStyle w:val="Nincstrkz1"/>
              <w:spacing w:after="0" w:line="240" w:lineRule="auto"/>
              <w:ind w:left="630"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*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U. (2009).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Deutsche Grammatik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3. Auflage. Heidelberg: Julius Groos Verlag.</w:t>
            </w:r>
          </w:p>
          <w:p w14:paraId="745C15A7" w14:textId="77777777" w:rsidR="00107E6E" w:rsidRPr="00996E3A" w:rsidRDefault="00107E6E" w:rsidP="00996E3A">
            <w:pPr>
              <w:pStyle w:val="Nincstrkz1"/>
              <w:spacing w:after="0" w:line="240" w:lineRule="auto"/>
              <w:ind w:left="630"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*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Helbig, G., Buscha, J. (2001).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Deutsche Grammatik. Ein Handbuch für den Ausländerunterricht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Berlin. München: Langenscheidt.</w:t>
            </w:r>
          </w:p>
          <w:p w14:paraId="0BB7A5A0" w14:textId="77777777" w:rsidR="00107E6E" w:rsidRPr="00996E3A" w:rsidRDefault="00107E6E" w:rsidP="00996E3A">
            <w:pPr>
              <w:pStyle w:val="Nincstrkz1"/>
              <w:spacing w:after="0" w:line="240" w:lineRule="auto"/>
              <w:ind w:left="630"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U., Kertel, R. K. (1993).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Kommunikative Grammatik Deutsch als  Fremdsprache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München: Iudicium Verlag.</w:t>
            </w:r>
          </w:p>
          <w:p w14:paraId="680BBEC3" w14:textId="3CA51129" w:rsidR="00146533" w:rsidRPr="00996E3A" w:rsidRDefault="00107E6E" w:rsidP="00996E3A">
            <w:pPr>
              <w:pStyle w:val="Nincstrkz1"/>
              <w:spacing w:after="0" w:line="240" w:lineRule="auto"/>
              <w:ind w:left="630"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U. et. al. (1993).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Kontrastive Grammatik. Deutsch-rumänisch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Heidelberg: Julius Groos Verlag.</w:t>
            </w:r>
          </w:p>
        </w:tc>
      </w:tr>
      <w:tr w:rsidR="00107E6E" w:rsidRPr="00996E3A" w14:paraId="0FE33EA9" w14:textId="77777777" w:rsidTr="00996E3A">
        <w:tc>
          <w:tcPr>
            <w:tcW w:w="5508" w:type="dxa"/>
            <w:shd w:val="clear" w:color="auto" w:fill="auto"/>
          </w:tcPr>
          <w:p w14:paraId="58E122A1" w14:textId="77777777" w:rsidR="00107E6E" w:rsidRPr="00996E3A" w:rsidRDefault="00107E6E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8.2. Seminar </w:t>
            </w:r>
          </w:p>
        </w:tc>
        <w:tc>
          <w:tcPr>
            <w:tcW w:w="3829" w:type="dxa"/>
            <w:shd w:val="clear" w:color="auto" w:fill="auto"/>
          </w:tcPr>
          <w:p w14:paraId="4FFA5B4C" w14:textId="77777777" w:rsidR="00107E6E" w:rsidRPr="00996E3A" w:rsidRDefault="00107E6E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345" w:type="dxa"/>
            <w:shd w:val="clear" w:color="auto" w:fill="auto"/>
          </w:tcPr>
          <w:p w14:paraId="528D4029" w14:textId="77777777" w:rsidR="00107E6E" w:rsidRPr="00996E3A" w:rsidRDefault="00107E6E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Observaţii</w:t>
            </w:r>
          </w:p>
        </w:tc>
      </w:tr>
      <w:tr w:rsidR="00107E6E" w:rsidRPr="00996E3A" w14:paraId="0C30D626" w14:textId="77777777" w:rsidTr="00996E3A">
        <w:trPr>
          <w:trHeight w:val="458"/>
        </w:trPr>
        <w:tc>
          <w:tcPr>
            <w:tcW w:w="5508" w:type="dxa"/>
            <w:shd w:val="clear" w:color="auto" w:fill="auto"/>
          </w:tcPr>
          <w:p w14:paraId="1BE7A41A" w14:textId="77777777" w:rsidR="00107E6E" w:rsidRPr="00996E3A" w:rsidRDefault="00107E6E" w:rsidP="00996E3A">
            <w:pPr>
              <w:spacing w:after="0" w:line="240" w:lineRule="auto"/>
              <w:ind w:left="90"/>
              <w:contextualSpacing/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 </w:t>
            </w:r>
            <w:r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Der Satz. Das Prädikat. Das Subjekt. Übungen</w:t>
            </w:r>
          </w:p>
          <w:p w14:paraId="208F3098" w14:textId="77777777" w:rsidR="00107E6E" w:rsidRPr="00996E3A" w:rsidRDefault="00107E6E" w:rsidP="00996E3A">
            <w:pPr>
              <w:spacing w:after="0" w:line="240" w:lineRule="auto"/>
              <w:ind w:left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829" w:type="dxa"/>
          </w:tcPr>
          <w:p w14:paraId="30480512" w14:textId="77777777" w:rsidR="00107E6E" w:rsidRPr="00996E3A" w:rsidRDefault="00107E6E" w:rsidP="00996E3A">
            <w:pPr>
              <w:pStyle w:val="BodyText2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96E3A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96E3A">
              <w:rPr>
                <w:sz w:val="24"/>
                <w:lang w:val="ro-RO"/>
              </w:rPr>
              <w:t xml:space="preserve"> explicații, exerciţii gramaticale</w:t>
            </w:r>
          </w:p>
        </w:tc>
        <w:tc>
          <w:tcPr>
            <w:tcW w:w="1345" w:type="dxa"/>
          </w:tcPr>
          <w:p w14:paraId="55F752D0" w14:textId="77777777" w:rsidR="00107E6E" w:rsidRPr="00996E3A" w:rsidRDefault="00107E6E" w:rsidP="00996E3A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07E6E" w:rsidRPr="00996E3A" w14:paraId="11D6E0AF" w14:textId="77777777" w:rsidTr="00996E3A">
        <w:trPr>
          <w:trHeight w:val="458"/>
        </w:trPr>
        <w:tc>
          <w:tcPr>
            <w:tcW w:w="5508" w:type="dxa"/>
            <w:shd w:val="clear" w:color="auto" w:fill="auto"/>
          </w:tcPr>
          <w:p w14:paraId="48942873" w14:textId="77777777" w:rsidR="00107E6E" w:rsidRPr="00996E3A" w:rsidRDefault="00107E6E" w:rsidP="00996E3A">
            <w:pPr>
              <w:spacing w:after="0" w:line="240" w:lineRule="auto"/>
              <w:ind w:left="90"/>
              <w:contextualSpacing/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Das Objekt </w:t>
            </w:r>
            <w:r w:rsidR="00B91333"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– </w:t>
            </w:r>
            <w:r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Übungen</w:t>
            </w:r>
          </w:p>
          <w:p w14:paraId="76E0A9E7" w14:textId="77777777" w:rsidR="00107E6E" w:rsidRPr="00996E3A" w:rsidRDefault="00107E6E" w:rsidP="00996E3A">
            <w:pPr>
              <w:spacing w:after="0" w:line="240" w:lineRule="auto"/>
              <w:ind w:left="90" w:right="-1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829" w:type="dxa"/>
          </w:tcPr>
          <w:p w14:paraId="23E2F2DD" w14:textId="77777777" w:rsidR="00107E6E" w:rsidRPr="00996E3A" w:rsidRDefault="00107E6E" w:rsidP="00996E3A">
            <w:pPr>
              <w:pStyle w:val="BodyText2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96E3A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96E3A">
              <w:rPr>
                <w:sz w:val="24"/>
                <w:lang w:val="ro-RO"/>
              </w:rPr>
              <w:t xml:space="preserve"> e</w:t>
            </w:r>
            <w:r w:rsidR="00B91333" w:rsidRPr="00996E3A">
              <w:rPr>
                <w:sz w:val="24"/>
                <w:lang w:val="ro-RO"/>
              </w:rPr>
              <w:t>xplicații, exerciţii gramaticale</w:t>
            </w:r>
          </w:p>
        </w:tc>
        <w:tc>
          <w:tcPr>
            <w:tcW w:w="1345" w:type="dxa"/>
          </w:tcPr>
          <w:p w14:paraId="548BCA25" w14:textId="77777777" w:rsidR="00107E6E" w:rsidRPr="00996E3A" w:rsidRDefault="00B91333" w:rsidP="00996E3A">
            <w:pPr>
              <w:pStyle w:val="ListParagraph"/>
              <w:snapToGrid w:val="0"/>
              <w:spacing w:after="0" w:line="240" w:lineRule="auto"/>
              <w:ind w:left="102" w:right="-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07E6E" w:rsidRPr="00996E3A" w14:paraId="35E5EC18" w14:textId="77777777" w:rsidTr="00996E3A">
        <w:trPr>
          <w:trHeight w:val="458"/>
        </w:trPr>
        <w:tc>
          <w:tcPr>
            <w:tcW w:w="5508" w:type="dxa"/>
            <w:shd w:val="clear" w:color="auto" w:fill="auto"/>
          </w:tcPr>
          <w:p w14:paraId="7B765AFC" w14:textId="77777777" w:rsidR="00107E6E" w:rsidRPr="00996E3A" w:rsidRDefault="00107E6E" w:rsidP="00996E3A">
            <w:pPr>
              <w:spacing w:after="0" w:line="240" w:lineRule="auto"/>
              <w:ind w:left="90"/>
              <w:contextualSpacing/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Adverbialbestimungen </w:t>
            </w:r>
            <w:r w:rsidR="00B91333"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Übungen</w:t>
            </w:r>
          </w:p>
          <w:p w14:paraId="068D6558" w14:textId="77777777" w:rsidR="00107E6E" w:rsidRPr="00996E3A" w:rsidRDefault="00107E6E" w:rsidP="00996E3A">
            <w:pPr>
              <w:spacing w:after="0" w:line="240" w:lineRule="auto"/>
              <w:ind w:left="90" w:right="-1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829" w:type="dxa"/>
          </w:tcPr>
          <w:p w14:paraId="797594BE" w14:textId="77777777" w:rsidR="00107E6E" w:rsidRPr="00996E3A" w:rsidRDefault="00107E6E" w:rsidP="00996E3A">
            <w:pPr>
              <w:pStyle w:val="BodyText2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96E3A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96E3A">
              <w:rPr>
                <w:sz w:val="24"/>
                <w:lang w:val="ro-RO"/>
              </w:rPr>
              <w:t xml:space="preserve"> explicații, exerciţii gramaticale</w:t>
            </w:r>
          </w:p>
        </w:tc>
        <w:tc>
          <w:tcPr>
            <w:tcW w:w="1345" w:type="dxa"/>
          </w:tcPr>
          <w:p w14:paraId="2ED82A92" w14:textId="77777777" w:rsidR="00107E6E" w:rsidRPr="00996E3A" w:rsidRDefault="00107E6E" w:rsidP="00996E3A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07E6E" w:rsidRPr="00996E3A" w14:paraId="01B9D6BD" w14:textId="77777777" w:rsidTr="00996E3A">
        <w:trPr>
          <w:trHeight w:val="458"/>
        </w:trPr>
        <w:tc>
          <w:tcPr>
            <w:tcW w:w="5508" w:type="dxa"/>
            <w:shd w:val="clear" w:color="auto" w:fill="auto"/>
          </w:tcPr>
          <w:p w14:paraId="509F3261" w14:textId="77777777" w:rsidR="00107E6E" w:rsidRPr="00996E3A" w:rsidRDefault="00107E6E" w:rsidP="00996E3A">
            <w:pPr>
              <w:spacing w:after="0" w:line="240" w:lineRule="auto"/>
              <w:ind w:left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Das Attribut </w:t>
            </w:r>
            <w:r w:rsidR="00B91333"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Übungen </w:t>
            </w:r>
          </w:p>
        </w:tc>
        <w:tc>
          <w:tcPr>
            <w:tcW w:w="3829" w:type="dxa"/>
          </w:tcPr>
          <w:p w14:paraId="065C8F07" w14:textId="77777777" w:rsidR="00107E6E" w:rsidRPr="00996E3A" w:rsidRDefault="00107E6E" w:rsidP="00996E3A">
            <w:pPr>
              <w:pStyle w:val="BodyText2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96E3A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96E3A">
              <w:rPr>
                <w:sz w:val="24"/>
                <w:lang w:val="ro-RO"/>
              </w:rPr>
              <w:t xml:space="preserve"> explicații, exerciţii gramaticale</w:t>
            </w:r>
          </w:p>
        </w:tc>
        <w:tc>
          <w:tcPr>
            <w:tcW w:w="1345" w:type="dxa"/>
          </w:tcPr>
          <w:p w14:paraId="27E7C694" w14:textId="77777777" w:rsidR="00107E6E" w:rsidRPr="00996E3A" w:rsidRDefault="00107E6E" w:rsidP="00996E3A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07E6E" w:rsidRPr="00996E3A" w14:paraId="0B19787C" w14:textId="77777777" w:rsidTr="00996E3A">
        <w:trPr>
          <w:trHeight w:val="458"/>
        </w:trPr>
        <w:tc>
          <w:tcPr>
            <w:tcW w:w="5508" w:type="dxa"/>
            <w:shd w:val="clear" w:color="auto" w:fill="auto"/>
          </w:tcPr>
          <w:p w14:paraId="516FC243" w14:textId="77777777" w:rsidR="00107E6E" w:rsidRPr="00996E3A" w:rsidRDefault="00107E6E" w:rsidP="00996E3A">
            <w:pPr>
              <w:spacing w:after="0" w:line="240" w:lineRule="auto"/>
              <w:ind w:left="90"/>
              <w:contextualSpacing/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5. Satzgliedstellung </w:t>
            </w:r>
            <w:r w:rsidR="00B91333"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Übungen</w:t>
            </w:r>
          </w:p>
          <w:p w14:paraId="477C679F" w14:textId="77777777" w:rsidR="00107E6E" w:rsidRPr="00996E3A" w:rsidRDefault="00107E6E" w:rsidP="00996E3A">
            <w:pPr>
              <w:spacing w:after="0" w:line="240" w:lineRule="auto"/>
              <w:ind w:left="90" w:right="-1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829" w:type="dxa"/>
          </w:tcPr>
          <w:p w14:paraId="0AA02318" w14:textId="77777777" w:rsidR="00107E6E" w:rsidRPr="00996E3A" w:rsidRDefault="00107E6E" w:rsidP="00996E3A">
            <w:pPr>
              <w:pStyle w:val="BodyText2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96E3A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96E3A">
              <w:rPr>
                <w:sz w:val="24"/>
                <w:lang w:val="ro-RO"/>
              </w:rPr>
              <w:t xml:space="preserve"> explicații, exerciţii gramaticale</w:t>
            </w:r>
          </w:p>
        </w:tc>
        <w:tc>
          <w:tcPr>
            <w:tcW w:w="1345" w:type="dxa"/>
          </w:tcPr>
          <w:p w14:paraId="3C6F0B83" w14:textId="77777777" w:rsidR="00107E6E" w:rsidRPr="00996E3A" w:rsidRDefault="00107E6E" w:rsidP="00996E3A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07E6E" w:rsidRPr="00996E3A" w14:paraId="18D084C8" w14:textId="77777777" w:rsidTr="00996E3A">
        <w:trPr>
          <w:trHeight w:val="458"/>
        </w:trPr>
        <w:tc>
          <w:tcPr>
            <w:tcW w:w="5508" w:type="dxa"/>
            <w:shd w:val="clear" w:color="auto" w:fill="auto"/>
          </w:tcPr>
          <w:p w14:paraId="6B2FE2FE" w14:textId="77777777" w:rsidR="00107E6E" w:rsidRPr="00996E3A" w:rsidRDefault="00107E6E" w:rsidP="00996E3A">
            <w:pPr>
              <w:pStyle w:val="Nincstrkz1"/>
              <w:spacing w:after="0" w:line="240" w:lineRule="auto"/>
              <w:ind w:left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Die Negation </w:t>
            </w:r>
            <w:r w:rsidR="00B91333"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– </w:t>
            </w:r>
            <w:r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Übungen</w:t>
            </w:r>
          </w:p>
        </w:tc>
        <w:tc>
          <w:tcPr>
            <w:tcW w:w="3829" w:type="dxa"/>
          </w:tcPr>
          <w:p w14:paraId="27242216" w14:textId="77777777" w:rsidR="00107E6E" w:rsidRPr="00996E3A" w:rsidRDefault="00107E6E" w:rsidP="00996E3A">
            <w:pPr>
              <w:pStyle w:val="BodyText2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96E3A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96E3A">
              <w:rPr>
                <w:sz w:val="24"/>
                <w:lang w:val="ro-RO"/>
              </w:rPr>
              <w:t xml:space="preserve"> explicații, </w:t>
            </w:r>
            <w:r w:rsidR="00B91333" w:rsidRPr="00996E3A">
              <w:rPr>
                <w:sz w:val="24"/>
                <w:lang w:val="ro-RO"/>
              </w:rPr>
              <w:t>exerciţii gramaticale</w:t>
            </w:r>
          </w:p>
        </w:tc>
        <w:tc>
          <w:tcPr>
            <w:tcW w:w="1345" w:type="dxa"/>
          </w:tcPr>
          <w:p w14:paraId="303C6A8E" w14:textId="77777777" w:rsidR="00107E6E" w:rsidRPr="00996E3A" w:rsidRDefault="00107E6E" w:rsidP="00996E3A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07E6E" w:rsidRPr="00996E3A" w14:paraId="19927FC5" w14:textId="77777777" w:rsidTr="00996E3A">
        <w:tc>
          <w:tcPr>
            <w:tcW w:w="5508" w:type="dxa"/>
            <w:shd w:val="clear" w:color="auto" w:fill="auto"/>
          </w:tcPr>
          <w:p w14:paraId="1282B32B" w14:textId="77777777" w:rsidR="00107E6E" w:rsidRPr="00996E3A" w:rsidRDefault="00107E6E" w:rsidP="00996E3A">
            <w:pPr>
              <w:spacing w:after="0" w:line="240" w:lineRule="auto"/>
              <w:ind w:left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7. </w:t>
            </w:r>
            <w:r w:rsidRPr="00996E3A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Der zusammengesetzte Satz. Die Interpunktion. Übungen</w:t>
            </w:r>
          </w:p>
        </w:tc>
        <w:tc>
          <w:tcPr>
            <w:tcW w:w="3829" w:type="dxa"/>
          </w:tcPr>
          <w:p w14:paraId="3B20292D" w14:textId="77777777" w:rsidR="00107E6E" w:rsidRPr="00996E3A" w:rsidRDefault="00107E6E" w:rsidP="00996E3A">
            <w:pPr>
              <w:pStyle w:val="BodyText2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96E3A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96E3A">
              <w:rPr>
                <w:sz w:val="24"/>
                <w:lang w:val="ro-RO"/>
              </w:rPr>
              <w:t xml:space="preserve"> explicații, exerciţii gramaticale</w:t>
            </w:r>
          </w:p>
        </w:tc>
        <w:tc>
          <w:tcPr>
            <w:tcW w:w="1345" w:type="dxa"/>
          </w:tcPr>
          <w:p w14:paraId="5BD871CC" w14:textId="77777777" w:rsidR="00107E6E" w:rsidRPr="00996E3A" w:rsidRDefault="00107E6E" w:rsidP="00996E3A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07E6E" w:rsidRPr="00996E3A" w14:paraId="17243757" w14:textId="77777777">
        <w:tc>
          <w:tcPr>
            <w:tcW w:w="10682" w:type="dxa"/>
            <w:gridSpan w:val="3"/>
          </w:tcPr>
          <w:p w14:paraId="243C682F" w14:textId="77777777" w:rsidR="00107E6E" w:rsidRPr="00996E3A" w:rsidRDefault="00107E6E" w:rsidP="00996E3A">
            <w:pPr>
              <w:spacing w:after="0" w:line="240" w:lineRule="auto"/>
              <w:ind w:left="102" w:right="-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 w:rsidRPr="00996E3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996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996E3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996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996E3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996E3A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996E3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996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 w:rsidRPr="00996E3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(* Cărți accesibile în biblioteca facultății/universității)</w:t>
            </w:r>
          </w:p>
          <w:p w14:paraId="3C758EB8" w14:textId="77777777" w:rsidR="00107E6E" w:rsidRPr="00996E3A" w:rsidRDefault="00107E6E" w:rsidP="00996E3A">
            <w:pPr>
              <w:pStyle w:val="Nincstrkz1"/>
              <w:spacing w:after="0" w:line="240" w:lineRule="auto"/>
              <w:ind w:left="488" w:hanging="488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4F0F2CD" w14:textId="77777777" w:rsidR="00107E6E" w:rsidRPr="00996E3A" w:rsidRDefault="00107E6E" w:rsidP="00996E3A">
            <w:pPr>
              <w:pStyle w:val="Nincstrkz1"/>
              <w:spacing w:after="0" w:line="240" w:lineRule="auto"/>
              <w:ind w:left="488" w:hanging="48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*</w:t>
            </w:r>
            <w:r w:rsidRPr="00996E3A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Duden. Die Grammatik.</w:t>
            </w:r>
            <w:r w:rsidRPr="00996E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(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2009). Herausgegeben von der Dudenredaktion.  8., überarbeitete Auflage, Duden Band 4, Dudenverlag </w:t>
            </w:r>
          </w:p>
          <w:p w14:paraId="2A9F60AA" w14:textId="77777777" w:rsidR="00107E6E" w:rsidRPr="00996E3A" w:rsidRDefault="00107E6E" w:rsidP="00996E3A">
            <w:pPr>
              <w:pStyle w:val="Nincstrkz1"/>
              <w:spacing w:after="0" w:line="240" w:lineRule="auto"/>
              <w:ind w:left="488" w:hanging="48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U., Grosse, S. (1978).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Grammatik und Deutschunterricht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Düsseldorf: Schwann.</w:t>
            </w:r>
          </w:p>
          <w:p w14:paraId="3F4C2A75" w14:textId="77777777" w:rsidR="00107E6E" w:rsidRPr="00996E3A" w:rsidRDefault="00107E6E" w:rsidP="00996E3A">
            <w:pPr>
              <w:pStyle w:val="Nincstrkz1"/>
              <w:spacing w:after="0" w:line="240" w:lineRule="auto"/>
              <w:ind w:left="488" w:hanging="48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U., Kertel, R. K. (1993).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Kommunikative Grammatik Deutsch als  Fremdsprache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München: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Iudicium Verlag.</w:t>
            </w:r>
          </w:p>
          <w:p w14:paraId="68059608" w14:textId="77777777" w:rsidR="00107E6E" w:rsidRPr="00996E3A" w:rsidRDefault="00107E6E" w:rsidP="00996E3A">
            <w:pPr>
              <w:pStyle w:val="Nincstrkz1"/>
              <w:spacing w:after="0" w:line="240" w:lineRule="auto"/>
              <w:ind w:left="488" w:hanging="48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U. et. al. (1993).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Kontrastive Grammatik. Deutsch-rumänisch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Heidelberg: Julius Groos Verlag.</w:t>
            </w:r>
          </w:p>
          <w:p w14:paraId="39598E58" w14:textId="77777777" w:rsidR="00107E6E" w:rsidRPr="00996E3A" w:rsidRDefault="00107E6E" w:rsidP="00996E3A">
            <w:pPr>
              <w:pStyle w:val="Nincstrkz1"/>
              <w:spacing w:after="0" w:line="240" w:lineRule="auto"/>
              <w:ind w:left="488" w:hanging="48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*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U. (2009).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Deutsche Grammatik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3. Auflage. Heidelberg: Julius Groos Verlag.</w:t>
            </w:r>
          </w:p>
          <w:p w14:paraId="3BB68CDA" w14:textId="77777777" w:rsidR="00107E6E" w:rsidRPr="00996E3A" w:rsidRDefault="00107E6E" w:rsidP="00996E3A">
            <w:pPr>
              <w:pStyle w:val="Nincstrkz1"/>
              <w:spacing w:after="0" w:line="240" w:lineRule="auto"/>
              <w:ind w:left="488" w:hanging="48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*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Helbig, G., Buscha, J. (2001).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Deutsche Grammatik. Ein Handbuch für den Ausländerunterricht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Berlin. München: Langenscheidt.</w:t>
            </w:r>
          </w:p>
          <w:p w14:paraId="65465A97" w14:textId="77777777" w:rsidR="00107E6E" w:rsidRPr="00996E3A" w:rsidRDefault="00107E6E" w:rsidP="00996E3A">
            <w:pPr>
              <w:pStyle w:val="Nincstrkz1"/>
              <w:spacing w:after="0" w:line="240" w:lineRule="auto"/>
              <w:ind w:left="488" w:hanging="48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*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Helbig, G., Buscha, J. (2007).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Übungsgrammatik Deutsch 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Berlin. München: Langenscheidt.</w:t>
            </w:r>
          </w:p>
          <w:p w14:paraId="570E3310" w14:textId="77777777" w:rsidR="00107E6E" w:rsidRPr="00996E3A" w:rsidRDefault="00107E6E" w:rsidP="00996E3A">
            <w:pPr>
              <w:pStyle w:val="Nincstrkz1"/>
              <w:spacing w:after="0" w:line="240" w:lineRule="auto"/>
              <w:ind w:left="488" w:hanging="48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Hámoriné dr. Szalóczi Éva (2003).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Német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​nyelvtani gyakorlókönyv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Budapest, Nemzeti Tankönyvkiadó.</w:t>
            </w:r>
          </w:p>
          <w:p w14:paraId="56C9CF58" w14:textId="77777777" w:rsidR="00107E6E" w:rsidRPr="00996E3A" w:rsidRDefault="00107E6E" w:rsidP="00996E3A">
            <w:pPr>
              <w:pStyle w:val="Nincstrkz1"/>
              <w:spacing w:after="0" w:line="240" w:lineRule="auto"/>
              <w:ind w:left="488" w:hanging="488"/>
              <w:contextualSpacing/>
              <w:rPr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Szabó Katalin (1992). </w:t>
            </w:r>
            <w:r w:rsidRPr="00996E3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Was? Wann? Womit? Wozu? Mondattan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Budapest, Kossuth Könyvkiadó.</w:t>
            </w:r>
          </w:p>
        </w:tc>
      </w:tr>
    </w:tbl>
    <w:p w14:paraId="636BCC4F" w14:textId="77777777" w:rsidR="00914AE9" w:rsidRPr="00996E3A" w:rsidRDefault="00914AE9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7B3E44D6" w14:textId="77777777" w:rsidR="00914AE9" w:rsidRPr="00996E3A" w:rsidRDefault="00696B81" w:rsidP="00996E3A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p w14:paraId="1EE3D2C2" w14:textId="77777777" w:rsidR="00914AE9" w:rsidRPr="00996E3A" w:rsidRDefault="00914AE9" w:rsidP="00996E3A">
      <w:pPr>
        <w:spacing w:after="0" w:line="240" w:lineRule="auto"/>
        <w:ind w:right="3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1063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1"/>
      </w:tblGrid>
      <w:tr w:rsidR="00914AE9" w:rsidRPr="00996E3A" w14:paraId="5835C3C5" w14:textId="77777777" w:rsidTr="00146533">
        <w:tc>
          <w:tcPr>
            <w:tcW w:w="10631" w:type="dxa"/>
          </w:tcPr>
          <w:p w14:paraId="2519309F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Disciplina este elaborată pe baza unor manuale din domeniu recunoscut internaţional. </w:t>
            </w:r>
          </w:p>
          <w:p w14:paraId="526B1CED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Conţinutul disciplinei este în concordanţă cu ceea ce se predă la alte universităţi din Germania.</w:t>
            </w:r>
          </w:p>
          <w:p w14:paraId="72418FC7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Absolvenţii secţiei de traductologie pot deveni traducători, translatori, să lucreze în în birouri de traduceri sau diferite alte domenii, precum diplomaţie, învăţământ, jurnalism, la edituri etc.</w:t>
            </w: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21A44DC9" w14:textId="77777777" w:rsidR="00914AE9" w:rsidRPr="00996E3A" w:rsidRDefault="00914AE9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3748DD1B" w14:textId="77777777" w:rsidR="00914AE9" w:rsidRPr="00996E3A" w:rsidRDefault="00696B81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t>10. Evaluare</w:t>
      </w:r>
    </w:p>
    <w:p w14:paraId="01571A6C" w14:textId="540B633A" w:rsidR="00914AE9" w:rsidRDefault="00696B81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t>A. Condiții de îndeplinit pentru prezentarea la evaluare:</w:t>
      </w:r>
    </w:p>
    <w:p w14:paraId="5F321AC8" w14:textId="77777777" w:rsidR="00C43EA7" w:rsidRDefault="00C43EA7" w:rsidP="00C43EA7">
      <w:pPr>
        <w:pStyle w:val="gmail-msolistparagraph"/>
        <w:spacing w:before="0" w:beforeAutospacing="0" w:after="0" w:afterAutospacing="0"/>
        <w:jc w:val="both"/>
        <w:rPr>
          <w:lang w:val="ro-RO"/>
        </w:rPr>
      </w:pPr>
      <w:r w:rsidRPr="00996E3A">
        <w:rPr>
          <w:lang w:val="ro-RO"/>
        </w:rPr>
        <w:t>Prezenţă în proporţie de 85 % la seminarii.</w:t>
      </w:r>
    </w:p>
    <w:p w14:paraId="605D7172" w14:textId="59564F6E" w:rsidR="00C43EA7" w:rsidRDefault="00C43EA7" w:rsidP="00C43EA7">
      <w:pPr>
        <w:pStyle w:val="gmail-msolistparagraph"/>
        <w:spacing w:before="0" w:beforeAutospacing="0" w:after="0" w:afterAutospacing="0"/>
        <w:jc w:val="both"/>
        <w:rPr>
          <w:lang w:val="ro-RO"/>
        </w:rPr>
      </w:pPr>
      <w:r>
        <w:rPr>
          <w:lang w:val="ro-RO"/>
        </w:rPr>
        <w:t>Se permite un maxim de absențe stabilite în Regulamentul de studii; orele absente pot fi recuperate pe parcursul semestrului sau în săptămâna premergătoare sesiunii de examene.</w:t>
      </w:r>
    </w:p>
    <w:p w14:paraId="081C16C7" w14:textId="77777777" w:rsidR="00914AE9" w:rsidRPr="00996E3A" w:rsidRDefault="00914AE9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38A27981" w14:textId="77777777" w:rsidR="00914AE9" w:rsidRPr="00996E3A" w:rsidRDefault="00696B81" w:rsidP="00996E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96E3A">
        <w:rPr>
          <w:rFonts w:ascii="Times New Roman" w:hAnsi="Times New Roman"/>
          <w:b/>
          <w:sz w:val="24"/>
          <w:szCs w:val="24"/>
          <w:lang w:val="ro-RO"/>
        </w:rPr>
        <w:t>B. Criterii, metode și ponderi în evaluare:</w:t>
      </w:r>
    </w:p>
    <w:tbl>
      <w:tblPr>
        <w:tblW w:w="10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1752"/>
        <w:gridCol w:w="2658"/>
        <w:gridCol w:w="2790"/>
        <w:gridCol w:w="2564"/>
      </w:tblGrid>
      <w:tr w:rsidR="00914AE9" w:rsidRPr="00996E3A" w14:paraId="7AC3B025" w14:textId="77777777">
        <w:tc>
          <w:tcPr>
            <w:tcW w:w="2670" w:type="dxa"/>
            <w:gridSpan w:val="2"/>
          </w:tcPr>
          <w:p w14:paraId="4C1C1FF5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2658" w:type="dxa"/>
          </w:tcPr>
          <w:p w14:paraId="6E02C887" w14:textId="77777777" w:rsidR="00914AE9" w:rsidRPr="00996E3A" w:rsidRDefault="00696B81" w:rsidP="00996E3A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10.1. Criterii de evaluare</w:t>
            </w:r>
          </w:p>
        </w:tc>
        <w:tc>
          <w:tcPr>
            <w:tcW w:w="2790" w:type="dxa"/>
          </w:tcPr>
          <w:p w14:paraId="7BD3CAAA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10.2. Metode de evaluare</w:t>
            </w:r>
          </w:p>
        </w:tc>
        <w:tc>
          <w:tcPr>
            <w:tcW w:w="2564" w:type="dxa"/>
          </w:tcPr>
          <w:p w14:paraId="0712E40E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10.3. Pondere din nota finală</w:t>
            </w:r>
          </w:p>
        </w:tc>
      </w:tr>
      <w:tr w:rsidR="00914AE9" w:rsidRPr="00996E3A" w14:paraId="39F05743" w14:textId="77777777" w:rsidTr="00B91333">
        <w:trPr>
          <w:trHeight w:val="135"/>
        </w:trPr>
        <w:tc>
          <w:tcPr>
            <w:tcW w:w="2670" w:type="dxa"/>
            <w:gridSpan w:val="2"/>
            <w:vMerge w:val="restart"/>
            <w:shd w:val="clear" w:color="auto" w:fill="auto"/>
          </w:tcPr>
          <w:p w14:paraId="40496B16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10.4. Curs</w:t>
            </w:r>
          </w:p>
        </w:tc>
        <w:tc>
          <w:tcPr>
            <w:tcW w:w="2658" w:type="dxa"/>
            <w:shd w:val="clear" w:color="auto" w:fill="auto"/>
          </w:tcPr>
          <w:p w14:paraId="5B9DF758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cunoa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ştere şi înţelegere</w:t>
            </w:r>
            <w:r w:rsidR="004E58E5"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abilitate de explicare şi interpretare;   </w:t>
            </w:r>
          </w:p>
        </w:tc>
        <w:tc>
          <w:tcPr>
            <w:tcW w:w="2790" w:type="dxa"/>
          </w:tcPr>
          <w:p w14:paraId="5626C854" w14:textId="77777777" w:rsidR="00914AE9" w:rsidRPr="00996E3A" w:rsidRDefault="00696B81" w:rsidP="00996E3A">
            <w:pPr>
              <w:spacing w:after="0" w:line="240" w:lineRule="auto"/>
              <w:ind w:left="105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examen scris</w:t>
            </w:r>
          </w:p>
        </w:tc>
        <w:tc>
          <w:tcPr>
            <w:tcW w:w="2564" w:type="dxa"/>
          </w:tcPr>
          <w:p w14:paraId="28E024CB" w14:textId="77777777" w:rsidR="00914AE9" w:rsidRPr="00996E3A" w:rsidRDefault="004E58E5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75%</w:t>
            </w:r>
          </w:p>
        </w:tc>
      </w:tr>
      <w:tr w:rsidR="00914AE9" w:rsidRPr="00996E3A" w14:paraId="383AF2C6" w14:textId="77777777" w:rsidTr="00B91333">
        <w:trPr>
          <w:trHeight w:val="135"/>
        </w:trPr>
        <w:tc>
          <w:tcPr>
            <w:tcW w:w="2670" w:type="dxa"/>
            <w:gridSpan w:val="2"/>
            <w:vMerge/>
          </w:tcPr>
          <w:p w14:paraId="5450852C" w14:textId="77777777" w:rsidR="00914AE9" w:rsidRPr="00996E3A" w:rsidRDefault="00914AE9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  <w:shd w:val="clear" w:color="auto" w:fill="auto"/>
          </w:tcPr>
          <w:p w14:paraId="3011CF0A" w14:textId="77777777" w:rsidR="00914AE9" w:rsidRPr="00996E3A" w:rsidRDefault="00914AE9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</w:tcPr>
          <w:p w14:paraId="3640753F" w14:textId="77777777" w:rsidR="00914AE9" w:rsidRPr="00996E3A" w:rsidRDefault="00914AE9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64" w:type="dxa"/>
          </w:tcPr>
          <w:p w14:paraId="61DEB7B8" w14:textId="77777777" w:rsidR="00914AE9" w:rsidRPr="00996E3A" w:rsidRDefault="00914AE9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14AE9" w:rsidRPr="00996E3A" w14:paraId="08576C9B" w14:textId="77777777" w:rsidTr="00B91333">
        <w:trPr>
          <w:trHeight w:val="135"/>
        </w:trPr>
        <w:tc>
          <w:tcPr>
            <w:tcW w:w="918" w:type="dxa"/>
            <w:shd w:val="clear" w:color="auto" w:fill="auto"/>
          </w:tcPr>
          <w:p w14:paraId="4880631B" w14:textId="77777777" w:rsidR="00914AE9" w:rsidRPr="00996E3A" w:rsidRDefault="00146533" w:rsidP="00996E3A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10.5.</w:t>
            </w:r>
          </w:p>
          <w:p w14:paraId="0066E019" w14:textId="77777777" w:rsidR="00914AE9" w:rsidRPr="00996E3A" w:rsidRDefault="00914AE9" w:rsidP="00996E3A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  <w:shd w:val="clear" w:color="auto" w:fill="auto"/>
          </w:tcPr>
          <w:p w14:paraId="05AFD808" w14:textId="77777777" w:rsidR="00914AE9" w:rsidRPr="00996E3A" w:rsidRDefault="00696B81" w:rsidP="00996E3A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Seminar</w:t>
            </w:r>
          </w:p>
        </w:tc>
        <w:tc>
          <w:tcPr>
            <w:tcW w:w="2658" w:type="dxa"/>
            <w:shd w:val="clear" w:color="auto" w:fill="auto"/>
          </w:tcPr>
          <w:p w14:paraId="45FF602F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cunoaştere şi înţelegere;</w:t>
            </w:r>
          </w:p>
          <w:p w14:paraId="7119B28A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rezolvarea completă şi corectă a cerinţelor.</w:t>
            </w:r>
          </w:p>
        </w:tc>
        <w:tc>
          <w:tcPr>
            <w:tcW w:w="2790" w:type="dxa"/>
          </w:tcPr>
          <w:p w14:paraId="01E34C6D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activităţi aplicative</w:t>
            </w:r>
          </w:p>
          <w:p w14:paraId="07F7A17B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laborator/lucrări practice teste pe parcursul semestrului</w:t>
            </w:r>
          </w:p>
          <w:p w14:paraId="41FAA1C9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teme de control</w:t>
            </w:r>
          </w:p>
          <w:p w14:paraId="471D6C09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activităţi ştiinţifice</w:t>
            </w:r>
          </w:p>
        </w:tc>
        <w:tc>
          <w:tcPr>
            <w:tcW w:w="2564" w:type="dxa"/>
          </w:tcPr>
          <w:p w14:paraId="4EC65F86" w14:textId="77777777" w:rsidR="00914AE9" w:rsidRPr="00996E3A" w:rsidRDefault="004E58E5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25%</w:t>
            </w:r>
          </w:p>
          <w:p w14:paraId="2B4B71BF" w14:textId="77777777" w:rsidR="00914AE9" w:rsidRPr="00996E3A" w:rsidRDefault="00914AE9" w:rsidP="0099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14AE9" w:rsidRPr="00996E3A" w14:paraId="75DA4BCE" w14:textId="77777777">
        <w:tc>
          <w:tcPr>
            <w:tcW w:w="10682" w:type="dxa"/>
            <w:gridSpan w:val="5"/>
          </w:tcPr>
          <w:p w14:paraId="1CEE1CF9" w14:textId="77777777" w:rsidR="00914AE9" w:rsidRPr="00996E3A" w:rsidRDefault="00696B81" w:rsidP="0099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10.6. Standard minim de performanţă</w:t>
            </w:r>
          </w:p>
        </w:tc>
      </w:tr>
      <w:tr w:rsidR="00914AE9" w:rsidRPr="00996E3A" w14:paraId="3231B2DE" w14:textId="77777777">
        <w:trPr>
          <w:trHeight w:val="1431"/>
        </w:trPr>
        <w:tc>
          <w:tcPr>
            <w:tcW w:w="10682" w:type="dxa"/>
            <w:gridSpan w:val="5"/>
          </w:tcPr>
          <w:p w14:paraId="529B0563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1. Studentul cunoa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 care sunt principalele concepte, le recunoaşte şi le defineşte corect.</w:t>
            </w: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202A8201" w14:textId="77777777" w:rsidR="00914AE9" w:rsidRPr="00996E3A" w:rsidRDefault="00696B81" w:rsidP="00996E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2. Ob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ţine minim nota 5 (cinci).</w:t>
            </w:r>
          </w:p>
          <w:p w14:paraId="19CA2E71" w14:textId="77777777" w:rsidR="00914AE9" w:rsidRPr="00996E3A" w:rsidRDefault="00696B81" w:rsidP="00996E3A">
            <w:pPr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6E3A">
              <w:rPr>
                <w:rFonts w:ascii="Times New Roman" w:hAnsi="Times New Roman"/>
                <w:sz w:val="24"/>
                <w:szCs w:val="24"/>
                <w:lang w:val="ro-RO"/>
              </w:rPr>
              <w:t>3. Rezolv</w:t>
            </w: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corect un minim de întrebări grilă şi de aplicaţii.</w:t>
            </w:r>
          </w:p>
          <w:p w14:paraId="7C6462DD" w14:textId="77777777" w:rsidR="00914AE9" w:rsidRPr="00996E3A" w:rsidRDefault="00696B81" w:rsidP="00996E3A">
            <w:pPr>
              <w:spacing w:after="0" w:line="240" w:lineRule="auto"/>
              <w:contextualSpacing/>
              <w:rPr>
                <w:lang w:val="ro-RO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Pr="00996E3A">
              <w:rPr>
                <w:rFonts w:ascii="Times New Roman" w:hAnsi="Times New Roman"/>
                <w:spacing w:val="1"/>
                <w:sz w:val="24"/>
                <w:szCs w:val="24"/>
                <w:lang w:val="ro-RO"/>
              </w:rPr>
              <w:t>Adaptarea cuno</w:t>
            </w:r>
            <w:r w:rsidRPr="00996E3A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ştinţelor dobândite la particularităţile activităţii de traducător, cunoaşterea şi folosirea noţiunilor de sintaxă germană.</w:t>
            </w:r>
          </w:p>
        </w:tc>
      </w:tr>
    </w:tbl>
    <w:p w14:paraId="35D4619F" w14:textId="38C16501" w:rsidR="00914AE9" w:rsidRDefault="00914AE9" w:rsidP="00996E3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996E3A" w:rsidRPr="002A4B91" w14:paraId="52B67505" w14:textId="77777777" w:rsidTr="00BC5CED">
        <w:trPr>
          <w:trHeight w:val="952"/>
        </w:trPr>
        <w:tc>
          <w:tcPr>
            <w:tcW w:w="2250" w:type="dxa"/>
          </w:tcPr>
          <w:p w14:paraId="150184D4" w14:textId="77777777" w:rsidR="00996E3A" w:rsidRPr="002A4B91" w:rsidRDefault="00996E3A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7651678B" w14:textId="77777777" w:rsidR="00996E3A" w:rsidRPr="002A4B91" w:rsidRDefault="00996E3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2BFE37FB" w14:textId="77777777" w:rsidR="00996E3A" w:rsidRPr="002A4B91" w:rsidRDefault="00996E3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996E3A" w:rsidRPr="002A4B91" w14:paraId="6C09765B" w14:textId="77777777" w:rsidTr="00BC5CED">
        <w:trPr>
          <w:trHeight w:val="952"/>
        </w:trPr>
        <w:tc>
          <w:tcPr>
            <w:tcW w:w="2250" w:type="dxa"/>
          </w:tcPr>
          <w:p w14:paraId="3CB41CAE" w14:textId="77777777" w:rsidR="00996E3A" w:rsidRDefault="00996E3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64BD0D36" w14:textId="77777777" w:rsidR="00996E3A" w:rsidRPr="002A4B91" w:rsidRDefault="00996E3A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43B0ADD4" w14:textId="77777777" w:rsidR="00996E3A" w:rsidRDefault="00996E3A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6E4C9E9E" w14:textId="77777777" w:rsidR="00996E3A" w:rsidRPr="00996E3A" w:rsidRDefault="00996E3A" w:rsidP="00996E3A">
      <w:pPr>
        <w:spacing w:after="0" w:line="240" w:lineRule="auto"/>
        <w:contextualSpacing/>
        <w:rPr>
          <w:sz w:val="20"/>
          <w:szCs w:val="20"/>
          <w:lang w:val="ro-RO"/>
        </w:rPr>
      </w:pPr>
    </w:p>
    <w:sectPr w:rsidR="00996E3A" w:rsidRPr="00996E3A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A874F" w14:textId="77777777" w:rsidR="00FE1E98" w:rsidRDefault="00FE1E98" w:rsidP="00996E3A">
      <w:pPr>
        <w:spacing w:after="0" w:line="240" w:lineRule="auto"/>
      </w:pPr>
      <w:r>
        <w:separator/>
      </w:r>
    </w:p>
  </w:endnote>
  <w:endnote w:type="continuationSeparator" w:id="0">
    <w:p w14:paraId="2D59993A" w14:textId="77777777" w:rsidR="00FE1E98" w:rsidRDefault="00FE1E98" w:rsidP="00996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5864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BEB186" w14:textId="07AEC9CA" w:rsidR="00996E3A" w:rsidRDefault="00996E3A" w:rsidP="00996E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4C15D" w14:textId="77777777" w:rsidR="00FE1E98" w:rsidRDefault="00FE1E98" w:rsidP="00996E3A">
      <w:pPr>
        <w:spacing w:after="0" w:line="240" w:lineRule="auto"/>
      </w:pPr>
      <w:r>
        <w:separator/>
      </w:r>
    </w:p>
  </w:footnote>
  <w:footnote w:type="continuationSeparator" w:id="0">
    <w:p w14:paraId="1979FEA4" w14:textId="77777777" w:rsidR="00FE1E98" w:rsidRDefault="00FE1E98" w:rsidP="00996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11D96" w14:textId="049CFA29" w:rsidR="00996E3A" w:rsidRPr="00996E3A" w:rsidRDefault="00996E3A" w:rsidP="00996E3A">
    <w:pPr>
      <w:pStyle w:val="Header"/>
      <w:jc w:val="right"/>
      <w:rPr>
        <w:rFonts w:ascii="Times New Roman" w:hAnsi="Times New Roman" w:cs="Times New Roman"/>
        <w:sz w:val="16"/>
        <w:szCs w:val="16"/>
      </w:rPr>
    </w:pPr>
    <w:r w:rsidRPr="00996E3A">
      <w:rPr>
        <w:rFonts w:ascii="Times New Roman" w:hAnsi="Times New Roman" w:cs="Times New Roman"/>
        <w:sz w:val="16"/>
        <w:szCs w:val="16"/>
      </w:rPr>
      <w:fldChar w:fldCharType="begin"/>
    </w:r>
    <w:r w:rsidRPr="00996E3A">
      <w:rPr>
        <w:rFonts w:ascii="Times New Roman" w:hAnsi="Times New Roman" w:cs="Times New Roman"/>
        <w:sz w:val="16"/>
        <w:szCs w:val="16"/>
        <w:lang w:val="ro-RO"/>
      </w:rPr>
      <w:instrText xml:space="preserve"> FILENAME \* MERGEFORMAT </w:instrText>
    </w:r>
    <w:r w:rsidRPr="00996E3A">
      <w:rPr>
        <w:rFonts w:ascii="Times New Roman" w:hAnsi="Times New Roman" w:cs="Times New Roman"/>
        <w:sz w:val="16"/>
        <w:szCs w:val="16"/>
      </w:rPr>
      <w:fldChar w:fldCharType="separate"/>
    </w:r>
    <w:r w:rsidR="00BA00A6">
      <w:rPr>
        <w:rFonts w:ascii="Times New Roman" w:hAnsi="Times New Roman" w:cs="Times New Roman"/>
        <w:noProof/>
        <w:sz w:val="16"/>
        <w:szCs w:val="16"/>
        <w:lang w:val="ro-RO"/>
      </w:rPr>
      <w:t>3.3.6 FD 4.02 SL4G 19-20.2 AK</w:t>
    </w:r>
    <w:r w:rsidRPr="00996E3A">
      <w:rPr>
        <w:rFonts w:ascii="Times New Roman" w:hAnsi="Times New Roman" w:cs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8113A"/>
    <w:multiLevelType w:val="hybridMultilevel"/>
    <w:tmpl w:val="9656CD76"/>
    <w:lvl w:ilvl="0" w:tplc="5E4E3C46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954153"/>
    <w:multiLevelType w:val="hybridMultilevel"/>
    <w:tmpl w:val="98660060"/>
    <w:lvl w:ilvl="0" w:tplc="07887002">
      <w:start w:val="2"/>
      <w:numFmt w:val="decimal"/>
      <w:lvlText w:val="%1"/>
      <w:lvlJc w:val="left"/>
      <w:pPr>
        <w:ind w:left="41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34" w:hanging="360"/>
      </w:pPr>
    </w:lvl>
    <w:lvl w:ilvl="2" w:tplc="0409001B" w:tentative="1">
      <w:start w:val="1"/>
      <w:numFmt w:val="lowerRoman"/>
      <w:lvlText w:val="%3."/>
      <w:lvlJc w:val="right"/>
      <w:pPr>
        <w:ind w:left="1854" w:hanging="180"/>
      </w:pPr>
    </w:lvl>
    <w:lvl w:ilvl="3" w:tplc="0409000F" w:tentative="1">
      <w:start w:val="1"/>
      <w:numFmt w:val="decimal"/>
      <w:lvlText w:val="%4."/>
      <w:lvlJc w:val="left"/>
      <w:pPr>
        <w:ind w:left="2574" w:hanging="360"/>
      </w:pPr>
    </w:lvl>
    <w:lvl w:ilvl="4" w:tplc="04090019" w:tentative="1">
      <w:start w:val="1"/>
      <w:numFmt w:val="lowerLetter"/>
      <w:lvlText w:val="%5."/>
      <w:lvlJc w:val="left"/>
      <w:pPr>
        <w:ind w:left="3294" w:hanging="360"/>
      </w:pPr>
    </w:lvl>
    <w:lvl w:ilvl="5" w:tplc="0409001B" w:tentative="1">
      <w:start w:val="1"/>
      <w:numFmt w:val="lowerRoman"/>
      <w:lvlText w:val="%6."/>
      <w:lvlJc w:val="right"/>
      <w:pPr>
        <w:ind w:left="4014" w:hanging="180"/>
      </w:pPr>
    </w:lvl>
    <w:lvl w:ilvl="6" w:tplc="0409000F" w:tentative="1">
      <w:start w:val="1"/>
      <w:numFmt w:val="decimal"/>
      <w:lvlText w:val="%7."/>
      <w:lvlJc w:val="left"/>
      <w:pPr>
        <w:ind w:left="4734" w:hanging="360"/>
      </w:pPr>
    </w:lvl>
    <w:lvl w:ilvl="7" w:tplc="04090019" w:tentative="1">
      <w:start w:val="1"/>
      <w:numFmt w:val="lowerLetter"/>
      <w:lvlText w:val="%8."/>
      <w:lvlJc w:val="left"/>
      <w:pPr>
        <w:ind w:left="5454" w:hanging="360"/>
      </w:pPr>
    </w:lvl>
    <w:lvl w:ilvl="8" w:tplc="040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" w15:restartNumberingAfterBreak="0">
    <w:nsid w:val="32772CF4"/>
    <w:multiLevelType w:val="hybridMultilevel"/>
    <w:tmpl w:val="A0AA0836"/>
    <w:lvl w:ilvl="0" w:tplc="D5A22B7C">
      <w:start w:val="2"/>
      <w:numFmt w:val="decimal"/>
      <w:lvlText w:val="%1"/>
      <w:lvlJc w:val="left"/>
      <w:pPr>
        <w:ind w:left="82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450B0341"/>
    <w:multiLevelType w:val="hybridMultilevel"/>
    <w:tmpl w:val="AA9CADB8"/>
    <w:lvl w:ilvl="0" w:tplc="864EDF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560DB759"/>
    <w:multiLevelType w:val="singleLevel"/>
    <w:tmpl w:val="560DB759"/>
    <w:lvl w:ilvl="0">
      <w:start w:val="9"/>
      <w:numFmt w:val="decimal"/>
      <w:suff w:val="space"/>
      <w:lvlText w:val="%1."/>
      <w:lvlJc w:val="left"/>
    </w:lvl>
  </w:abstractNum>
  <w:abstractNum w:abstractNumId="5" w15:restartNumberingAfterBreak="0">
    <w:nsid w:val="5918434E"/>
    <w:multiLevelType w:val="hybridMultilevel"/>
    <w:tmpl w:val="E466CE6C"/>
    <w:lvl w:ilvl="0" w:tplc="8AB6C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AE9"/>
    <w:rsid w:val="00090CCD"/>
    <w:rsid w:val="000D757E"/>
    <w:rsid w:val="00107E6E"/>
    <w:rsid w:val="00146533"/>
    <w:rsid w:val="00263B86"/>
    <w:rsid w:val="003314F4"/>
    <w:rsid w:val="00366E8A"/>
    <w:rsid w:val="00401383"/>
    <w:rsid w:val="00460DA5"/>
    <w:rsid w:val="004E58E5"/>
    <w:rsid w:val="004E6EAC"/>
    <w:rsid w:val="0051464C"/>
    <w:rsid w:val="006173F4"/>
    <w:rsid w:val="00646B5E"/>
    <w:rsid w:val="0067069E"/>
    <w:rsid w:val="00696B81"/>
    <w:rsid w:val="00870B68"/>
    <w:rsid w:val="008F2826"/>
    <w:rsid w:val="00914AE9"/>
    <w:rsid w:val="00996E3A"/>
    <w:rsid w:val="00AE7FCC"/>
    <w:rsid w:val="00AF7666"/>
    <w:rsid w:val="00B23428"/>
    <w:rsid w:val="00B91333"/>
    <w:rsid w:val="00BA00A6"/>
    <w:rsid w:val="00BB6D27"/>
    <w:rsid w:val="00BC6AA8"/>
    <w:rsid w:val="00C43EA7"/>
    <w:rsid w:val="00C51C2A"/>
    <w:rsid w:val="00D9074C"/>
    <w:rsid w:val="00E84D8F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8C6B901"/>
  <w15:docId w15:val="{A025EF0D-EB1B-4438-95B5-A0422216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qFormat/>
    <w:locked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0" w:line="240" w:lineRule="auto"/>
    </w:pPr>
    <w:rPr>
      <w:rFonts w:ascii="Verdana" w:eastAsia="Times New Roman" w:hAnsi="Verdana"/>
      <w:sz w:val="24"/>
      <w:szCs w:val="20"/>
    </w:rPr>
  </w:style>
  <w:style w:type="paragraph" w:styleId="BodyText2">
    <w:name w:val="Body Text 2"/>
    <w:basedOn w:val="Normal"/>
    <w:uiPriority w:val="99"/>
    <w:unhideWhenUsed/>
    <w:pPr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styleId="HTMLTypewriter">
    <w:name w:val="HTML Typewriter"/>
    <w:uiPriority w:val="99"/>
    <w:unhideWhenUsed/>
    <w:rPr>
      <w:rFonts w:ascii="Courier New" w:eastAsia="Courier New" w:hAnsi="Courier New" w:cs="Courier New"/>
      <w:sz w:val="20"/>
      <w:szCs w:val="20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customStyle="1" w:styleId="BodyText21">
    <w:name w:val="Body Text 21"/>
    <w:basedOn w:val="Normal"/>
    <w:pPr>
      <w:autoSpaceDE w:val="0"/>
      <w:spacing w:after="120" w:line="480" w:lineRule="auto"/>
    </w:pPr>
    <w:rPr>
      <w:rFonts w:ascii="Times New Roman" w:hAnsi="Times New Roman" w:cs="Times New Roman"/>
      <w:sz w:val="20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yiv5913694126msonormal">
    <w:name w:val="yiv5913694126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"/>
    <w:qFormat/>
    <w:pPr>
      <w:ind w:left="720"/>
      <w:contextualSpacing/>
    </w:pPr>
    <w:rPr>
      <w:rFonts w:cs="Times New Roman"/>
    </w:rPr>
  </w:style>
  <w:style w:type="paragraph" w:customStyle="1" w:styleId="Nincstrkz1">
    <w:name w:val="Nincs térköz1"/>
    <w:uiPriority w:val="1"/>
    <w:qFormat/>
    <w:pPr>
      <w:widowControl w:val="0"/>
    </w:pPr>
    <w:rPr>
      <w:sz w:val="22"/>
      <w:szCs w:val="22"/>
      <w:lang w:eastAsia="en-US"/>
    </w:rPr>
  </w:style>
  <w:style w:type="paragraph" w:customStyle="1" w:styleId="Listaszerbekezds1">
    <w:name w:val="Listaszerű bekezdés1"/>
    <w:basedOn w:val="Normal"/>
    <w:uiPriority w:val="99"/>
    <w:qFormat/>
    <w:pPr>
      <w:ind w:left="720"/>
      <w:contextualSpacing/>
    </w:pPr>
  </w:style>
  <w:style w:type="character" w:customStyle="1" w:styleId="HeaderChar">
    <w:name w:val="Header Char"/>
    <w:link w:val="Header"/>
    <w:uiPriority w:val="99"/>
    <w:semiHidden/>
    <w:rPr>
      <w:sz w:val="22"/>
      <w:szCs w:val="22"/>
    </w:rPr>
  </w:style>
  <w:style w:type="character" w:customStyle="1" w:styleId="FooterChar">
    <w:name w:val="Footer Char"/>
    <w:link w:val="Footer"/>
    <w:uiPriority w:val="99"/>
    <w:rPr>
      <w:sz w:val="22"/>
      <w:szCs w:val="22"/>
    </w:rPr>
  </w:style>
  <w:style w:type="character" w:customStyle="1" w:styleId="s15122">
    <w:name w:val="s15122"/>
  </w:style>
  <w:style w:type="character" w:customStyle="1" w:styleId="Heading4Char">
    <w:name w:val="Heading 4 Char"/>
    <w:link w:val="Heading4"/>
    <w:rPr>
      <w:rFonts w:ascii="Times New Roman" w:eastAsia="Times New Roman" w:hAnsi="Times New Roman"/>
      <w:b/>
      <w:sz w:val="22"/>
      <w:lang w:eastAsia="zh-CN"/>
    </w:rPr>
  </w:style>
  <w:style w:type="character" w:customStyle="1" w:styleId="BalloonTextChar">
    <w:name w:val="Balloon Text Char"/>
    <w:link w:val="BalloonText"/>
    <w:uiPriority w:val="99"/>
    <w:semiHidden/>
    <w:rPr>
      <w:rFonts w:ascii="Times New Roman" w:hAnsi="Times New Roman"/>
      <w:sz w:val="16"/>
      <w:szCs w:val="16"/>
    </w:rPr>
  </w:style>
  <w:style w:type="character" w:customStyle="1" w:styleId="apple-converted-space">
    <w:name w:val="apple-converted-space"/>
  </w:style>
  <w:style w:type="character" w:customStyle="1" w:styleId="HTMLTypewriter1">
    <w:name w:val="HTML Typewriter1"/>
    <w:rPr>
      <w:rFonts w:ascii="Courier New" w:eastAsia="Courier New" w:hAnsi="Courier New" w:cs="Courier New"/>
      <w:sz w:val="20"/>
      <w:szCs w:val="20"/>
    </w:rPr>
  </w:style>
  <w:style w:type="character" w:customStyle="1" w:styleId="BodyTextChar">
    <w:name w:val="Body Text Char"/>
    <w:link w:val="BodyText"/>
    <w:semiHidden/>
    <w:rPr>
      <w:rFonts w:ascii="Verdana" w:eastAsia="Times New Roman" w:hAnsi="Verdana"/>
      <w:sz w:val="24"/>
    </w:rPr>
  </w:style>
  <w:style w:type="paragraph" w:styleId="ListParagraph">
    <w:name w:val="List Paragraph"/>
    <w:basedOn w:val="Normal"/>
    <w:uiPriority w:val="34"/>
    <w:qFormat/>
    <w:rsid w:val="000D757E"/>
    <w:pPr>
      <w:ind w:left="720"/>
      <w:contextualSpacing/>
    </w:pPr>
  </w:style>
  <w:style w:type="table" w:styleId="TableGrid">
    <w:name w:val="Table Grid"/>
    <w:basedOn w:val="TableNormal"/>
    <w:uiPriority w:val="59"/>
    <w:rsid w:val="00996E3A"/>
    <w:pPr>
      <w:spacing w:after="0" w:line="240" w:lineRule="auto"/>
    </w:pPr>
    <w:rPr>
      <w:rFonts w:ascii="Times New Roman" w:hAnsi="Times New Roman" w:cs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"/>
    <w:rsid w:val="00C43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>Hewlett-Packard</Company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7</cp:revision>
  <cp:lastPrinted>2019-11-18T19:40:00Z</cp:lastPrinted>
  <dcterms:created xsi:type="dcterms:W3CDTF">2019-11-08T18:38:00Z</dcterms:created>
  <dcterms:modified xsi:type="dcterms:W3CDTF">2019-11-18T19:40:00Z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