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F8E90" w14:textId="77777777" w:rsidR="00356807" w:rsidRPr="00C20D94" w:rsidRDefault="00356807" w:rsidP="00DC4342">
      <w:pPr>
        <w:spacing w:after="0" w:line="240" w:lineRule="auto"/>
        <w:contextualSpacing/>
        <w:jc w:val="center"/>
        <w:rPr>
          <w:rFonts w:ascii="Times New Roman" w:hAnsi="Times New Roman"/>
          <w:b/>
          <w:caps/>
          <w:sz w:val="24"/>
          <w:szCs w:val="24"/>
        </w:rPr>
      </w:pPr>
      <w:bookmarkStart w:id="0" w:name="_GoBack"/>
      <w:bookmarkEnd w:id="0"/>
      <w:r w:rsidRPr="00C20D94">
        <w:rPr>
          <w:rFonts w:ascii="Times New Roman" w:hAnsi="Times New Roman"/>
          <w:b/>
          <w:caps/>
          <w:sz w:val="24"/>
          <w:szCs w:val="24"/>
        </w:rPr>
        <w:t>fişa disciplinei</w:t>
      </w:r>
    </w:p>
    <w:p w14:paraId="7F8D1E39"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5"/>
        <w:gridCol w:w="6323"/>
      </w:tblGrid>
      <w:tr w:rsidR="00356807" w:rsidRPr="00C20D94" w14:paraId="295818B0" w14:textId="77777777" w:rsidTr="00DC4342">
        <w:tc>
          <w:tcPr>
            <w:tcW w:w="4045" w:type="dxa"/>
          </w:tcPr>
          <w:p w14:paraId="63CD70E8"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1.1. Instituţia de învăţământ superior</w:t>
            </w:r>
          </w:p>
        </w:tc>
        <w:tc>
          <w:tcPr>
            <w:tcW w:w="6323" w:type="dxa"/>
          </w:tcPr>
          <w:p w14:paraId="5B716C64"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Universitatea </w:t>
            </w:r>
            <w:r w:rsidR="0036160D">
              <w:rPr>
                <w:rFonts w:ascii="Times New Roman" w:hAnsi="Times New Roman"/>
                <w:sz w:val="24"/>
                <w:szCs w:val="24"/>
              </w:rPr>
              <w:t>„</w:t>
            </w:r>
            <w:r w:rsidRPr="00C20D94">
              <w:rPr>
                <w:rFonts w:ascii="Times New Roman" w:hAnsi="Times New Roman"/>
                <w:sz w:val="24"/>
                <w:szCs w:val="24"/>
              </w:rPr>
              <w:t>Sapientia</w:t>
            </w:r>
            <w:r w:rsidR="0036160D">
              <w:rPr>
                <w:rFonts w:ascii="Times New Roman" w:hAnsi="Times New Roman"/>
                <w:sz w:val="24"/>
                <w:szCs w:val="24"/>
              </w:rPr>
              <w:t>” din m</w:t>
            </w:r>
            <w:r w:rsidRPr="00C20D94">
              <w:rPr>
                <w:rFonts w:ascii="Times New Roman" w:hAnsi="Times New Roman"/>
                <w:sz w:val="24"/>
                <w:szCs w:val="24"/>
              </w:rPr>
              <w:t>unicipiul Cluj-Napoca</w:t>
            </w:r>
          </w:p>
        </w:tc>
      </w:tr>
      <w:tr w:rsidR="00356807" w:rsidRPr="00C20D94" w14:paraId="0F777015" w14:textId="77777777" w:rsidTr="00DC4342">
        <w:tc>
          <w:tcPr>
            <w:tcW w:w="4045" w:type="dxa"/>
          </w:tcPr>
          <w:p w14:paraId="33B7E20B" w14:textId="0EC4DB8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1.2. Facultatea</w:t>
            </w:r>
            <w:r w:rsidR="00DC4342">
              <w:rPr>
                <w:rFonts w:ascii="Times New Roman" w:hAnsi="Times New Roman"/>
                <w:sz w:val="24"/>
                <w:szCs w:val="24"/>
              </w:rPr>
              <w:t>/ DSPP</w:t>
            </w:r>
          </w:p>
        </w:tc>
        <w:tc>
          <w:tcPr>
            <w:tcW w:w="6323" w:type="dxa"/>
          </w:tcPr>
          <w:p w14:paraId="30678C20" w14:textId="12B64EB8" w:rsidR="00356807" w:rsidRPr="00C20D94" w:rsidRDefault="00DC4342" w:rsidP="00DC4342">
            <w:pPr>
              <w:spacing w:after="0" w:line="240" w:lineRule="auto"/>
              <w:contextualSpacing/>
              <w:rPr>
                <w:rFonts w:ascii="Times New Roman" w:hAnsi="Times New Roman"/>
                <w:sz w:val="24"/>
                <w:szCs w:val="24"/>
              </w:rPr>
            </w:pPr>
            <w:r>
              <w:rPr>
                <w:rFonts w:ascii="Times New Roman" w:hAnsi="Times New Roman"/>
                <w:sz w:val="24"/>
                <w:szCs w:val="24"/>
              </w:rPr>
              <w:t>Facultatea de</w:t>
            </w:r>
            <w:r w:rsidR="00356807" w:rsidRPr="00C20D94">
              <w:rPr>
                <w:rFonts w:ascii="Times New Roman" w:hAnsi="Times New Roman"/>
                <w:sz w:val="24"/>
                <w:szCs w:val="24"/>
              </w:rPr>
              <w:t xml:space="preserve">Științe Tehnice și Umaniste </w:t>
            </w:r>
            <w:r>
              <w:rPr>
                <w:rFonts w:ascii="Times New Roman" w:hAnsi="Times New Roman"/>
                <w:sz w:val="24"/>
                <w:szCs w:val="24"/>
              </w:rPr>
              <w:t xml:space="preserve">din </w:t>
            </w:r>
            <w:r w:rsidR="00356807" w:rsidRPr="00C20D94">
              <w:rPr>
                <w:rFonts w:ascii="Times New Roman" w:hAnsi="Times New Roman"/>
                <w:sz w:val="24"/>
                <w:szCs w:val="24"/>
              </w:rPr>
              <w:t>Târgu</w:t>
            </w:r>
            <w:r>
              <w:rPr>
                <w:rFonts w:ascii="Times New Roman" w:hAnsi="Times New Roman"/>
                <w:sz w:val="24"/>
                <w:szCs w:val="24"/>
              </w:rPr>
              <w:t xml:space="preserve"> </w:t>
            </w:r>
            <w:r w:rsidR="00356807" w:rsidRPr="00C20D94">
              <w:rPr>
                <w:rFonts w:ascii="Times New Roman" w:hAnsi="Times New Roman"/>
                <w:sz w:val="24"/>
                <w:szCs w:val="24"/>
              </w:rPr>
              <w:t>Mureș</w:t>
            </w:r>
          </w:p>
        </w:tc>
      </w:tr>
      <w:tr w:rsidR="00356807" w:rsidRPr="00C20D94" w14:paraId="4C940BF5" w14:textId="77777777" w:rsidTr="00DC4342">
        <w:trPr>
          <w:trHeight w:val="233"/>
        </w:trPr>
        <w:tc>
          <w:tcPr>
            <w:tcW w:w="4045" w:type="dxa"/>
          </w:tcPr>
          <w:p w14:paraId="7413A1E7"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1.3. Domeniul de studii</w:t>
            </w:r>
          </w:p>
        </w:tc>
        <w:tc>
          <w:tcPr>
            <w:tcW w:w="6323" w:type="dxa"/>
          </w:tcPr>
          <w:p w14:paraId="303717AD" w14:textId="77777777" w:rsidR="00356807" w:rsidRPr="00C20D94" w:rsidRDefault="0036160D" w:rsidP="00DC4342">
            <w:pPr>
              <w:spacing w:after="0" w:line="240" w:lineRule="auto"/>
              <w:ind w:right="-20"/>
              <w:contextualSpacing/>
              <w:rPr>
                <w:rFonts w:ascii="Times New Roman" w:hAnsi="Times New Roman"/>
                <w:sz w:val="24"/>
                <w:szCs w:val="24"/>
              </w:rPr>
            </w:pPr>
            <w:r>
              <w:rPr>
                <w:rFonts w:ascii="Times New Roman" w:hAnsi="Times New Roman"/>
                <w:sz w:val="24"/>
                <w:szCs w:val="24"/>
              </w:rPr>
              <w:t>Limbi moderne aplicate</w:t>
            </w:r>
          </w:p>
        </w:tc>
      </w:tr>
      <w:tr w:rsidR="00356807" w:rsidRPr="00C20D94" w14:paraId="5700893C" w14:textId="77777777" w:rsidTr="00DC4342">
        <w:tc>
          <w:tcPr>
            <w:tcW w:w="4045" w:type="dxa"/>
          </w:tcPr>
          <w:p w14:paraId="669B941D"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1.4. Ciclul de studii</w:t>
            </w:r>
          </w:p>
        </w:tc>
        <w:tc>
          <w:tcPr>
            <w:tcW w:w="6323" w:type="dxa"/>
          </w:tcPr>
          <w:p w14:paraId="798DFBC4" w14:textId="77777777" w:rsidR="00356807" w:rsidRPr="00C20D94" w:rsidRDefault="00356807" w:rsidP="00DC4342">
            <w:pPr>
              <w:snapToGrid w:val="0"/>
              <w:spacing w:after="0" w:line="240" w:lineRule="auto"/>
              <w:ind w:right="-20"/>
              <w:contextualSpacing/>
              <w:rPr>
                <w:rFonts w:ascii="Times New Roman" w:hAnsi="Times New Roman"/>
                <w:sz w:val="24"/>
                <w:szCs w:val="24"/>
              </w:rPr>
            </w:pPr>
            <w:r w:rsidRPr="00C20D94">
              <w:rPr>
                <w:rFonts w:ascii="Times New Roman" w:hAnsi="Times New Roman"/>
                <w:sz w:val="24"/>
                <w:szCs w:val="24"/>
              </w:rPr>
              <w:t>Licență</w:t>
            </w:r>
          </w:p>
        </w:tc>
      </w:tr>
      <w:tr w:rsidR="00356807" w:rsidRPr="00C20D94" w14:paraId="3124796C" w14:textId="77777777" w:rsidTr="00DC4342">
        <w:tc>
          <w:tcPr>
            <w:tcW w:w="4045" w:type="dxa"/>
          </w:tcPr>
          <w:p w14:paraId="4A9DA687"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1.5. Programul de studiu </w:t>
            </w:r>
          </w:p>
        </w:tc>
        <w:tc>
          <w:tcPr>
            <w:tcW w:w="6323" w:type="dxa"/>
          </w:tcPr>
          <w:p w14:paraId="1D0A59D1" w14:textId="77777777" w:rsidR="00356807" w:rsidRPr="00C20D94" w:rsidRDefault="0036160D" w:rsidP="00DC4342">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Traducere și interpretare</w:t>
            </w:r>
          </w:p>
        </w:tc>
      </w:tr>
      <w:tr w:rsidR="00356807" w:rsidRPr="00C20D94" w14:paraId="5ED22B8E" w14:textId="77777777" w:rsidTr="00DC4342">
        <w:tc>
          <w:tcPr>
            <w:tcW w:w="4045" w:type="dxa"/>
          </w:tcPr>
          <w:p w14:paraId="5F52FD8C"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1.6. Calificarea</w:t>
            </w:r>
          </w:p>
        </w:tc>
        <w:tc>
          <w:tcPr>
            <w:tcW w:w="6323" w:type="dxa"/>
          </w:tcPr>
          <w:p w14:paraId="0DD5D17C" w14:textId="77777777" w:rsidR="00356807" w:rsidRPr="00C20D94" w:rsidRDefault="0036160D" w:rsidP="00DC4342">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Traducător și interpret</w:t>
            </w:r>
          </w:p>
        </w:tc>
      </w:tr>
    </w:tbl>
    <w:p w14:paraId="3FDDD88D" w14:textId="77777777" w:rsidR="00356807" w:rsidRPr="00C20D94" w:rsidRDefault="00356807" w:rsidP="00DC4342">
      <w:pPr>
        <w:spacing w:after="0" w:line="240" w:lineRule="auto"/>
        <w:contextualSpacing/>
        <w:rPr>
          <w:rFonts w:ascii="Times New Roman" w:hAnsi="Times New Roman"/>
          <w:sz w:val="24"/>
          <w:szCs w:val="24"/>
        </w:rPr>
      </w:pPr>
    </w:p>
    <w:p w14:paraId="3CC97DA1"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36"/>
        <w:gridCol w:w="162"/>
        <w:gridCol w:w="1170"/>
        <w:gridCol w:w="180"/>
        <w:gridCol w:w="540"/>
        <w:gridCol w:w="2159"/>
        <w:gridCol w:w="543"/>
        <w:gridCol w:w="2699"/>
        <w:gridCol w:w="563"/>
      </w:tblGrid>
      <w:tr w:rsidR="00356807" w:rsidRPr="00C20D94" w14:paraId="4F392781" w14:textId="77777777" w:rsidTr="003E2A5F">
        <w:trPr>
          <w:trHeight w:val="346"/>
        </w:trPr>
        <w:tc>
          <w:tcPr>
            <w:tcW w:w="3707" w:type="dxa"/>
            <w:gridSpan w:val="4"/>
          </w:tcPr>
          <w:p w14:paraId="18E54C41"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2.0. Departamentul</w:t>
            </w:r>
          </w:p>
        </w:tc>
        <w:tc>
          <w:tcPr>
            <w:tcW w:w="6661" w:type="dxa"/>
            <w:gridSpan w:val="6"/>
          </w:tcPr>
          <w:p w14:paraId="2FAB0705"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Departamentul de Lingvistică Aplicată</w:t>
            </w:r>
          </w:p>
        </w:tc>
      </w:tr>
      <w:tr w:rsidR="00356807" w:rsidRPr="00C20D94" w14:paraId="7D8C32FA" w14:textId="77777777" w:rsidTr="003E2A5F">
        <w:tc>
          <w:tcPr>
            <w:tcW w:w="3707" w:type="dxa"/>
            <w:gridSpan w:val="4"/>
          </w:tcPr>
          <w:p w14:paraId="5EAD4DCA"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2.1. Denumirea disciplinei</w:t>
            </w:r>
          </w:p>
        </w:tc>
        <w:tc>
          <w:tcPr>
            <w:tcW w:w="6661" w:type="dxa"/>
            <w:gridSpan w:val="6"/>
          </w:tcPr>
          <w:p w14:paraId="398E14A0" w14:textId="77777777" w:rsidR="00356807" w:rsidRDefault="0036160D" w:rsidP="00DC4342">
            <w:pPr>
              <w:spacing w:after="0" w:line="240" w:lineRule="auto"/>
              <w:contextualSpacing/>
              <w:rPr>
                <w:rFonts w:ascii="Times New Roman" w:hAnsi="Times New Roman"/>
                <w:b/>
                <w:sz w:val="24"/>
                <w:szCs w:val="24"/>
              </w:rPr>
            </w:pPr>
            <w:r>
              <w:rPr>
                <w:rFonts w:ascii="Times New Roman" w:hAnsi="Times New Roman"/>
                <w:b/>
                <w:sz w:val="24"/>
                <w:szCs w:val="24"/>
              </w:rPr>
              <w:t>Relații internaționale (MBPK0508)</w:t>
            </w:r>
          </w:p>
          <w:p w14:paraId="1ABA1A97" w14:textId="77777777" w:rsidR="0036160D" w:rsidRDefault="0036160D" w:rsidP="00DC4342">
            <w:pPr>
              <w:spacing w:after="0" w:line="240" w:lineRule="auto"/>
              <w:contextualSpacing/>
              <w:rPr>
                <w:rFonts w:ascii="Times New Roman" w:hAnsi="Times New Roman"/>
                <w:b/>
                <w:sz w:val="24"/>
                <w:szCs w:val="24"/>
                <w:lang w:val="hu-HU"/>
              </w:rPr>
            </w:pPr>
            <w:r>
              <w:rPr>
                <w:rFonts w:ascii="Times New Roman" w:hAnsi="Times New Roman"/>
                <w:b/>
                <w:sz w:val="24"/>
                <w:szCs w:val="24"/>
              </w:rPr>
              <w:t>Nemzetk</w:t>
            </w:r>
            <w:r>
              <w:rPr>
                <w:rFonts w:ascii="Times New Roman" w:hAnsi="Times New Roman"/>
                <w:b/>
                <w:sz w:val="24"/>
                <w:szCs w:val="24"/>
                <w:lang w:val="hu-HU"/>
              </w:rPr>
              <w:t>özi kapcsolatok</w:t>
            </w:r>
          </w:p>
          <w:p w14:paraId="709ACBE0" w14:textId="77777777" w:rsidR="0036160D" w:rsidRPr="0036160D" w:rsidRDefault="0036160D" w:rsidP="00DC4342">
            <w:pPr>
              <w:spacing w:after="0" w:line="240" w:lineRule="auto"/>
              <w:contextualSpacing/>
              <w:rPr>
                <w:b/>
                <w:lang w:val="hu-HU"/>
              </w:rPr>
            </w:pPr>
            <w:r>
              <w:rPr>
                <w:rFonts w:ascii="Times New Roman" w:hAnsi="Times New Roman"/>
                <w:b/>
                <w:sz w:val="24"/>
                <w:szCs w:val="24"/>
                <w:lang w:val="hu-HU"/>
              </w:rPr>
              <w:t>International Relations</w:t>
            </w:r>
          </w:p>
        </w:tc>
      </w:tr>
      <w:tr w:rsidR="00356807" w:rsidRPr="00C20D94" w14:paraId="2C1D8E45" w14:textId="77777777" w:rsidTr="003E2A5F">
        <w:tc>
          <w:tcPr>
            <w:tcW w:w="3707" w:type="dxa"/>
            <w:gridSpan w:val="4"/>
          </w:tcPr>
          <w:p w14:paraId="068CA286"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2.2. Titularul activităţilor de curs</w:t>
            </w:r>
          </w:p>
        </w:tc>
        <w:tc>
          <w:tcPr>
            <w:tcW w:w="6661" w:type="dxa"/>
            <w:gridSpan w:val="6"/>
          </w:tcPr>
          <w:p w14:paraId="5C43B257" w14:textId="3DF15659" w:rsidR="00356807" w:rsidRPr="00477C7F" w:rsidRDefault="00DC4342" w:rsidP="00DC4342">
            <w:pPr>
              <w:spacing w:after="0" w:line="240" w:lineRule="auto"/>
              <w:contextualSpacing/>
              <w:rPr>
                <w:rFonts w:ascii="Times New Roman" w:hAnsi="Times New Roman"/>
                <w:sz w:val="24"/>
                <w:szCs w:val="24"/>
                <w:lang w:val="hu-HU"/>
              </w:rPr>
            </w:pPr>
            <w:r>
              <w:rPr>
                <w:rFonts w:ascii="Times New Roman" w:hAnsi="Times New Roman"/>
                <w:sz w:val="24"/>
                <w:szCs w:val="24"/>
              </w:rPr>
              <w:t xml:space="preserve">Lect. univ. dr. </w:t>
            </w:r>
            <w:r w:rsidR="00477C7F">
              <w:rPr>
                <w:rFonts w:ascii="Times New Roman" w:hAnsi="Times New Roman"/>
                <w:sz w:val="24"/>
                <w:szCs w:val="24"/>
              </w:rPr>
              <w:t>SÁROSI-MÁRDIROSZ Krisztina</w:t>
            </w:r>
          </w:p>
        </w:tc>
      </w:tr>
      <w:tr w:rsidR="00356807" w:rsidRPr="00C20D94" w14:paraId="1A787F84" w14:textId="77777777" w:rsidTr="003E2A5F">
        <w:trPr>
          <w:trHeight w:val="191"/>
        </w:trPr>
        <w:tc>
          <w:tcPr>
            <w:tcW w:w="2537" w:type="dxa"/>
            <w:gridSpan w:val="3"/>
            <w:vMerge w:val="restart"/>
          </w:tcPr>
          <w:p w14:paraId="498A522E" w14:textId="00FD8773"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2.3. Titularul (ii) activităţilor de</w:t>
            </w:r>
          </w:p>
        </w:tc>
        <w:tc>
          <w:tcPr>
            <w:tcW w:w="1170" w:type="dxa"/>
          </w:tcPr>
          <w:p w14:paraId="5A7F810E"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seminar</w:t>
            </w:r>
          </w:p>
        </w:tc>
        <w:tc>
          <w:tcPr>
            <w:tcW w:w="6661" w:type="dxa"/>
            <w:gridSpan w:val="6"/>
          </w:tcPr>
          <w:p w14:paraId="6886E7D3" w14:textId="77777777" w:rsidR="00356807" w:rsidRPr="00C20D94" w:rsidRDefault="00356807" w:rsidP="00DC4342">
            <w:pPr>
              <w:spacing w:after="0" w:line="240" w:lineRule="auto"/>
              <w:contextualSpacing/>
              <w:rPr>
                <w:rFonts w:ascii="Times New Roman" w:hAnsi="Times New Roman"/>
                <w:sz w:val="24"/>
                <w:szCs w:val="24"/>
                <w:lang w:val="hu-HU"/>
              </w:rPr>
            </w:pPr>
            <w:r w:rsidRPr="00C20D94">
              <w:rPr>
                <w:rFonts w:ascii="Times New Roman" w:hAnsi="Times New Roman"/>
                <w:sz w:val="24"/>
                <w:szCs w:val="24"/>
                <w:lang w:val="hu-HU"/>
              </w:rPr>
              <w:t>-</w:t>
            </w:r>
          </w:p>
        </w:tc>
      </w:tr>
      <w:tr w:rsidR="00356807" w:rsidRPr="00C20D94" w14:paraId="5A5FDE91" w14:textId="77777777" w:rsidTr="003E2A5F">
        <w:trPr>
          <w:trHeight w:val="190"/>
        </w:trPr>
        <w:tc>
          <w:tcPr>
            <w:tcW w:w="2537" w:type="dxa"/>
            <w:gridSpan w:val="3"/>
            <w:vMerge/>
          </w:tcPr>
          <w:p w14:paraId="1BC0BA14" w14:textId="77777777" w:rsidR="00356807" w:rsidRPr="00C20D94" w:rsidRDefault="00356807" w:rsidP="00DC4342">
            <w:pPr>
              <w:spacing w:after="0" w:line="240" w:lineRule="auto"/>
              <w:contextualSpacing/>
              <w:rPr>
                <w:rFonts w:ascii="Times New Roman" w:hAnsi="Times New Roman"/>
                <w:sz w:val="24"/>
                <w:szCs w:val="24"/>
              </w:rPr>
            </w:pPr>
          </w:p>
        </w:tc>
        <w:tc>
          <w:tcPr>
            <w:tcW w:w="1170" w:type="dxa"/>
          </w:tcPr>
          <w:p w14:paraId="4BAF63E9"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laborator</w:t>
            </w:r>
          </w:p>
        </w:tc>
        <w:tc>
          <w:tcPr>
            <w:tcW w:w="6661" w:type="dxa"/>
            <w:gridSpan w:val="6"/>
          </w:tcPr>
          <w:p w14:paraId="2298C8E6"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lang w:val="hu-HU"/>
              </w:rPr>
              <w:t>-</w:t>
            </w:r>
          </w:p>
        </w:tc>
      </w:tr>
      <w:tr w:rsidR="00356807" w:rsidRPr="00C20D94" w14:paraId="18395F35" w14:textId="77777777" w:rsidTr="003E2A5F">
        <w:trPr>
          <w:trHeight w:val="190"/>
        </w:trPr>
        <w:tc>
          <w:tcPr>
            <w:tcW w:w="2537" w:type="dxa"/>
            <w:gridSpan w:val="3"/>
            <w:vMerge/>
          </w:tcPr>
          <w:p w14:paraId="2AEA57AA" w14:textId="77777777" w:rsidR="00356807" w:rsidRPr="00C20D94" w:rsidRDefault="00356807" w:rsidP="00DC4342">
            <w:pPr>
              <w:spacing w:after="0" w:line="240" w:lineRule="auto"/>
              <w:contextualSpacing/>
              <w:rPr>
                <w:rFonts w:ascii="Times New Roman" w:hAnsi="Times New Roman"/>
                <w:sz w:val="24"/>
                <w:szCs w:val="24"/>
              </w:rPr>
            </w:pPr>
          </w:p>
        </w:tc>
        <w:tc>
          <w:tcPr>
            <w:tcW w:w="1170" w:type="dxa"/>
          </w:tcPr>
          <w:p w14:paraId="7B31D950"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proiect</w:t>
            </w:r>
          </w:p>
        </w:tc>
        <w:tc>
          <w:tcPr>
            <w:tcW w:w="6661" w:type="dxa"/>
            <w:gridSpan w:val="6"/>
          </w:tcPr>
          <w:p w14:paraId="426AD9FC"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r w:rsidR="00356807" w:rsidRPr="00C20D94" w14:paraId="7CE21D55" w14:textId="77777777" w:rsidTr="003E2A5F">
        <w:trPr>
          <w:trHeight w:val="276"/>
        </w:trPr>
        <w:tc>
          <w:tcPr>
            <w:tcW w:w="1984" w:type="dxa"/>
          </w:tcPr>
          <w:p w14:paraId="6C0632BE" w14:textId="77777777" w:rsidR="00356807" w:rsidRPr="00C20D94" w:rsidRDefault="00356807" w:rsidP="00DC4342">
            <w:pPr>
              <w:spacing w:after="0" w:line="240" w:lineRule="auto"/>
              <w:ind w:right="-189"/>
              <w:contextualSpacing/>
              <w:rPr>
                <w:rFonts w:ascii="Times New Roman" w:hAnsi="Times New Roman"/>
                <w:sz w:val="24"/>
                <w:szCs w:val="24"/>
              </w:rPr>
            </w:pPr>
            <w:r w:rsidRPr="00C20D94">
              <w:rPr>
                <w:rFonts w:ascii="Times New Roman" w:hAnsi="Times New Roman"/>
                <w:sz w:val="24"/>
                <w:szCs w:val="24"/>
              </w:rPr>
              <w:t>2.4. Anul de studiu</w:t>
            </w:r>
          </w:p>
        </w:tc>
        <w:tc>
          <w:tcPr>
            <w:tcW w:w="391" w:type="dxa"/>
          </w:tcPr>
          <w:p w14:paraId="44D58F98"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II.</w:t>
            </w:r>
          </w:p>
        </w:tc>
        <w:tc>
          <w:tcPr>
            <w:tcW w:w="1512" w:type="dxa"/>
            <w:gridSpan w:val="3"/>
          </w:tcPr>
          <w:p w14:paraId="4FF29BB3" w14:textId="77777777" w:rsidR="00356807" w:rsidRPr="00C20D94" w:rsidRDefault="00356807" w:rsidP="00DC4342">
            <w:pPr>
              <w:spacing w:after="0" w:line="240" w:lineRule="auto"/>
              <w:ind w:left="-82" w:right="-164"/>
              <w:contextualSpacing/>
              <w:rPr>
                <w:rFonts w:ascii="Times New Roman" w:hAnsi="Times New Roman"/>
                <w:sz w:val="24"/>
                <w:szCs w:val="24"/>
              </w:rPr>
            </w:pPr>
            <w:r w:rsidRPr="00C20D94">
              <w:rPr>
                <w:rFonts w:ascii="Times New Roman" w:hAnsi="Times New Roman"/>
                <w:sz w:val="24"/>
                <w:szCs w:val="24"/>
              </w:rPr>
              <w:t>2.5. Semestrul</w:t>
            </w:r>
          </w:p>
        </w:tc>
        <w:tc>
          <w:tcPr>
            <w:tcW w:w="540" w:type="dxa"/>
          </w:tcPr>
          <w:p w14:paraId="294C07EE"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159" w:type="dxa"/>
          </w:tcPr>
          <w:p w14:paraId="64D9107F" w14:textId="77777777" w:rsidR="00356807" w:rsidRPr="00C20D94" w:rsidRDefault="00356807" w:rsidP="00DC4342">
            <w:pPr>
              <w:spacing w:after="0" w:line="240" w:lineRule="auto"/>
              <w:ind w:left="-80" w:right="-122"/>
              <w:contextualSpacing/>
              <w:rPr>
                <w:rFonts w:ascii="Times New Roman" w:hAnsi="Times New Roman"/>
                <w:sz w:val="24"/>
                <w:szCs w:val="24"/>
              </w:rPr>
            </w:pPr>
            <w:r w:rsidRPr="00C20D94">
              <w:rPr>
                <w:rFonts w:ascii="Times New Roman" w:hAnsi="Times New Roman"/>
                <w:sz w:val="24"/>
                <w:szCs w:val="24"/>
              </w:rPr>
              <w:t>2.6. Tipul de evaluare</w:t>
            </w:r>
          </w:p>
        </w:tc>
        <w:tc>
          <w:tcPr>
            <w:tcW w:w="543" w:type="dxa"/>
          </w:tcPr>
          <w:p w14:paraId="765ACC93"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E</w:t>
            </w:r>
          </w:p>
        </w:tc>
        <w:tc>
          <w:tcPr>
            <w:tcW w:w="2699" w:type="dxa"/>
          </w:tcPr>
          <w:p w14:paraId="14670796" w14:textId="77777777" w:rsidR="00356807" w:rsidRPr="00C20D94" w:rsidRDefault="00356807" w:rsidP="00DC4342">
            <w:pPr>
              <w:spacing w:after="0" w:line="240" w:lineRule="auto"/>
              <w:ind w:left="-38" w:right="-136"/>
              <w:contextualSpacing/>
              <w:rPr>
                <w:rFonts w:ascii="Times New Roman" w:hAnsi="Times New Roman"/>
                <w:sz w:val="24"/>
                <w:szCs w:val="24"/>
              </w:rPr>
            </w:pPr>
            <w:r w:rsidRPr="00C20D94">
              <w:rPr>
                <w:rFonts w:ascii="Times New Roman" w:hAnsi="Times New Roman"/>
                <w:sz w:val="24"/>
                <w:szCs w:val="24"/>
              </w:rPr>
              <w:t>2.7. Regimul disciplinei</w:t>
            </w:r>
          </w:p>
        </w:tc>
        <w:tc>
          <w:tcPr>
            <w:tcW w:w="540" w:type="dxa"/>
          </w:tcPr>
          <w:p w14:paraId="4F9AB36C"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DA</w:t>
            </w:r>
          </w:p>
        </w:tc>
      </w:tr>
    </w:tbl>
    <w:p w14:paraId="098C43B0" w14:textId="77777777" w:rsidR="00356807" w:rsidRPr="00C20D94" w:rsidRDefault="00356807" w:rsidP="00DC4342">
      <w:pPr>
        <w:spacing w:after="0" w:line="240" w:lineRule="auto"/>
        <w:contextualSpacing/>
        <w:rPr>
          <w:rFonts w:ascii="Times New Roman" w:hAnsi="Times New Roman"/>
          <w:b/>
          <w:sz w:val="24"/>
          <w:szCs w:val="24"/>
        </w:rPr>
      </w:pPr>
    </w:p>
    <w:p w14:paraId="650D6983"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b/>
          <w:sz w:val="24"/>
          <w:szCs w:val="24"/>
        </w:rPr>
        <w:t>3. Timpul total estimat</w:t>
      </w:r>
      <w:r w:rsidRPr="00C20D94">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8"/>
        <w:gridCol w:w="720"/>
        <w:gridCol w:w="270"/>
        <w:gridCol w:w="1080"/>
        <w:gridCol w:w="720"/>
        <w:gridCol w:w="630"/>
        <w:gridCol w:w="2700"/>
        <w:gridCol w:w="990"/>
      </w:tblGrid>
      <w:tr w:rsidR="00356807" w:rsidRPr="00C20D94" w14:paraId="4A9AA4CE" w14:textId="77777777" w:rsidTr="00F33880">
        <w:tc>
          <w:tcPr>
            <w:tcW w:w="3258" w:type="dxa"/>
            <w:shd w:val="clear" w:color="auto" w:fill="auto"/>
          </w:tcPr>
          <w:p w14:paraId="4E95B7BB"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3.1. Număr de ore pe săptămână</w:t>
            </w:r>
          </w:p>
        </w:tc>
        <w:tc>
          <w:tcPr>
            <w:tcW w:w="720" w:type="dxa"/>
            <w:shd w:val="clear" w:color="auto" w:fill="auto"/>
          </w:tcPr>
          <w:p w14:paraId="60B66569"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2070" w:type="dxa"/>
            <w:gridSpan w:val="3"/>
            <w:shd w:val="clear" w:color="auto" w:fill="auto"/>
          </w:tcPr>
          <w:p w14:paraId="505D5D3D" w14:textId="77777777" w:rsidR="00356807" w:rsidRPr="00C20D94" w:rsidRDefault="00356807" w:rsidP="00DC4342">
            <w:pPr>
              <w:spacing w:after="0" w:line="240" w:lineRule="auto"/>
              <w:ind w:right="-189"/>
              <w:contextualSpacing/>
              <w:rPr>
                <w:rFonts w:ascii="Times New Roman" w:hAnsi="Times New Roman"/>
                <w:sz w:val="24"/>
                <w:szCs w:val="24"/>
              </w:rPr>
            </w:pPr>
            <w:r w:rsidRPr="00C20D94">
              <w:rPr>
                <w:rFonts w:ascii="Times New Roman" w:hAnsi="Times New Roman"/>
                <w:sz w:val="24"/>
                <w:szCs w:val="24"/>
              </w:rPr>
              <w:t>Din care: 3.2. curs</w:t>
            </w:r>
          </w:p>
        </w:tc>
        <w:tc>
          <w:tcPr>
            <w:tcW w:w="630" w:type="dxa"/>
            <w:shd w:val="clear" w:color="auto" w:fill="auto"/>
          </w:tcPr>
          <w:p w14:paraId="28CEBCD0"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2700" w:type="dxa"/>
            <w:shd w:val="clear" w:color="auto" w:fill="auto"/>
          </w:tcPr>
          <w:p w14:paraId="1E2E2E43" w14:textId="77777777" w:rsidR="00356807" w:rsidRPr="00C20D94" w:rsidRDefault="00356807" w:rsidP="00DC4342">
            <w:pPr>
              <w:spacing w:after="0" w:line="240" w:lineRule="auto"/>
              <w:ind w:right="-170"/>
              <w:contextualSpacing/>
              <w:rPr>
                <w:rFonts w:ascii="Times New Roman" w:hAnsi="Times New Roman"/>
                <w:sz w:val="24"/>
                <w:szCs w:val="24"/>
              </w:rPr>
            </w:pPr>
            <w:r w:rsidRPr="00C20D94">
              <w:rPr>
                <w:rFonts w:ascii="Times New Roman" w:hAnsi="Times New Roman"/>
                <w:sz w:val="24"/>
                <w:szCs w:val="24"/>
              </w:rPr>
              <w:t>3.3. seminar</w:t>
            </w:r>
            <w:r>
              <w:rPr>
                <w:rFonts w:ascii="Times New Roman" w:hAnsi="Times New Roman"/>
                <w:sz w:val="24"/>
                <w:szCs w:val="24"/>
              </w:rPr>
              <w:t xml:space="preserve"> </w:t>
            </w:r>
          </w:p>
          <w:p w14:paraId="6CB18ABE" w14:textId="77777777" w:rsidR="00356807" w:rsidRPr="00C20D94" w:rsidRDefault="00356807" w:rsidP="00DC4342">
            <w:pPr>
              <w:spacing w:after="0" w:line="240" w:lineRule="auto"/>
              <w:ind w:right="-170"/>
              <w:contextualSpacing/>
              <w:rPr>
                <w:rFonts w:ascii="Times New Roman" w:hAnsi="Times New Roman"/>
                <w:sz w:val="24"/>
                <w:szCs w:val="24"/>
              </w:rPr>
            </w:pPr>
            <w:r>
              <w:rPr>
                <w:rFonts w:ascii="Times New Roman" w:hAnsi="Times New Roman"/>
                <w:sz w:val="24"/>
                <w:szCs w:val="24"/>
              </w:rPr>
              <w:t xml:space="preserve"> </w:t>
            </w:r>
            <w:r w:rsidRPr="00C20D94">
              <w:rPr>
                <w:rFonts w:ascii="Times New Roman" w:hAnsi="Times New Roman"/>
                <w:sz w:val="24"/>
                <w:szCs w:val="24"/>
              </w:rPr>
              <w:t>/laborator/</w:t>
            </w:r>
          </w:p>
          <w:p w14:paraId="72248305" w14:textId="77777777" w:rsidR="00356807" w:rsidRPr="00C20D94" w:rsidRDefault="00356807" w:rsidP="00DC4342">
            <w:pPr>
              <w:spacing w:after="0" w:line="240" w:lineRule="auto"/>
              <w:ind w:right="-170"/>
              <w:contextualSpacing/>
              <w:rPr>
                <w:rFonts w:ascii="Times New Roman" w:hAnsi="Times New Roman"/>
                <w:sz w:val="24"/>
                <w:szCs w:val="24"/>
              </w:rPr>
            </w:pPr>
            <w:r>
              <w:rPr>
                <w:rFonts w:ascii="Times New Roman" w:hAnsi="Times New Roman"/>
                <w:sz w:val="24"/>
                <w:szCs w:val="24"/>
              </w:rPr>
              <w:t xml:space="preserve"> </w:t>
            </w:r>
            <w:r w:rsidRPr="00C20D94">
              <w:rPr>
                <w:rFonts w:ascii="Times New Roman" w:hAnsi="Times New Roman"/>
                <w:sz w:val="24"/>
                <w:szCs w:val="24"/>
              </w:rPr>
              <w:t>proiect</w:t>
            </w:r>
          </w:p>
        </w:tc>
        <w:tc>
          <w:tcPr>
            <w:tcW w:w="990" w:type="dxa"/>
            <w:shd w:val="clear" w:color="auto" w:fill="auto"/>
          </w:tcPr>
          <w:p w14:paraId="7DC35B83" w14:textId="77777777" w:rsidR="00356807" w:rsidRPr="00C20D94" w:rsidRDefault="00356807" w:rsidP="00DC434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0</w:t>
            </w:r>
          </w:p>
        </w:tc>
      </w:tr>
      <w:tr w:rsidR="00356807" w:rsidRPr="00C20D94" w14:paraId="07954988" w14:textId="77777777" w:rsidTr="00F33880">
        <w:tc>
          <w:tcPr>
            <w:tcW w:w="3258" w:type="dxa"/>
            <w:shd w:val="clear" w:color="auto" w:fill="auto"/>
          </w:tcPr>
          <w:p w14:paraId="29B14230" w14:textId="77777777" w:rsidR="00356807" w:rsidRPr="00C20D94" w:rsidRDefault="00356807" w:rsidP="00DC4342">
            <w:pPr>
              <w:spacing w:after="0" w:line="240" w:lineRule="auto"/>
              <w:ind w:right="-192"/>
              <w:contextualSpacing/>
              <w:rPr>
                <w:rFonts w:ascii="Times New Roman" w:hAnsi="Times New Roman"/>
                <w:sz w:val="24"/>
                <w:szCs w:val="24"/>
              </w:rPr>
            </w:pPr>
            <w:r w:rsidRPr="00C20D94">
              <w:rPr>
                <w:rFonts w:ascii="Times New Roman" w:hAnsi="Times New Roman"/>
                <w:sz w:val="24"/>
                <w:szCs w:val="24"/>
              </w:rPr>
              <w:t>3.4. Total ore din planul de învăţământ</w:t>
            </w:r>
          </w:p>
        </w:tc>
        <w:tc>
          <w:tcPr>
            <w:tcW w:w="720" w:type="dxa"/>
            <w:shd w:val="clear" w:color="auto" w:fill="auto"/>
          </w:tcPr>
          <w:p w14:paraId="1044ECA1" w14:textId="77777777" w:rsidR="00356807" w:rsidRPr="00DC4342" w:rsidRDefault="00356807" w:rsidP="00DC4342">
            <w:pPr>
              <w:spacing w:after="0" w:line="240" w:lineRule="auto"/>
              <w:contextualSpacing/>
              <w:jc w:val="center"/>
              <w:rPr>
                <w:rFonts w:ascii="Times New Roman" w:hAnsi="Times New Roman"/>
                <w:bCs/>
                <w:sz w:val="24"/>
                <w:szCs w:val="24"/>
              </w:rPr>
            </w:pPr>
            <w:r w:rsidRPr="00DC4342">
              <w:rPr>
                <w:rFonts w:ascii="Times New Roman" w:hAnsi="Times New Roman"/>
                <w:bCs/>
                <w:sz w:val="24"/>
                <w:szCs w:val="24"/>
              </w:rPr>
              <w:t>14</w:t>
            </w:r>
          </w:p>
        </w:tc>
        <w:tc>
          <w:tcPr>
            <w:tcW w:w="2070" w:type="dxa"/>
            <w:gridSpan w:val="3"/>
            <w:shd w:val="clear" w:color="auto" w:fill="auto"/>
          </w:tcPr>
          <w:p w14:paraId="3F369103" w14:textId="77777777" w:rsidR="00356807" w:rsidRPr="00C20D94" w:rsidRDefault="00356807" w:rsidP="00DC4342">
            <w:pPr>
              <w:spacing w:after="0" w:line="240" w:lineRule="auto"/>
              <w:ind w:right="-178"/>
              <w:contextualSpacing/>
              <w:rPr>
                <w:rFonts w:ascii="Times New Roman" w:hAnsi="Times New Roman"/>
                <w:sz w:val="24"/>
                <w:szCs w:val="24"/>
              </w:rPr>
            </w:pPr>
            <w:r w:rsidRPr="00C20D94">
              <w:rPr>
                <w:rFonts w:ascii="Times New Roman" w:hAnsi="Times New Roman"/>
                <w:sz w:val="24"/>
                <w:szCs w:val="24"/>
              </w:rPr>
              <w:t>Din care: 3.5. curs</w:t>
            </w:r>
          </w:p>
        </w:tc>
        <w:tc>
          <w:tcPr>
            <w:tcW w:w="630" w:type="dxa"/>
            <w:shd w:val="clear" w:color="auto" w:fill="auto"/>
          </w:tcPr>
          <w:p w14:paraId="2B660698" w14:textId="77777777" w:rsidR="00356807" w:rsidRPr="00C20D94" w:rsidRDefault="00356807" w:rsidP="00DC4342">
            <w:pPr>
              <w:spacing w:after="0" w:line="240" w:lineRule="auto"/>
              <w:contextualSpacing/>
              <w:jc w:val="center"/>
              <w:rPr>
                <w:rFonts w:ascii="Times New Roman" w:hAnsi="Times New Roman"/>
                <w:sz w:val="24"/>
                <w:szCs w:val="24"/>
                <w:lang w:val="hu-HU"/>
              </w:rPr>
            </w:pPr>
            <w:r>
              <w:rPr>
                <w:rFonts w:ascii="Times New Roman" w:hAnsi="Times New Roman"/>
                <w:sz w:val="24"/>
                <w:szCs w:val="24"/>
                <w:lang w:val="hu-HU"/>
              </w:rPr>
              <w:t>14</w:t>
            </w:r>
          </w:p>
        </w:tc>
        <w:tc>
          <w:tcPr>
            <w:tcW w:w="2700" w:type="dxa"/>
            <w:shd w:val="clear" w:color="auto" w:fill="auto"/>
          </w:tcPr>
          <w:p w14:paraId="0417BB48" w14:textId="77777777" w:rsidR="00356807" w:rsidRPr="00C20D94" w:rsidRDefault="00356807" w:rsidP="00DC4342">
            <w:pPr>
              <w:spacing w:after="0" w:line="240" w:lineRule="auto"/>
              <w:ind w:right="-128"/>
              <w:contextualSpacing/>
              <w:rPr>
                <w:rFonts w:ascii="Times New Roman" w:hAnsi="Times New Roman"/>
                <w:sz w:val="24"/>
                <w:szCs w:val="24"/>
              </w:rPr>
            </w:pPr>
            <w:r w:rsidRPr="00C20D94">
              <w:rPr>
                <w:rFonts w:ascii="Times New Roman" w:hAnsi="Times New Roman"/>
                <w:sz w:val="24"/>
                <w:szCs w:val="24"/>
              </w:rPr>
              <w:t>3.6. seminar</w:t>
            </w:r>
          </w:p>
          <w:p w14:paraId="1D786644" w14:textId="77777777" w:rsidR="00356807" w:rsidRPr="00C20D94" w:rsidRDefault="00356807" w:rsidP="00DC4342">
            <w:pPr>
              <w:spacing w:after="0" w:line="240" w:lineRule="auto"/>
              <w:ind w:right="-128"/>
              <w:contextualSpacing/>
              <w:rPr>
                <w:rFonts w:ascii="Times New Roman" w:hAnsi="Times New Roman"/>
                <w:sz w:val="24"/>
                <w:szCs w:val="24"/>
              </w:rPr>
            </w:pPr>
            <w:r w:rsidRPr="00C20D94">
              <w:rPr>
                <w:rFonts w:ascii="Times New Roman" w:hAnsi="Times New Roman"/>
                <w:sz w:val="24"/>
                <w:szCs w:val="24"/>
              </w:rPr>
              <w:t xml:space="preserve"> / laborator</w:t>
            </w:r>
          </w:p>
          <w:p w14:paraId="2EF7FF84" w14:textId="77777777" w:rsidR="00356807" w:rsidRPr="00C20D94" w:rsidRDefault="00356807" w:rsidP="00DC4342">
            <w:pPr>
              <w:spacing w:after="0" w:line="240" w:lineRule="auto"/>
              <w:ind w:right="-128"/>
              <w:contextualSpacing/>
              <w:rPr>
                <w:rFonts w:ascii="Times New Roman" w:hAnsi="Times New Roman"/>
                <w:sz w:val="24"/>
                <w:szCs w:val="24"/>
              </w:rPr>
            </w:pPr>
            <w:r w:rsidRPr="00C20D94">
              <w:rPr>
                <w:rFonts w:ascii="Times New Roman" w:hAnsi="Times New Roman"/>
                <w:sz w:val="24"/>
                <w:szCs w:val="24"/>
              </w:rPr>
              <w:t xml:space="preserve"> / proiect</w:t>
            </w:r>
          </w:p>
        </w:tc>
        <w:tc>
          <w:tcPr>
            <w:tcW w:w="990" w:type="dxa"/>
            <w:shd w:val="clear" w:color="auto" w:fill="auto"/>
          </w:tcPr>
          <w:p w14:paraId="7B12495C" w14:textId="77777777" w:rsidR="00356807" w:rsidRPr="00C20D94" w:rsidRDefault="00356807" w:rsidP="00DC434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0</w:t>
            </w:r>
          </w:p>
        </w:tc>
      </w:tr>
      <w:tr w:rsidR="00356807" w:rsidRPr="00C20D94" w14:paraId="7D65E0D3" w14:textId="77777777" w:rsidTr="00F33880">
        <w:tc>
          <w:tcPr>
            <w:tcW w:w="9378" w:type="dxa"/>
            <w:gridSpan w:val="7"/>
            <w:shd w:val="clear" w:color="auto" w:fill="auto"/>
          </w:tcPr>
          <w:p w14:paraId="0532AAAB"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Distribuţia fondului de timp:</w:t>
            </w:r>
          </w:p>
        </w:tc>
        <w:tc>
          <w:tcPr>
            <w:tcW w:w="990" w:type="dxa"/>
            <w:shd w:val="clear" w:color="auto" w:fill="auto"/>
          </w:tcPr>
          <w:p w14:paraId="03CA27CF"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36</w:t>
            </w:r>
            <w:r w:rsidRPr="00C20D94">
              <w:rPr>
                <w:rFonts w:ascii="Times New Roman" w:hAnsi="Times New Roman"/>
                <w:color w:val="000000"/>
                <w:sz w:val="24"/>
                <w:szCs w:val="24"/>
              </w:rPr>
              <w:t xml:space="preserve"> ore</w:t>
            </w:r>
          </w:p>
        </w:tc>
      </w:tr>
      <w:tr w:rsidR="00356807" w:rsidRPr="00C20D94" w14:paraId="294CEE47" w14:textId="77777777" w:rsidTr="00F33880">
        <w:tc>
          <w:tcPr>
            <w:tcW w:w="9378" w:type="dxa"/>
            <w:gridSpan w:val="7"/>
            <w:shd w:val="clear" w:color="auto" w:fill="auto"/>
          </w:tcPr>
          <w:p w14:paraId="486EFA6F"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Studiul după manual, suport de curs, bibliografie şi notiţe</w:t>
            </w:r>
          </w:p>
        </w:tc>
        <w:tc>
          <w:tcPr>
            <w:tcW w:w="990" w:type="dxa"/>
            <w:shd w:val="clear" w:color="auto" w:fill="auto"/>
          </w:tcPr>
          <w:p w14:paraId="648A50DC"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356807" w:rsidRPr="00C20D94" w14:paraId="138F4E46" w14:textId="77777777" w:rsidTr="00F33880">
        <w:trPr>
          <w:trHeight w:val="332"/>
        </w:trPr>
        <w:tc>
          <w:tcPr>
            <w:tcW w:w="9378" w:type="dxa"/>
            <w:gridSpan w:val="7"/>
            <w:shd w:val="clear" w:color="auto" w:fill="auto"/>
          </w:tcPr>
          <w:p w14:paraId="075DD1EB"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Documentare suplimentară în bibliotecă, pe platformele electronice de specialitate şi pe teren</w:t>
            </w:r>
          </w:p>
        </w:tc>
        <w:tc>
          <w:tcPr>
            <w:tcW w:w="990" w:type="dxa"/>
            <w:shd w:val="clear" w:color="auto" w:fill="auto"/>
          </w:tcPr>
          <w:p w14:paraId="354AD9B9"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356807" w:rsidRPr="00C20D94" w14:paraId="249BDE29" w14:textId="77777777" w:rsidTr="00F33880">
        <w:tc>
          <w:tcPr>
            <w:tcW w:w="9378" w:type="dxa"/>
            <w:gridSpan w:val="7"/>
            <w:shd w:val="clear" w:color="auto" w:fill="auto"/>
          </w:tcPr>
          <w:p w14:paraId="7BBA9284"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Pregătire seminarii/laboratoare, teme, referate, portofolii şi eseuri</w:t>
            </w:r>
          </w:p>
        </w:tc>
        <w:tc>
          <w:tcPr>
            <w:tcW w:w="990" w:type="dxa"/>
            <w:shd w:val="clear" w:color="auto" w:fill="auto"/>
          </w:tcPr>
          <w:p w14:paraId="3F93CFE8"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356807" w:rsidRPr="00C20D94" w14:paraId="57040C7C" w14:textId="77777777" w:rsidTr="00F33880">
        <w:tc>
          <w:tcPr>
            <w:tcW w:w="9378" w:type="dxa"/>
            <w:gridSpan w:val="7"/>
            <w:shd w:val="clear" w:color="auto" w:fill="auto"/>
          </w:tcPr>
          <w:p w14:paraId="0AA68D6F"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Tutoriat</w:t>
            </w:r>
          </w:p>
        </w:tc>
        <w:tc>
          <w:tcPr>
            <w:tcW w:w="990" w:type="dxa"/>
            <w:shd w:val="clear" w:color="auto" w:fill="auto"/>
          </w:tcPr>
          <w:p w14:paraId="328C9A31"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r>
      <w:tr w:rsidR="00356807" w:rsidRPr="00C20D94" w14:paraId="5A293F26" w14:textId="77777777" w:rsidTr="00F33880">
        <w:tc>
          <w:tcPr>
            <w:tcW w:w="9378" w:type="dxa"/>
            <w:gridSpan w:val="7"/>
            <w:shd w:val="clear" w:color="auto" w:fill="auto"/>
          </w:tcPr>
          <w:p w14:paraId="515FE436"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Examinări </w:t>
            </w:r>
          </w:p>
        </w:tc>
        <w:tc>
          <w:tcPr>
            <w:tcW w:w="990" w:type="dxa"/>
            <w:shd w:val="clear" w:color="auto" w:fill="auto"/>
          </w:tcPr>
          <w:p w14:paraId="66C2CC6C"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4</w:t>
            </w:r>
          </w:p>
        </w:tc>
      </w:tr>
      <w:tr w:rsidR="00356807" w:rsidRPr="00C20D94" w14:paraId="2C57D39C" w14:textId="77777777" w:rsidTr="00F33880">
        <w:tc>
          <w:tcPr>
            <w:tcW w:w="9378" w:type="dxa"/>
            <w:gridSpan w:val="7"/>
            <w:shd w:val="clear" w:color="auto" w:fill="auto"/>
          </w:tcPr>
          <w:p w14:paraId="7B686E91"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Alte activităţi: </w:t>
            </w:r>
          </w:p>
        </w:tc>
        <w:tc>
          <w:tcPr>
            <w:tcW w:w="990" w:type="dxa"/>
            <w:shd w:val="clear" w:color="auto" w:fill="auto"/>
          </w:tcPr>
          <w:p w14:paraId="7066A1BD" w14:textId="77777777" w:rsidR="00356807" w:rsidRPr="00C20D94" w:rsidRDefault="00356807" w:rsidP="00DC434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0</w:t>
            </w:r>
          </w:p>
        </w:tc>
      </w:tr>
      <w:tr w:rsidR="00356807" w:rsidRPr="00C20D94" w14:paraId="109E06F3" w14:textId="77777777" w:rsidTr="00F33880">
        <w:trPr>
          <w:gridAfter w:val="4"/>
          <w:wAfter w:w="5040" w:type="dxa"/>
        </w:trPr>
        <w:tc>
          <w:tcPr>
            <w:tcW w:w="4248" w:type="dxa"/>
            <w:gridSpan w:val="3"/>
            <w:shd w:val="clear" w:color="auto" w:fill="auto"/>
          </w:tcPr>
          <w:p w14:paraId="405DDC91"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3.7. Total ore studiu individual</w:t>
            </w:r>
          </w:p>
        </w:tc>
        <w:tc>
          <w:tcPr>
            <w:tcW w:w="1080" w:type="dxa"/>
            <w:shd w:val="clear" w:color="auto" w:fill="auto"/>
          </w:tcPr>
          <w:p w14:paraId="6BE378CB" w14:textId="77777777" w:rsidR="00356807" w:rsidRPr="00477C7F" w:rsidRDefault="00356807" w:rsidP="00DC4342">
            <w:pPr>
              <w:spacing w:after="0" w:line="240" w:lineRule="auto"/>
              <w:contextualSpacing/>
              <w:jc w:val="center"/>
              <w:rPr>
                <w:rFonts w:ascii="Times New Roman" w:hAnsi="Times New Roman"/>
                <w:sz w:val="24"/>
                <w:szCs w:val="24"/>
              </w:rPr>
            </w:pPr>
            <w:r w:rsidRPr="00477C7F">
              <w:rPr>
                <w:rFonts w:ascii="Times New Roman" w:hAnsi="Times New Roman"/>
                <w:sz w:val="24"/>
                <w:szCs w:val="24"/>
              </w:rPr>
              <w:t>36</w:t>
            </w:r>
          </w:p>
        </w:tc>
      </w:tr>
      <w:tr w:rsidR="00356807" w:rsidRPr="00C20D94" w14:paraId="33D51959" w14:textId="77777777" w:rsidTr="00DC4342">
        <w:trPr>
          <w:gridAfter w:val="4"/>
          <w:wAfter w:w="5040" w:type="dxa"/>
          <w:trHeight w:val="305"/>
        </w:trPr>
        <w:tc>
          <w:tcPr>
            <w:tcW w:w="4248" w:type="dxa"/>
            <w:gridSpan w:val="3"/>
            <w:shd w:val="clear" w:color="auto" w:fill="auto"/>
          </w:tcPr>
          <w:p w14:paraId="197D4DDB"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3.8. Total ore pe semestru</w:t>
            </w:r>
          </w:p>
        </w:tc>
        <w:tc>
          <w:tcPr>
            <w:tcW w:w="1080" w:type="dxa"/>
            <w:shd w:val="clear" w:color="auto" w:fill="auto"/>
          </w:tcPr>
          <w:p w14:paraId="77207929" w14:textId="77777777" w:rsidR="00356807" w:rsidRPr="00477C7F" w:rsidRDefault="00356807" w:rsidP="00DC4342">
            <w:pPr>
              <w:spacing w:after="0" w:line="240" w:lineRule="auto"/>
              <w:contextualSpacing/>
              <w:jc w:val="center"/>
              <w:rPr>
                <w:rFonts w:ascii="Times New Roman" w:hAnsi="Times New Roman"/>
                <w:sz w:val="24"/>
                <w:szCs w:val="24"/>
              </w:rPr>
            </w:pPr>
            <w:r w:rsidRPr="00477C7F">
              <w:rPr>
                <w:rFonts w:ascii="Times New Roman" w:hAnsi="Times New Roman"/>
                <w:sz w:val="24"/>
                <w:szCs w:val="24"/>
              </w:rPr>
              <w:t>50</w:t>
            </w:r>
          </w:p>
        </w:tc>
      </w:tr>
      <w:tr w:rsidR="00356807" w:rsidRPr="00C20D94" w14:paraId="51A08DF3" w14:textId="77777777" w:rsidTr="00F33880">
        <w:trPr>
          <w:gridAfter w:val="4"/>
          <w:wAfter w:w="5040" w:type="dxa"/>
        </w:trPr>
        <w:tc>
          <w:tcPr>
            <w:tcW w:w="4248" w:type="dxa"/>
            <w:gridSpan w:val="3"/>
            <w:shd w:val="clear" w:color="auto" w:fill="auto"/>
          </w:tcPr>
          <w:p w14:paraId="113A4420"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3.9. Numărul de puncte de credit</w:t>
            </w:r>
          </w:p>
        </w:tc>
        <w:tc>
          <w:tcPr>
            <w:tcW w:w="1080" w:type="dxa"/>
            <w:shd w:val="clear" w:color="auto" w:fill="auto"/>
          </w:tcPr>
          <w:p w14:paraId="03543C79"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bl>
    <w:p w14:paraId="177292A0" w14:textId="77777777" w:rsidR="00356807" w:rsidRPr="00C20D94" w:rsidRDefault="00356807" w:rsidP="00DC4342">
      <w:pPr>
        <w:spacing w:after="0" w:line="240" w:lineRule="auto"/>
        <w:contextualSpacing/>
        <w:rPr>
          <w:rFonts w:ascii="Times New Roman" w:hAnsi="Times New Roman"/>
          <w:b/>
          <w:sz w:val="24"/>
          <w:szCs w:val="24"/>
        </w:rPr>
      </w:pPr>
    </w:p>
    <w:p w14:paraId="216FCB75"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b/>
          <w:sz w:val="24"/>
          <w:szCs w:val="24"/>
        </w:rPr>
        <w:t xml:space="preserve">4. Precondiţii </w:t>
      </w:r>
      <w:r w:rsidRPr="00C20D94">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356807" w:rsidRPr="00C20D94" w14:paraId="3AB92757" w14:textId="77777777" w:rsidTr="003E2A5F">
        <w:tc>
          <w:tcPr>
            <w:tcW w:w="2988" w:type="dxa"/>
          </w:tcPr>
          <w:p w14:paraId="58DD1E58"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4.1. de curriculum</w:t>
            </w:r>
          </w:p>
        </w:tc>
        <w:tc>
          <w:tcPr>
            <w:tcW w:w="7380" w:type="dxa"/>
          </w:tcPr>
          <w:p w14:paraId="35E203D1" w14:textId="77777777" w:rsidR="00356807" w:rsidRPr="00C20D94" w:rsidRDefault="00356807" w:rsidP="00DC4342">
            <w:pPr>
              <w:spacing w:after="0" w:line="240" w:lineRule="auto"/>
              <w:ind w:left="284"/>
              <w:contextualSpacing/>
              <w:rPr>
                <w:rFonts w:ascii="Times New Roman" w:hAnsi="Times New Roman"/>
                <w:sz w:val="24"/>
                <w:szCs w:val="24"/>
              </w:rPr>
            </w:pPr>
            <w:r w:rsidRPr="00C20D94">
              <w:rPr>
                <w:rFonts w:ascii="Times New Roman" w:hAnsi="Times New Roman"/>
                <w:sz w:val="24"/>
                <w:szCs w:val="24"/>
              </w:rPr>
              <w:t xml:space="preserve">- </w:t>
            </w:r>
          </w:p>
        </w:tc>
      </w:tr>
      <w:tr w:rsidR="00356807" w:rsidRPr="00C20D94" w14:paraId="3865FF4B" w14:textId="77777777" w:rsidTr="003E2A5F">
        <w:tc>
          <w:tcPr>
            <w:tcW w:w="2988" w:type="dxa"/>
          </w:tcPr>
          <w:p w14:paraId="6C271A35"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4.2. de competenţe</w:t>
            </w:r>
          </w:p>
        </w:tc>
        <w:tc>
          <w:tcPr>
            <w:tcW w:w="7380" w:type="dxa"/>
          </w:tcPr>
          <w:p w14:paraId="332548C8" w14:textId="77777777" w:rsidR="00356807" w:rsidRPr="00C20D94" w:rsidRDefault="00356807" w:rsidP="00DC4342">
            <w:pPr>
              <w:spacing w:after="0" w:line="240" w:lineRule="auto"/>
              <w:ind w:left="284"/>
              <w:contextualSpacing/>
              <w:rPr>
                <w:rFonts w:ascii="Times New Roman" w:hAnsi="Times New Roman"/>
                <w:sz w:val="24"/>
                <w:szCs w:val="24"/>
              </w:rPr>
            </w:pPr>
            <w:r w:rsidRPr="00C20D94">
              <w:rPr>
                <w:rFonts w:ascii="Times New Roman" w:hAnsi="Times New Roman"/>
                <w:sz w:val="24"/>
                <w:szCs w:val="24"/>
              </w:rPr>
              <w:t>-</w:t>
            </w:r>
          </w:p>
        </w:tc>
      </w:tr>
    </w:tbl>
    <w:p w14:paraId="3BFFA388" w14:textId="77777777" w:rsidR="00356807" w:rsidRPr="00C20D94" w:rsidRDefault="00356807" w:rsidP="00DC4342">
      <w:pPr>
        <w:spacing w:after="0" w:line="240" w:lineRule="auto"/>
        <w:contextualSpacing/>
        <w:rPr>
          <w:rFonts w:ascii="Times New Roman" w:hAnsi="Times New Roman"/>
          <w:b/>
          <w:sz w:val="24"/>
          <w:szCs w:val="24"/>
        </w:rPr>
      </w:pPr>
    </w:p>
    <w:p w14:paraId="59317697"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b/>
          <w:sz w:val="24"/>
          <w:szCs w:val="24"/>
        </w:rPr>
        <w:t>5. Condiţii</w:t>
      </w:r>
      <w:r w:rsidRPr="00C20D9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0"/>
        <w:gridCol w:w="6566"/>
      </w:tblGrid>
      <w:tr w:rsidR="00356807" w:rsidRPr="00C20D94" w14:paraId="129CDA98" w14:textId="77777777" w:rsidTr="003E2A5F">
        <w:tc>
          <w:tcPr>
            <w:tcW w:w="3896" w:type="dxa"/>
          </w:tcPr>
          <w:p w14:paraId="599F650E"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5.1.</w:t>
            </w:r>
            <w:r>
              <w:rPr>
                <w:rFonts w:ascii="Times New Roman" w:hAnsi="Times New Roman"/>
                <w:sz w:val="24"/>
                <w:szCs w:val="24"/>
              </w:rPr>
              <w:t xml:space="preserve"> </w:t>
            </w:r>
            <w:r w:rsidRPr="00C20D94">
              <w:rPr>
                <w:rFonts w:ascii="Times New Roman" w:hAnsi="Times New Roman"/>
                <w:sz w:val="24"/>
                <w:szCs w:val="24"/>
              </w:rPr>
              <w:t>De desfăşurare a cursului</w:t>
            </w:r>
          </w:p>
        </w:tc>
        <w:tc>
          <w:tcPr>
            <w:tcW w:w="6786" w:type="dxa"/>
          </w:tcPr>
          <w:p w14:paraId="52F4C0FF" w14:textId="77777777" w:rsidR="00356807" w:rsidRPr="00C20D94" w:rsidRDefault="00356807" w:rsidP="00DC4342">
            <w:pPr>
              <w:spacing w:after="0" w:line="240" w:lineRule="auto"/>
              <w:ind w:left="284"/>
              <w:contextualSpacing/>
              <w:rPr>
                <w:rFonts w:ascii="Times New Roman" w:hAnsi="Times New Roman"/>
                <w:sz w:val="24"/>
                <w:szCs w:val="24"/>
              </w:rPr>
            </w:pPr>
            <w:r w:rsidRPr="00C20D94">
              <w:rPr>
                <w:rFonts w:ascii="Times New Roman" w:hAnsi="Times New Roman"/>
                <w:sz w:val="24"/>
                <w:szCs w:val="24"/>
              </w:rPr>
              <w:t>Prezență obligatorie</w:t>
            </w:r>
          </w:p>
        </w:tc>
      </w:tr>
      <w:tr w:rsidR="00356807" w:rsidRPr="00C20D94" w14:paraId="7FE8E95A" w14:textId="77777777" w:rsidTr="003E2A5F">
        <w:tc>
          <w:tcPr>
            <w:tcW w:w="3896" w:type="dxa"/>
          </w:tcPr>
          <w:p w14:paraId="267AB889"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5.2.</w:t>
            </w:r>
            <w:r>
              <w:rPr>
                <w:rFonts w:ascii="Times New Roman" w:hAnsi="Times New Roman"/>
                <w:sz w:val="24"/>
                <w:szCs w:val="24"/>
              </w:rPr>
              <w:t xml:space="preserve"> </w:t>
            </w:r>
            <w:r w:rsidRPr="00C20D94">
              <w:rPr>
                <w:rFonts w:ascii="Times New Roman" w:hAnsi="Times New Roman"/>
                <w:sz w:val="24"/>
                <w:szCs w:val="24"/>
              </w:rPr>
              <w:t>De desfăşurare a seminarului/laboratorului/proiectului</w:t>
            </w:r>
          </w:p>
        </w:tc>
        <w:tc>
          <w:tcPr>
            <w:tcW w:w="6786" w:type="dxa"/>
          </w:tcPr>
          <w:p w14:paraId="4D0625E7" w14:textId="77777777" w:rsidR="00356807" w:rsidRPr="00C20D94" w:rsidRDefault="00356807" w:rsidP="00DC4342">
            <w:pPr>
              <w:spacing w:after="0" w:line="240" w:lineRule="auto"/>
              <w:ind w:left="284"/>
              <w:contextualSpacing/>
              <w:rPr>
                <w:rFonts w:ascii="Times New Roman" w:hAnsi="Times New Roman"/>
                <w:sz w:val="24"/>
                <w:szCs w:val="24"/>
              </w:rPr>
            </w:pPr>
            <w:r w:rsidRPr="00C20D94">
              <w:rPr>
                <w:rFonts w:ascii="Times New Roman" w:hAnsi="Times New Roman"/>
                <w:sz w:val="24"/>
                <w:szCs w:val="24"/>
              </w:rPr>
              <w:t>-</w:t>
            </w:r>
          </w:p>
        </w:tc>
      </w:tr>
    </w:tbl>
    <w:p w14:paraId="1290A044" w14:textId="0198E40F" w:rsidR="00DC4342" w:rsidRDefault="00DC4342" w:rsidP="00DC4342">
      <w:pPr>
        <w:spacing w:after="0" w:line="240" w:lineRule="auto"/>
        <w:contextualSpacing/>
        <w:rPr>
          <w:rFonts w:ascii="Times New Roman" w:hAnsi="Times New Roman"/>
          <w:b/>
          <w:sz w:val="24"/>
          <w:szCs w:val="24"/>
        </w:rPr>
      </w:pPr>
    </w:p>
    <w:p w14:paraId="6171CE7E" w14:textId="77777777" w:rsidR="00DC4342" w:rsidRDefault="00DC4342">
      <w:pPr>
        <w:spacing w:after="160" w:line="259" w:lineRule="auto"/>
        <w:rPr>
          <w:rFonts w:ascii="Times New Roman" w:hAnsi="Times New Roman"/>
          <w:b/>
          <w:sz w:val="24"/>
          <w:szCs w:val="24"/>
        </w:rPr>
      </w:pPr>
      <w:r>
        <w:rPr>
          <w:rFonts w:ascii="Times New Roman" w:hAnsi="Times New Roman"/>
          <w:b/>
          <w:sz w:val="24"/>
          <w:szCs w:val="24"/>
        </w:rPr>
        <w:br w:type="page"/>
      </w:r>
    </w:p>
    <w:p w14:paraId="5161132A"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9651"/>
      </w:tblGrid>
      <w:tr w:rsidR="00356807" w:rsidRPr="00C20D94" w14:paraId="2B005BAF" w14:textId="77777777" w:rsidTr="00DC4342">
        <w:trPr>
          <w:cantSplit/>
          <w:trHeight w:val="2872"/>
        </w:trPr>
        <w:tc>
          <w:tcPr>
            <w:tcW w:w="805" w:type="dxa"/>
            <w:shd w:val="clear" w:color="auto" w:fill="auto"/>
            <w:textDirection w:val="btLr"/>
            <w:vAlign w:val="center"/>
          </w:tcPr>
          <w:p w14:paraId="65A18860" w14:textId="77777777" w:rsidR="00DC4342" w:rsidRDefault="00356807" w:rsidP="00DC4342">
            <w:pPr>
              <w:spacing w:after="0" w:line="240" w:lineRule="auto"/>
              <w:ind w:left="113" w:right="113"/>
              <w:contextualSpacing/>
              <w:jc w:val="center"/>
              <w:rPr>
                <w:rFonts w:ascii="Times New Roman" w:hAnsi="Times New Roman"/>
                <w:b/>
                <w:sz w:val="24"/>
                <w:szCs w:val="24"/>
              </w:rPr>
            </w:pPr>
            <w:r w:rsidRPr="00C20D94">
              <w:rPr>
                <w:rFonts w:ascii="Times New Roman" w:hAnsi="Times New Roman"/>
                <w:b/>
                <w:sz w:val="24"/>
                <w:szCs w:val="24"/>
              </w:rPr>
              <w:t xml:space="preserve">Competenţe </w:t>
            </w:r>
          </w:p>
          <w:p w14:paraId="14291085" w14:textId="660B96B5" w:rsidR="00356807" w:rsidRPr="00C20D94" w:rsidRDefault="00356807" w:rsidP="00DC4342">
            <w:pPr>
              <w:spacing w:after="0" w:line="240" w:lineRule="auto"/>
              <w:ind w:left="113" w:right="113"/>
              <w:contextualSpacing/>
              <w:jc w:val="center"/>
              <w:rPr>
                <w:rFonts w:ascii="Times New Roman" w:hAnsi="Times New Roman"/>
                <w:b/>
                <w:sz w:val="24"/>
                <w:szCs w:val="24"/>
              </w:rPr>
            </w:pPr>
            <w:r w:rsidRPr="00C20D94">
              <w:rPr>
                <w:rFonts w:ascii="Times New Roman" w:hAnsi="Times New Roman"/>
                <w:b/>
                <w:sz w:val="24"/>
                <w:szCs w:val="24"/>
              </w:rPr>
              <w:t>profesionale</w:t>
            </w:r>
          </w:p>
        </w:tc>
        <w:tc>
          <w:tcPr>
            <w:tcW w:w="9651" w:type="dxa"/>
            <w:shd w:val="clear" w:color="auto" w:fill="auto"/>
          </w:tcPr>
          <w:p w14:paraId="066B8521"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Descrierea actorilor și a structurii relațiilor internaționale;</w:t>
            </w:r>
          </w:p>
          <w:p w14:paraId="65DEE90D"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Prezentarea principalelor teorii privitoare la mediul internațional, structura de putere și ordinea internațională;</w:t>
            </w:r>
          </w:p>
          <w:p w14:paraId="339F7C0D"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Utilizarea principalelor concepte referitoare la relațiile internaționale;</w:t>
            </w:r>
          </w:p>
          <w:p w14:paraId="0866E0E2"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 xml:space="preserve">Aplicarea principalelor teorii în domeniu în analiza relațiilor internaționale; </w:t>
            </w:r>
          </w:p>
          <w:p w14:paraId="6DCDEFA0"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Analizarea comportamentului statului în relațiile internaționale și a deciziilor de politică externă;</w:t>
            </w:r>
          </w:p>
          <w:p w14:paraId="106ECFCE"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Analizarea ciclurilor de putere, a tranzițiilor și a războiului hegemonic;</w:t>
            </w:r>
          </w:p>
          <w:p w14:paraId="0626BCEC"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Explicarea modurilor de manifestare a statului în relațiile internaționale;</w:t>
            </w:r>
          </w:p>
          <w:p w14:paraId="172A6E39"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Interpretarea considerentelor de interes național și de securitate națională;</w:t>
            </w:r>
          </w:p>
          <w:p w14:paraId="51D334EE" w14:textId="77777777" w:rsidR="00356807"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Explicarea rolului puterii în politica externă</w:t>
            </w:r>
            <w:r>
              <w:rPr>
                <w:rFonts w:ascii="Times New Roman" w:hAnsi="Times New Roman"/>
                <w:color w:val="000000"/>
                <w:sz w:val="24"/>
                <w:szCs w:val="24"/>
                <w:lang w:eastAsia="ro-RO"/>
              </w:rPr>
              <w:t xml:space="preserve"> </w:t>
            </w:r>
            <w:r w:rsidRPr="00356807">
              <w:rPr>
                <w:rFonts w:ascii="Times New Roman" w:hAnsi="Times New Roman"/>
                <w:color w:val="000000"/>
                <w:sz w:val="24"/>
                <w:szCs w:val="24"/>
                <w:lang w:eastAsia="ro-RO"/>
              </w:rPr>
              <w:t xml:space="preserve">a statului. </w:t>
            </w:r>
          </w:p>
          <w:p w14:paraId="2EA27F74" w14:textId="77777777" w:rsidR="00356807" w:rsidRPr="00E65A43" w:rsidRDefault="00356807" w:rsidP="00DC4342">
            <w:pPr>
              <w:numPr>
                <w:ilvl w:val="0"/>
                <w:numId w:val="4"/>
              </w:numPr>
              <w:spacing w:after="0" w:line="240" w:lineRule="auto"/>
              <w:ind w:left="169" w:firstLine="0"/>
              <w:contextualSpacing/>
              <w:jc w:val="both"/>
              <w:rPr>
                <w:rFonts w:ascii="Times New Roman" w:hAnsi="Times New Roman"/>
                <w:color w:val="000000"/>
                <w:sz w:val="24"/>
                <w:szCs w:val="24"/>
                <w:lang w:eastAsia="ro-RO"/>
              </w:rPr>
            </w:pPr>
            <w:r w:rsidRPr="00356807">
              <w:rPr>
                <w:rFonts w:ascii="Times New Roman" w:hAnsi="Times New Roman"/>
                <w:color w:val="000000"/>
                <w:sz w:val="24"/>
                <w:szCs w:val="24"/>
                <w:lang w:eastAsia="ro-RO"/>
              </w:rPr>
              <w:t>Analizarea modelelor de decizie în politica externă</w:t>
            </w:r>
          </w:p>
        </w:tc>
      </w:tr>
      <w:tr w:rsidR="00356807" w:rsidRPr="00C20D94" w14:paraId="4A7AB791" w14:textId="77777777" w:rsidTr="00DC4342">
        <w:trPr>
          <w:cantSplit/>
          <w:trHeight w:val="1775"/>
        </w:trPr>
        <w:tc>
          <w:tcPr>
            <w:tcW w:w="805" w:type="dxa"/>
            <w:shd w:val="clear" w:color="auto" w:fill="auto"/>
            <w:textDirection w:val="btLr"/>
          </w:tcPr>
          <w:p w14:paraId="47CA1A8C" w14:textId="77777777" w:rsidR="00356807" w:rsidRPr="00C20D94" w:rsidRDefault="00356807" w:rsidP="00DC4342">
            <w:pPr>
              <w:spacing w:after="0" w:line="240" w:lineRule="auto"/>
              <w:ind w:left="113" w:right="113"/>
              <w:contextualSpacing/>
              <w:rPr>
                <w:rFonts w:ascii="Times New Roman" w:hAnsi="Times New Roman"/>
                <w:b/>
                <w:sz w:val="24"/>
                <w:szCs w:val="24"/>
              </w:rPr>
            </w:pPr>
            <w:r w:rsidRPr="00C20D94">
              <w:rPr>
                <w:rFonts w:ascii="Times New Roman" w:hAnsi="Times New Roman"/>
                <w:b/>
                <w:sz w:val="24"/>
                <w:szCs w:val="24"/>
              </w:rPr>
              <w:t>Competenţe transversale</w:t>
            </w:r>
          </w:p>
        </w:tc>
        <w:tc>
          <w:tcPr>
            <w:tcW w:w="9651" w:type="dxa"/>
            <w:shd w:val="clear" w:color="auto" w:fill="auto"/>
          </w:tcPr>
          <w:p w14:paraId="2F693BC3" w14:textId="77777777" w:rsidR="00356807" w:rsidRDefault="00356807" w:rsidP="00DC4342">
            <w:pPr>
              <w:numPr>
                <w:ilvl w:val="0"/>
                <w:numId w:val="5"/>
              </w:numPr>
              <w:spacing w:after="0" w:line="240" w:lineRule="auto"/>
              <w:ind w:left="169" w:firstLine="0"/>
              <w:contextualSpacing/>
              <w:jc w:val="both"/>
              <w:rPr>
                <w:rFonts w:ascii="Times New Roman" w:hAnsi="Times New Roman"/>
                <w:color w:val="000000"/>
                <w:sz w:val="24"/>
                <w:szCs w:val="24"/>
              </w:rPr>
            </w:pPr>
            <w:r w:rsidRPr="00356807">
              <w:rPr>
                <w:rFonts w:ascii="Times New Roman" w:hAnsi="Times New Roman"/>
                <w:color w:val="000000"/>
                <w:sz w:val="24"/>
                <w:szCs w:val="24"/>
              </w:rPr>
              <w:t>Capacitatea de a identifica aspectele strategice şi de a anticipa evoluţiile, de a stabili priorităţi şi a găsi soluţiile adecvate;</w:t>
            </w:r>
          </w:p>
          <w:p w14:paraId="73266594" w14:textId="77777777" w:rsidR="00356807" w:rsidRDefault="00356807" w:rsidP="00DC4342">
            <w:pPr>
              <w:numPr>
                <w:ilvl w:val="0"/>
                <w:numId w:val="5"/>
              </w:numPr>
              <w:spacing w:after="0" w:line="240" w:lineRule="auto"/>
              <w:ind w:left="169" w:firstLine="0"/>
              <w:contextualSpacing/>
              <w:jc w:val="both"/>
              <w:rPr>
                <w:rFonts w:ascii="Times New Roman" w:hAnsi="Times New Roman"/>
                <w:color w:val="000000"/>
                <w:sz w:val="24"/>
                <w:szCs w:val="24"/>
              </w:rPr>
            </w:pPr>
            <w:r w:rsidRPr="00356807">
              <w:rPr>
                <w:rFonts w:ascii="Times New Roman" w:hAnsi="Times New Roman"/>
                <w:color w:val="000000"/>
                <w:sz w:val="24"/>
                <w:szCs w:val="24"/>
              </w:rPr>
              <w:t>Rezolvarea conflictelor cotidiene pe cale non-discriminatorie şi non-violentă, prin negociere, dialog şi înţelegerea celorlalţi;</w:t>
            </w:r>
          </w:p>
          <w:p w14:paraId="2313D262" w14:textId="77777777" w:rsidR="00356807" w:rsidRPr="00C20D94" w:rsidRDefault="00356807" w:rsidP="00DC4342">
            <w:pPr>
              <w:numPr>
                <w:ilvl w:val="0"/>
                <w:numId w:val="5"/>
              </w:numPr>
              <w:spacing w:after="0" w:line="240" w:lineRule="auto"/>
              <w:ind w:left="169" w:firstLine="0"/>
              <w:contextualSpacing/>
              <w:jc w:val="both"/>
              <w:rPr>
                <w:rFonts w:ascii="Times New Roman" w:hAnsi="Times New Roman"/>
                <w:color w:val="000000"/>
                <w:sz w:val="24"/>
                <w:szCs w:val="24"/>
              </w:rPr>
            </w:pPr>
            <w:r w:rsidRPr="00356807">
              <w:rPr>
                <w:rFonts w:ascii="Times New Roman" w:hAnsi="Times New Roman"/>
                <w:color w:val="000000"/>
                <w:sz w:val="24"/>
                <w:szCs w:val="24"/>
              </w:rPr>
              <w:t>Capacitatea de a lua în considerare conexiunile transversale şi de a identifica relaţiile complexe dintre evenimente şi date specifice</w:t>
            </w:r>
          </w:p>
        </w:tc>
      </w:tr>
    </w:tbl>
    <w:p w14:paraId="60E117D5" w14:textId="77777777" w:rsidR="00356807" w:rsidRPr="00C20D94" w:rsidRDefault="00356807" w:rsidP="00DC4342">
      <w:pPr>
        <w:spacing w:after="0" w:line="240" w:lineRule="auto"/>
        <w:contextualSpacing/>
        <w:rPr>
          <w:rFonts w:ascii="Times New Roman" w:hAnsi="Times New Roman"/>
          <w:b/>
          <w:sz w:val="24"/>
          <w:szCs w:val="24"/>
        </w:rPr>
      </w:pPr>
    </w:p>
    <w:p w14:paraId="365C1E45"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b/>
          <w:sz w:val="24"/>
          <w:szCs w:val="24"/>
        </w:rPr>
        <w:t>7. Obiectivele disciplinei</w:t>
      </w:r>
      <w:r w:rsidRPr="00C20D94">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7531"/>
      </w:tblGrid>
      <w:tr w:rsidR="00356807" w:rsidRPr="00C20D94" w14:paraId="378D776C" w14:textId="77777777" w:rsidTr="00F33880">
        <w:trPr>
          <w:trHeight w:val="1248"/>
        </w:trPr>
        <w:tc>
          <w:tcPr>
            <w:tcW w:w="2925" w:type="dxa"/>
            <w:shd w:val="clear" w:color="auto" w:fill="auto"/>
          </w:tcPr>
          <w:p w14:paraId="07021962"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7.1. Obiectivul general al disciplinei</w:t>
            </w:r>
          </w:p>
        </w:tc>
        <w:tc>
          <w:tcPr>
            <w:tcW w:w="7531" w:type="dxa"/>
            <w:shd w:val="clear" w:color="auto" w:fill="auto"/>
          </w:tcPr>
          <w:p w14:paraId="76946FAF" w14:textId="77777777" w:rsidR="00356807" w:rsidRPr="00C20D94" w:rsidRDefault="00356807" w:rsidP="00DC4342">
            <w:pPr>
              <w:spacing w:after="0" w:line="240" w:lineRule="auto"/>
              <w:contextualSpacing/>
              <w:jc w:val="both"/>
              <w:rPr>
                <w:rFonts w:ascii="Times New Roman" w:hAnsi="Times New Roman"/>
                <w:sz w:val="24"/>
                <w:szCs w:val="24"/>
              </w:rPr>
            </w:pPr>
            <w:r w:rsidRPr="00356807">
              <w:rPr>
                <w:rFonts w:ascii="Times New Roman" w:hAnsi="Times New Roman"/>
                <w:sz w:val="24"/>
                <w:szCs w:val="24"/>
              </w:rPr>
              <w:t>Cursul</w:t>
            </w:r>
            <w:r>
              <w:rPr>
                <w:rFonts w:ascii="Times New Roman" w:hAnsi="Times New Roman"/>
                <w:sz w:val="24"/>
                <w:szCs w:val="24"/>
              </w:rPr>
              <w:t xml:space="preserve"> </w:t>
            </w:r>
            <w:r w:rsidRPr="00356807">
              <w:rPr>
                <w:rFonts w:ascii="Times New Roman" w:hAnsi="Times New Roman"/>
                <w:sz w:val="24"/>
                <w:szCs w:val="24"/>
              </w:rPr>
              <w:t>urmăreşte să ajute studenţii să dobândească şi să poată utiliza efectivcunoştinţele, instrumentele teoretice şi conceptele fundamentale necesare pentru înţelegerea vieţii internaţionale, a comportamentului statului</w:t>
            </w:r>
            <w:r>
              <w:rPr>
                <w:rFonts w:ascii="Times New Roman" w:hAnsi="Times New Roman"/>
                <w:sz w:val="24"/>
                <w:szCs w:val="24"/>
              </w:rPr>
              <w:t xml:space="preserve"> </w:t>
            </w:r>
            <w:r w:rsidRPr="00356807">
              <w:rPr>
                <w:rFonts w:ascii="Times New Roman" w:hAnsi="Times New Roman"/>
                <w:sz w:val="24"/>
                <w:szCs w:val="24"/>
              </w:rPr>
              <w:t>în</w:t>
            </w:r>
            <w:r>
              <w:rPr>
                <w:rFonts w:ascii="Times New Roman" w:hAnsi="Times New Roman"/>
                <w:sz w:val="24"/>
                <w:szCs w:val="24"/>
              </w:rPr>
              <w:t xml:space="preserve"> </w:t>
            </w:r>
            <w:r w:rsidRPr="00356807">
              <w:rPr>
                <w:rFonts w:ascii="Times New Roman" w:hAnsi="Times New Roman"/>
                <w:sz w:val="24"/>
                <w:szCs w:val="24"/>
              </w:rPr>
              <w:t>exterior</w:t>
            </w:r>
            <w:r>
              <w:rPr>
                <w:rFonts w:ascii="Times New Roman" w:hAnsi="Times New Roman"/>
                <w:sz w:val="24"/>
                <w:szCs w:val="24"/>
              </w:rPr>
              <w:t xml:space="preserve"> </w:t>
            </w:r>
            <w:r w:rsidRPr="00356807">
              <w:rPr>
                <w:rFonts w:ascii="Times New Roman" w:hAnsi="Times New Roman"/>
                <w:sz w:val="24"/>
                <w:szCs w:val="24"/>
              </w:rPr>
              <w:t>şi</w:t>
            </w:r>
            <w:r>
              <w:rPr>
                <w:rFonts w:ascii="Times New Roman" w:hAnsi="Times New Roman"/>
                <w:sz w:val="24"/>
                <w:szCs w:val="24"/>
              </w:rPr>
              <w:t xml:space="preserve"> </w:t>
            </w:r>
            <w:r w:rsidRPr="00356807">
              <w:rPr>
                <w:rFonts w:ascii="Times New Roman" w:hAnsi="Times New Roman"/>
                <w:sz w:val="24"/>
                <w:szCs w:val="24"/>
              </w:rPr>
              <w:t>a</w:t>
            </w:r>
            <w:r>
              <w:rPr>
                <w:rFonts w:ascii="Times New Roman" w:hAnsi="Times New Roman"/>
                <w:sz w:val="24"/>
                <w:szCs w:val="24"/>
              </w:rPr>
              <w:t xml:space="preserve"> </w:t>
            </w:r>
            <w:r w:rsidRPr="00356807">
              <w:rPr>
                <w:rFonts w:ascii="Times New Roman" w:hAnsi="Times New Roman"/>
                <w:sz w:val="24"/>
                <w:szCs w:val="24"/>
              </w:rPr>
              <w:t>procesului</w:t>
            </w:r>
            <w:r>
              <w:rPr>
                <w:rFonts w:ascii="Times New Roman" w:hAnsi="Times New Roman"/>
                <w:sz w:val="24"/>
                <w:szCs w:val="24"/>
              </w:rPr>
              <w:t xml:space="preserve"> </w:t>
            </w:r>
            <w:r w:rsidRPr="00356807">
              <w:rPr>
                <w:rFonts w:ascii="Times New Roman" w:hAnsi="Times New Roman"/>
                <w:sz w:val="24"/>
                <w:szCs w:val="24"/>
              </w:rPr>
              <w:t>de</w:t>
            </w:r>
            <w:r>
              <w:rPr>
                <w:rFonts w:ascii="Times New Roman" w:hAnsi="Times New Roman"/>
                <w:sz w:val="24"/>
                <w:szCs w:val="24"/>
              </w:rPr>
              <w:t xml:space="preserve"> </w:t>
            </w:r>
            <w:r w:rsidRPr="00356807">
              <w:rPr>
                <w:rFonts w:ascii="Times New Roman" w:hAnsi="Times New Roman"/>
                <w:sz w:val="24"/>
                <w:szCs w:val="24"/>
              </w:rPr>
              <w:t>formare</w:t>
            </w:r>
            <w:r>
              <w:rPr>
                <w:rFonts w:ascii="Times New Roman" w:hAnsi="Times New Roman"/>
                <w:sz w:val="24"/>
                <w:szCs w:val="24"/>
              </w:rPr>
              <w:t xml:space="preserve"> </w:t>
            </w:r>
            <w:r w:rsidRPr="00356807">
              <w:rPr>
                <w:rFonts w:ascii="Times New Roman" w:hAnsi="Times New Roman"/>
                <w:sz w:val="24"/>
                <w:szCs w:val="24"/>
              </w:rPr>
              <w:t>a politicii</w:t>
            </w:r>
            <w:r>
              <w:rPr>
                <w:rFonts w:ascii="Times New Roman" w:hAnsi="Times New Roman"/>
                <w:sz w:val="24"/>
                <w:szCs w:val="24"/>
              </w:rPr>
              <w:t xml:space="preserve"> </w:t>
            </w:r>
            <w:r w:rsidRPr="00356807">
              <w:rPr>
                <w:rFonts w:ascii="Times New Roman" w:hAnsi="Times New Roman"/>
                <w:sz w:val="24"/>
                <w:szCs w:val="24"/>
              </w:rPr>
              <w:t>externe</w:t>
            </w:r>
            <w:r>
              <w:rPr>
                <w:rFonts w:ascii="Times New Roman" w:hAnsi="Times New Roman"/>
                <w:sz w:val="24"/>
                <w:szCs w:val="24"/>
              </w:rPr>
              <w:t xml:space="preserve"> </w:t>
            </w:r>
            <w:r w:rsidRPr="00356807">
              <w:rPr>
                <w:rFonts w:ascii="Times New Roman" w:hAnsi="Times New Roman"/>
                <w:sz w:val="24"/>
                <w:szCs w:val="24"/>
              </w:rPr>
              <w:t>în condiţiile</w:t>
            </w:r>
            <w:r>
              <w:rPr>
                <w:rFonts w:ascii="Times New Roman" w:hAnsi="Times New Roman"/>
                <w:sz w:val="24"/>
                <w:szCs w:val="24"/>
              </w:rPr>
              <w:t xml:space="preserve"> </w:t>
            </w:r>
            <w:r w:rsidRPr="00356807">
              <w:rPr>
                <w:rFonts w:ascii="Times New Roman" w:hAnsi="Times New Roman"/>
                <w:sz w:val="24"/>
                <w:szCs w:val="24"/>
              </w:rPr>
              <w:t>unei</w:t>
            </w:r>
            <w:r>
              <w:rPr>
                <w:rFonts w:ascii="Times New Roman" w:hAnsi="Times New Roman"/>
                <w:sz w:val="24"/>
                <w:szCs w:val="24"/>
              </w:rPr>
              <w:t xml:space="preserve"> </w:t>
            </w:r>
            <w:r w:rsidRPr="00356807">
              <w:rPr>
                <w:rFonts w:ascii="Times New Roman" w:hAnsi="Times New Roman"/>
                <w:sz w:val="24"/>
                <w:szCs w:val="24"/>
              </w:rPr>
              <w:t>lumi</w:t>
            </w:r>
            <w:r>
              <w:rPr>
                <w:rFonts w:ascii="Times New Roman" w:hAnsi="Times New Roman"/>
                <w:sz w:val="24"/>
                <w:szCs w:val="24"/>
              </w:rPr>
              <w:t xml:space="preserve"> </w:t>
            </w:r>
            <w:r w:rsidRPr="00356807">
              <w:rPr>
                <w:rFonts w:ascii="Times New Roman" w:hAnsi="Times New Roman"/>
                <w:sz w:val="24"/>
                <w:szCs w:val="24"/>
              </w:rPr>
              <w:t>în</w:t>
            </w:r>
            <w:r>
              <w:rPr>
                <w:rFonts w:ascii="Times New Roman" w:hAnsi="Times New Roman"/>
                <w:sz w:val="24"/>
                <w:szCs w:val="24"/>
              </w:rPr>
              <w:t xml:space="preserve"> </w:t>
            </w:r>
            <w:r w:rsidRPr="00356807">
              <w:rPr>
                <w:rFonts w:ascii="Times New Roman" w:hAnsi="Times New Roman"/>
                <w:sz w:val="24"/>
                <w:szCs w:val="24"/>
              </w:rPr>
              <w:t>schimbare,</w:t>
            </w:r>
            <w:r>
              <w:rPr>
                <w:rFonts w:ascii="Times New Roman" w:hAnsi="Times New Roman"/>
                <w:sz w:val="24"/>
                <w:szCs w:val="24"/>
              </w:rPr>
              <w:t xml:space="preserve"> </w:t>
            </w:r>
            <w:r w:rsidRPr="00356807">
              <w:rPr>
                <w:rFonts w:ascii="Times New Roman" w:hAnsi="Times New Roman"/>
                <w:sz w:val="24"/>
                <w:szCs w:val="24"/>
              </w:rPr>
              <w:t>precum</w:t>
            </w:r>
            <w:r>
              <w:rPr>
                <w:rFonts w:ascii="Times New Roman" w:hAnsi="Times New Roman"/>
                <w:sz w:val="24"/>
                <w:szCs w:val="24"/>
              </w:rPr>
              <w:t xml:space="preserve"> </w:t>
            </w:r>
            <w:r w:rsidRPr="00356807">
              <w:rPr>
                <w:rFonts w:ascii="Times New Roman" w:hAnsi="Times New Roman"/>
                <w:sz w:val="24"/>
                <w:szCs w:val="24"/>
              </w:rPr>
              <w:t>şi</w:t>
            </w:r>
            <w:r>
              <w:rPr>
                <w:rFonts w:ascii="Times New Roman" w:hAnsi="Times New Roman"/>
                <w:sz w:val="24"/>
                <w:szCs w:val="24"/>
              </w:rPr>
              <w:t xml:space="preserve"> </w:t>
            </w:r>
            <w:r w:rsidRPr="00356807">
              <w:rPr>
                <w:rFonts w:ascii="Times New Roman" w:hAnsi="Times New Roman"/>
                <w:sz w:val="24"/>
                <w:szCs w:val="24"/>
              </w:rPr>
              <w:t>a</w:t>
            </w:r>
            <w:r>
              <w:rPr>
                <w:rFonts w:ascii="Times New Roman" w:hAnsi="Times New Roman"/>
                <w:sz w:val="24"/>
                <w:szCs w:val="24"/>
              </w:rPr>
              <w:t xml:space="preserve"> </w:t>
            </w:r>
            <w:r w:rsidRPr="00356807">
              <w:rPr>
                <w:rFonts w:ascii="Times New Roman" w:hAnsi="Times New Roman"/>
                <w:sz w:val="24"/>
                <w:szCs w:val="24"/>
              </w:rPr>
              <w:t>caracteristicilor structurale şi funcţionale ale sistemului internaţional; a schimbărilor care</w:t>
            </w:r>
            <w:r>
              <w:rPr>
                <w:rFonts w:ascii="Times New Roman" w:hAnsi="Times New Roman"/>
                <w:sz w:val="24"/>
                <w:szCs w:val="24"/>
              </w:rPr>
              <w:t xml:space="preserve"> </w:t>
            </w:r>
            <w:r w:rsidRPr="00356807">
              <w:rPr>
                <w:rFonts w:ascii="Times New Roman" w:hAnsi="Times New Roman"/>
                <w:sz w:val="24"/>
                <w:szCs w:val="24"/>
              </w:rPr>
              <w:t>au</w:t>
            </w:r>
            <w:r>
              <w:rPr>
                <w:rFonts w:ascii="Times New Roman" w:hAnsi="Times New Roman"/>
                <w:sz w:val="24"/>
                <w:szCs w:val="24"/>
              </w:rPr>
              <w:t xml:space="preserve"> </w:t>
            </w:r>
            <w:r w:rsidRPr="00356807">
              <w:rPr>
                <w:rFonts w:ascii="Times New Roman" w:hAnsi="Times New Roman"/>
                <w:sz w:val="24"/>
                <w:szCs w:val="24"/>
              </w:rPr>
              <w:t>loc</w:t>
            </w:r>
            <w:r>
              <w:rPr>
                <w:rFonts w:ascii="Times New Roman" w:hAnsi="Times New Roman"/>
                <w:sz w:val="24"/>
                <w:szCs w:val="24"/>
              </w:rPr>
              <w:t xml:space="preserve"> </w:t>
            </w:r>
            <w:r w:rsidRPr="00356807">
              <w:rPr>
                <w:rFonts w:ascii="Times New Roman" w:hAnsi="Times New Roman"/>
                <w:sz w:val="24"/>
                <w:szCs w:val="24"/>
              </w:rPr>
              <w:t>în</w:t>
            </w:r>
            <w:r>
              <w:rPr>
                <w:rFonts w:ascii="Times New Roman" w:hAnsi="Times New Roman"/>
                <w:sz w:val="24"/>
                <w:szCs w:val="24"/>
              </w:rPr>
              <w:t xml:space="preserve"> </w:t>
            </w:r>
            <w:r w:rsidRPr="00356807">
              <w:rPr>
                <w:rFonts w:ascii="Times New Roman" w:hAnsi="Times New Roman"/>
                <w:sz w:val="24"/>
                <w:szCs w:val="24"/>
              </w:rPr>
              <w:t>privinţa</w:t>
            </w:r>
            <w:r>
              <w:rPr>
                <w:rFonts w:ascii="Times New Roman" w:hAnsi="Times New Roman"/>
                <w:sz w:val="24"/>
                <w:szCs w:val="24"/>
              </w:rPr>
              <w:t xml:space="preserve"> </w:t>
            </w:r>
            <w:r w:rsidRPr="00356807">
              <w:rPr>
                <w:rFonts w:ascii="Times New Roman" w:hAnsi="Times New Roman"/>
                <w:sz w:val="24"/>
                <w:szCs w:val="24"/>
              </w:rPr>
              <w:t>participanţilor</w:t>
            </w:r>
            <w:r>
              <w:rPr>
                <w:rFonts w:ascii="Times New Roman" w:hAnsi="Times New Roman"/>
                <w:sz w:val="24"/>
                <w:szCs w:val="24"/>
              </w:rPr>
              <w:t xml:space="preserve"> </w:t>
            </w:r>
            <w:r w:rsidRPr="00356807">
              <w:rPr>
                <w:rFonts w:ascii="Times New Roman" w:hAnsi="Times New Roman"/>
                <w:sz w:val="24"/>
                <w:szCs w:val="24"/>
              </w:rPr>
              <w:t>la</w:t>
            </w:r>
            <w:r>
              <w:rPr>
                <w:rFonts w:ascii="Times New Roman" w:hAnsi="Times New Roman"/>
                <w:sz w:val="24"/>
                <w:szCs w:val="24"/>
              </w:rPr>
              <w:t xml:space="preserve"> </w:t>
            </w:r>
            <w:r w:rsidRPr="00356807">
              <w:rPr>
                <w:rFonts w:ascii="Times New Roman" w:hAnsi="Times New Roman"/>
                <w:sz w:val="24"/>
                <w:szCs w:val="24"/>
              </w:rPr>
              <w:t>viaţa</w:t>
            </w:r>
            <w:r>
              <w:rPr>
                <w:rFonts w:ascii="Times New Roman" w:hAnsi="Times New Roman"/>
                <w:sz w:val="24"/>
                <w:szCs w:val="24"/>
              </w:rPr>
              <w:t xml:space="preserve"> </w:t>
            </w:r>
            <w:r w:rsidRPr="00356807">
              <w:rPr>
                <w:rFonts w:ascii="Times New Roman" w:hAnsi="Times New Roman"/>
                <w:sz w:val="24"/>
                <w:szCs w:val="24"/>
              </w:rPr>
              <w:t>internaţională</w:t>
            </w:r>
            <w:r>
              <w:rPr>
                <w:rFonts w:ascii="Times New Roman" w:hAnsi="Times New Roman"/>
                <w:sz w:val="24"/>
                <w:szCs w:val="24"/>
              </w:rPr>
              <w:t xml:space="preserve"> </w:t>
            </w:r>
            <w:r w:rsidRPr="00356807">
              <w:rPr>
                <w:rFonts w:ascii="Times New Roman" w:hAnsi="Times New Roman"/>
                <w:sz w:val="24"/>
                <w:szCs w:val="24"/>
              </w:rPr>
              <w:t>şi</w:t>
            </w:r>
            <w:r>
              <w:rPr>
                <w:rFonts w:ascii="Times New Roman" w:hAnsi="Times New Roman"/>
                <w:sz w:val="24"/>
                <w:szCs w:val="24"/>
              </w:rPr>
              <w:t xml:space="preserve"> </w:t>
            </w:r>
            <w:r w:rsidRPr="00356807">
              <w:rPr>
                <w:rFonts w:ascii="Times New Roman" w:hAnsi="Times New Roman"/>
                <w:sz w:val="24"/>
                <w:szCs w:val="24"/>
              </w:rPr>
              <w:t>a trăsăturilor acestora (noi actori,</w:t>
            </w:r>
            <w:r>
              <w:rPr>
                <w:rFonts w:ascii="Times New Roman" w:hAnsi="Times New Roman"/>
                <w:sz w:val="24"/>
                <w:szCs w:val="24"/>
              </w:rPr>
              <w:t xml:space="preserve"> </w:t>
            </w:r>
            <w:r w:rsidRPr="00356807">
              <w:rPr>
                <w:rFonts w:ascii="Times New Roman" w:hAnsi="Times New Roman"/>
                <w:sz w:val="24"/>
                <w:szCs w:val="24"/>
              </w:rPr>
              <w:t>alterarea</w:t>
            </w:r>
            <w:r>
              <w:rPr>
                <w:rFonts w:ascii="Times New Roman" w:hAnsi="Times New Roman"/>
                <w:sz w:val="24"/>
                <w:szCs w:val="24"/>
              </w:rPr>
              <w:t xml:space="preserve"> </w:t>
            </w:r>
            <w:r w:rsidRPr="00356807">
              <w:rPr>
                <w:rFonts w:ascii="Times New Roman" w:hAnsi="Times New Roman"/>
                <w:sz w:val="24"/>
                <w:szCs w:val="24"/>
              </w:rPr>
              <w:t>coordonatelor</w:t>
            </w:r>
            <w:r>
              <w:rPr>
                <w:rFonts w:ascii="Times New Roman" w:hAnsi="Times New Roman"/>
                <w:sz w:val="24"/>
                <w:szCs w:val="24"/>
              </w:rPr>
              <w:t xml:space="preserve"> </w:t>
            </w:r>
            <w:r w:rsidRPr="00356807">
              <w:rPr>
                <w:rFonts w:ascii="Times New Roman" w:hAnsi="Times New Roman"/>
                <w:sz w:val="24"/>
                <w:szCs w:val="24"/>
              </w:rPr>
              <w:t>westphaliene ale statului etc.), a distribuţiei puterii şi a hărţii geopolitice a lumii, a agendei de securitate.</w:t>
            </w:r>
          </w:p>
        </w:tc>
      </w:tr>
      <w:tr w:rsidR="00356807" w:rsidRPr="00C20D94" w14:paraId="7D086FA8" w14:textId="77777777" w:rsidTr="00F33880">
        <w:trPr>
          <w:trHeight w:val="2038"/>
        </w:trPr>
        <w:tc>
          <w:tcPr>
            <w:tcW w:w="2925" w:type="dxa"/>
            <w:shd w:val="clear" w:color="auto" w:fill="auto"/>
          </w:tcPr>
          <w:p w14:paraId="492B44F9"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7.2. Obiectivele specifice</w:t>
            </w:r>
          </w:p>
          <w:p w14:paraId="1C01DD06" w14:textId="77777777" w:rsidR="00356807" w:rsidRPr="00C20D94" w:rsidRDefault="00356807" w:rsidP="00DC4342">
            <w:pPr>
              <w:spacing w:after="0" w:line="240" w:lineRule="auto"/>
              <w:contextualSpacing/>
              <w:rPr>
                <w:rFonts w:ascii="Times New Roman" w:hAnsi="Times New Roman"/>
                <w:sz w:val="24"/>
                <w:szCs w:val="24"/>
              </w:rPr>
            </w:pPr>
          </w:p>
          <w:p w14:paraId="0E88FD7C" w14:textId="77777777" w:rsidR="00356807" w:rsidRPr="00C20D94" w:rsidRDefault="00356807" w:rsidP="00DC4342">
            <w:pPr>
              <w:spacing w:after="0" w:line="240" w:lineRule="auto"/>
              <w:contextualSpacing/>
              <w:rPr>
                <w:rFonts w:ascii="Times New Roman" w:hAnsi="Times New Roman"/>
                <w:sz w:val="24"/>
                <w:szCs w:val="24"/>
              </w:rPr>
            </w:pPr>
          </w:p>
          <w:p w14:paraId="38712A68" w14:textId="77777777" w:rsidR="00356807" w:rsidRPr="00C20D94" w:rsidRDefault="00356807" w:rsidP="00DC4342">
            <w:pPr>
              <w:spacing w:after="0" w:line="240" w:lineRule="auto"/>
              <w:contextualSpacing/>
              <w:rPr>
                <w:rFonts w:ascii="Times New Roman" w:hAnsi="Times New Roman"/>
                <w:sz w:val="24"/>
                <w:szCs w:val="24"/>
              </w:rPr>
            </w:pPr>
          </w:p>
          <w:p w14:paraId="68749FA3" w14:textId="77777777" w:rsidR="00356807" w:rsidRPr="00C20D94" w:rsidRDefault="00356807" w:rsidP="00DC4342">
            <w:pPr>
              <w:spacing w:after="0" w:line="240" w:lineRule="auto"/>
              <w:contextualSpacing/>
              <w:rPr>
                <w:rFonts w:ascii="Times New Roman" w:hAnsi="Times New Roman"/>
                <w:sz w:val="24"/>
                <w:szCs w:val="24"/>
              </w:rPr>
            </w:pPr>
          </w:p>
        </w:tc>
        <w:tc>
          <w:tcPr>
            <w:tcW w:w="7531" w:type="dxa"/>
            <w:shd w:val="clear" w:color="auto" w:fill="auto"/>
          </w:tcPr>
          <w:p w14:paraId="5D1D1178" w14:textId="77777777" w:rsidR="009A7F6C" w:rsidRPr="0036160D" w:rsidRDefault="00356807" w:rsidP="00DC4342">
            <w:pPr>
              <w:spacing w:after="0" w:line="240" w:lineRule="auto"/>
              <w:ind w:left="4" w:right="55"/>
              <w:contextualSpacing/>
              <w:jc w:val="both"/>
              <w:rPr>
                <w:rFonts w:ascii="Times New Roman" w:hAnsi="Times New Roman"/>
                <w:sz w:val="24"/>
                <w:szCs w:val="24"/>
              </w:rPr>
            </w:pPr>
            <w:r w:rsidRPr="0036160D">
              <w:rPr>
                <w:rFonts w:ascii="Times New Roman" w:hAnsi="Times New Roman"/>
                <w:sz w:val="24"/>
                <w:szCs w:val="24"/>
              </w:rPr>
              <w:t xml:space="preserve">Prezentarea principalelorperspective teoretice asupra naturii şi funcţionării relaţiilor internaţionale, precum şi a conceptelorfundamentale utilizate în analiza spaţiului internaţional. </w:t>
            </w:r>
          </w:p>
          <w:p w14:paraId="3F341FF4" w14:textId="77777777" w:rsidR="009A7F6C" w:rsidRPr="0036160D" w:rsidRDefault="00356807" w:rsidP="00DC4342">
            <w:pPr>
              <w:spacing w:after="0" w:line="240" w:lineRule="auto"/>
              <w:ind w:left="4" w:right="55"/>
              <w:contextualSpacing/>
              <w:jc w:val="both"/>
              <w:rPr>
                <w:rFonts w:ascii="Times New Roman" w:hAnsi="Times New Roman"/>
                <w:sz w:val="24"/>
                <w:szCs w:val="24"/>
              </w:rPr>
            </w:pPr>
            <w:r w:rsidRPr="0036160D">
              <w:rPr>
                <w:rFonts w:ascii="Times New Roman" w:hAnsi="Times New Roman"/>
                <w:sz w:val="24"/>
                <w:szCs w:val="24"/>
              </w:rPr>
              <w:t xml:space="preserve">Un accent deosebit va fi pus pe înţelegerea schimbărilor care au loc în viaţa internaţională, reclamând reconsiderarea multora dintre explicaţiile anterioare cu privire la relaţia intern-extern şi așezarea relaţiilor dintre state. </w:t>
            </w:r>
          </w:p>
          <w:p w14:paraId="4DBABB0B" w14:textId="77777777" w:rsidR="009A7F6C" w:rsidRPr="0036160D" w:rsidRDefault="00356807" w:rsidP="00DC4342">
            <w:pPr>
              <w:spacing w:after="0" w:line="240" w:lineRule="auto"/>
              <w:ind w:left="4" w:right="55"/>
              <w:contextualSpacing/>
              <w:jc w:val="both"/>
              <w:rPr>
                <w:rFonts w:ascii="Times New Roman" w:hAnsi="Times New Roman"/>
                <w:sz w:val="24"/>
                <w:szCs w:val="24"/>
              </w:rPr>
            </w:pPr>
            <w:r w:rsidRPr="0036160D">
              <w:rPr>
                <w:rFonts w:ascii="Times New Roman" w:hAnsi="Times New Roman"/>
                <w:sz w:val="24"/>
                <w:szCs w:val="24"/>
              </w:rPr>
              <w:t>Vor fi abordate structura şi actorii vieţii internaţionale, mediul internaţional, formarea comportamentului extern al statului în legătură cu interesele naţionale şi preocupările de securitate naţională, rolul puterii în acest cadru, politica externă şi decizia de politică externă, relaţia în</w:t>
            </w:r>
            <w:r w:rsidR="009A7F6C" w:rsidRPr="0036160D">
              <w:rPr>
                <w:rFonts w:ascii="Times New Roman" w:hAnsi="Times New Roman"/>
                <w:sz w:val="24"/>
                <w:szCs w:val="24"/>
              </w:rPr>
              <w:t xml:space="preserve">tre etica şi raţiunea de stat. </w:t>
            </w:r>
          </w:p>
          <w:p w14:paraId="0FA661F3" w14:textId="77777777" w:rsidR="00356807" w:rsidRPr="0036160D" w:rsidRDefault="00356807" w:rsidP="00DC4342">
            <w:pPr>
              <w:spacing w:after="0" w:line="240" w:lineRule="auto"/>
              <w:ind w:left="4" w:right="55"/>
              <w:contextualSpacing/>
              <w:jc w:val="both"/>
              <w:rPr>
                <w:rFonts w:ascii="Times New Roman" w:hAnsi="Times New Roman"/>
                <w:sz w:val="24"/>
                <w:szCs w:val="24"/>
              </w:rPr>
            </w:pPr>
            <w:r w:rsidRPr="0036160D">
              <w:rPr>
                <w:rFonts w:ascii="Times New Roman" w:hAnsi="Times New Roman"/>
                <w:sz w:val="24"/>
                <w:szCs w:val="24"/>
              </w:rPr>
              <w:t xml:space="preserve">Cursul urmăreşte de asemenea să asigure cunoaşterea şi înţelegerea: conceptelor referitoare la organizarea şi funcţionarea sistemului internaţional, a structurii de putere şi ordinii internaţionale, originea sistemului internaţional modern, a ciclurilor politice, economice şi militare în evoluţia acestuia, a determinărilor politicii mondiale şi a perspectivei geopolitice asupra evoluţiilor mondiale, a funcţionării ordinii postbelice şi a politicii sferelor de influenţă, a problematicii utilizării forţei armate în sistem (securitatea </w:t>
            </w:r>
            <w:r w:rsidR="009A7F6C" w:rsidRPr="0036160D">
              <w:rPr>
                <w:rFonts w:ascii="Times New Roman" w:hAnsi="Times New Roman"/>
                <w:sz w:val="24"/>
                <w:szCs w:val="24"/>
              </w:rPr>
              <w:t>internaţională)</w:t>
            </w:r>
          </w:p>
        </w:tc>
      </w:tr>
    </w:tbl>
    <w:p w14:paraId="47B06BB4" w14:textId="627DDA6C" w:rsidR="00DC4342" w:rsidRDefault="00DC4342" w:rsidP="00DC4342">
      <w:pPr>
        <w:spacing w:after="0" w:line="240" w:lineRule="auto"/>
        <w:contextualSpacing/>
        <w:rPr>
          <w:rFonts w:ascii="Times New Roman" w:hAnsi="Times New Roman"/>
          <w:sz w:val="24"/>
          <w:szCs w:val="24"/>
        </w:rPr>
      </w:pPr>
    </w:p>
    <w:p w14:paraId="11314D95" w14:textId="77777777" w:rsidR="00DC4342" w:rsidRDefault="00DC4342">
      <w:pPr>
        <w:spacing w:after="160" w:line="259" w:lineRule="auto"/>
        <w:rPr>
          <w:rFonts w:ascii="Times New Roman" w:hAnsi="Times New Roman"/>
          <w:sz w:val="24"/>
          <w:szCs w:val="24"/>
        </w:rPr>
      </w:pPr>
      <w:r>
        <w:rPr>
          <w:rFonts w:ascii="Times New Roman" w:hAnsi="Times New Roman"/>
          <w:sz w:val="24"/>
          <w:szCs w:val="24"/>
        </w:rPr>
        <w:br w:type="page"/>
      </w:r>
    </w:p>
    <w:p w14:paraId="5620B2FA"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lastRenderedPageBreak/>
        <w:t>8. Conţinuturi</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9"/>
        <w:gridCol w:w="2752"/>
        <w:gridCol w:w="2234"/>
      </w:tblGrid>
      <w:tr w:rsidR="00356807" w:rsidRPr="00C20D94" w14:paraId="47E3F78E" w14:textId="77777777" w:rsidTr="00F33880">
        <w:tc>
          <w:tcPr>
            <w:tcW w:w="5499" w:type="dxa"/>
            <w:shd w:val="clear" w:color="auto" w:fill="auto"/>
          </w:tcPr>
          <w:p w14:paraId="3F7F11D0"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t>8.1. Curs</w:t>
            </w:r>
          </w:p>
        </w:tc>
        <w:tc>
          <w:tcPr>
            <w:tcW w:w="2752" w:type="dxa"/>
            <w:shd w:val="clear" w:color="auto" w:fill="auto"/>
          </w:tcPr>
          <w:p w14:paraId="08DB2F1C" w14:textId="77777777" w:rsidR="00356807" w:rsidRPr="00C20D94" w:rsidRDefault="00356807" w:rsidP="00DC434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Metode de predare</w:t>
            </w:r>
          </w:p>
        </w:tc>
        <w:tc>
          <w:tcPr>
            <w:tcW w:w="2234" w:type="dxa"/>
            <w:shd w:val="clear" w:color="auto" w:fill="auto"/>
          </w:tcPr>
          <w:p w14:paraId="5BAAF0C7" w14:textId="77777777" w:rsidR="00356807" w:rsidRPr="00C20D94" w:rsidRDefault="00356807" w:rsidP="00DC434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Observaţii</w:t>
            </w:r>
          </w:p>
        </w:tc>
      </w:tr>
      <w:tr w:rsidR="00356807" w:rsidRPr="00C20D94" w14:paraId="3E209D82" w14:textId="77777777" w:rsidTr="00F33880">
        <w:tc>
          <w:tcPr>
            <w:tcW w:w="5499" w:type="dxa"/>
            <w:shd w:val="clear" w:color="auto" w:fill="auto"/>
          </w:tcPr>
          <w:p w14:paraId="0F9CE6B2" w14:textId="77777777" w:rsidR="00356807" w:rsidRPr="00C20D94" w:rsidRDefault="00356807" w:rsidP="00DC434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1.</w:t>
            </w:r>
            <w:r w:rsidRPr="00C20D94">
              <w:rPr>
                <w:rFonts w:ascii="Times New Roman" w:eastAsia="Times New Roman" w:hAnsi="Times New Roman"/>
                <w:sz w:val="24"/>
                <w:szCs w:val="24"/>
              </w:rPr>
              <w:t xml:space="preserve"> </w:t>
            </w:r>
            <w:r w:rsidR="009A7F6C" w:rsidRPr="009A7F6C">
              <w:rPr>
                <w:rFonts w:ascii="Times New Roman" w:hAnsi="Times New Roman"/>
                <w:sz w:val="24"/>
                <w:szCs w:val="24"/>
              </w:rPr>
              <w:t>Curs introductiv</w:t>
            </w:r>
          </w:p>
        </w:tc>
        <w:tc>
          <w:tcPr>
            <w:tcW w:w="2752" w:type="dxa"/>
            <w:vMerge w:val="restart"/>
            <w:shd w:val="clear" w:color="auto" w:fill="auto"/>
          </w:tcPr>
          <w:p w14:paraId="114AE18E"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Metodă frontală, prezentări Power Point și folosirea culegerilor de texte</w:t>
            </w:r>
          </w:p>
        </w:tc>
        <w:tc>
          <w:tcPr>
            <w:tcW w:w="2234" w:type="dxa"/>
            <w:shd w:val="clear" w:color="auto" w:fill="auto"/>
          </w:tcPr>
          <w:p w14:paraId="00BBC27B"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 xml:space="preserve">0 minute </w:t>
            </w:r>
          </w:p>
        </w:tc>
      </w:tr>
      <w:tr w:rsidR="00356807" w:rsidRPr="00C20D94" w14:paraId="48CCB915" w14:textId="77777777" w:rsidTr="00F33880">
        <w:tc>
          <w:tcPr>
            <w:tcW w:w="5499" w:type="dxa"/>
            <w:shd w:val="clear" w:color="auto" w:fill="auto"/>
          </w:tcPr>
          <w:p w14:paraId="0447603E" w14:textId="77777777" w:rsidR="00356807" w:rsidRPr="00C20D94" w:rsidRDefault="00356807" w:rsidP="00DC434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2.</w:t>
            </w:r>
            <w:r w:rsidRPr="00C20D94">
              <w:rPr>
                <w:rFonts w:ascii="Times New Roman" w:eastAsia="Times New Roman" w:hAnsi="Times New Roman"/>
                <w:sz w:val="24"/>
                <w:szCs w:val="24"/>
              </w:rPr>
              <w:t xml:space="preserve"> </w:t>
            </w:r>
            <w:r w:rsidR="009A7F6C" w:rsidRPr="009A7F6C">
              <w:rPr>
                <w:rFonts w:ascii="Times New Roman" w:hAnsi="Times New Roman"/>
                <w:sz w:val="24"/>
                <w:szCs w:val="24"/>
              </w:rPr>
              <w:t>Structura relaţiilor internaţionale</w:t>
            </w:r>
            <w:r w:rsidRPr="00C20D94">
              <w:rPr>
                <w:rFonts w:ascii="Times New Roman" w:hAnsi="Times New Roman"/>
                <w:sz w:val="24"/>
                <w:szCs w:val="24"/>
              </w:rPr>
              <w:t>.</w:t>
            </w:r>
          </w:p>
        </w:tc>
        <w:tc>
          <w:tcPr>
            <w:tcW w:w="2752" w:type="dxa"/>
            <w:vMerge/>
            <w:shd w:val="clear" w:color="auto" w:fill="auto"/>
          </w:tcPr>
          <w:p w14:paraId="4143EB90"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65B0C043"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0B7F9235" w14:textId="77777777" w:rsidTr="00F33880">
        <w:tc>
          <w:tcPr>
            <w:tcW w:w="5499" w:type="dxa"/>
            <w:shd w:val="clear" w:color="auto" w:fill="auto"/>
          </w:tcPr>
          <w:p w14:paraId="70E5464C" w14:textId="77777777" w:rsidR="00356807" w:rsidRPr="00C20D94" w:rsidRDefault="00356807" w:rsidP="00DC434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3.</w:t>
            </w:r>
            <w:r w:rsidRPr="00C20D94">
              <w:rPr>
                <w:rFonts w:ascii="Times New Roman" w:eastAsia="Times New Roman" w:hAnsi="Times New Roman"/>
                <w:sz w:val="24"/>
                <w:szCs w:val="24"/>
              </w:rPr>
              <w:t xml:space="preserve"> </w:t>
            </w:r>
            <w:r w:rsidR="009A7F6C" w:rsidRPr="009A7F6C">
              <w:rPr>
                <w:rFonts w:ascii="Times New Roman" w:hAnsi="Times New Roman"/>
                <w:sz w:val="24"/>
                <w:szCs w:val="24"/>
              </w:rPr>
              <w:t>Actorii relaţiilor internaţionale</w:t>
            </w:r>
          </w:p>
        </w:tc>
        <w:tc>
          <w:tcPr>
            <w:tcW w:w="2752" w:type="dxa"/>
            <w:vMerge/>
            <w:shd w:val="clear" w:color="auto" w:fill="auto"/>
          </w:tcPr>
          <w:p w14:paraId="26C6D27D"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3485C912"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148146F3" w14:textId="77777777" w:rsidTr="00F33880">
        <w:tc>
          <w:tcPr>
            <w:tcW w:w="5499" w:type="dxa"/>
            <w:shd w:val="clear" w:color="auto" w:fill="auto"/>
          </w:tcPr>
          <w:p w14:paraId="3818A67D" w14:textId="77777777" w:rsidR="00356807" w:rsidRPr="00C20D94" w:rsidRDefault="00356807" w:rsidP="00DC434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 xml:space="preserve">4. </w:t>
            </w:r>
            <w:r w:rsidR="009A7F6C" w:rsidRPr="009A7F6C">
              <w:rPr>
                <w:rFonts w:ascii="Times New Roman" w:hAnsi="Times New Roman"/>
                <w:sz w:val="24"/>
                <w:szCs w:val="24"/>
              </w:rPr>
              <w:t>Mediul internaţional: factori şi condiţii</w:t>
            </w:r>
          </w:p>
        </w:tc>
        <w:tc>
          <w:tcPr>
            <w:tcW w:w="2752" w:type="dxa"/>
            <w:vMerge/>
            <w:shd w:val="clear" w:color="auto" w:fill="auto"/>
          </w:tcPr>
          <w:p w14:paraId="24B7DBD5"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3C794CBA"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21A5EA35" w14:textId="77777777" w:rsidTr="00F33880">
        <w:tc>
          <w:tcPr>
            <w:tcW w:w="5499" w:type="dxa"/>
            <w:shd w:val="clear" w:color="auto" w:fill="auto"/>
          </w:tcPr>
          <w:p w14:paraId="3E8BA7C7" w14:textId="77777777" w:rsidR="00356807" w:rsidRPr="00C20D94" w:rsidRDefault="00356807" w:rsidP="00DC434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5.</w:t>
            </w:r>
            <w:r w:rsidRPr="00C20D94">
              <w:rPr>
                <w:rFonts w:ascii="Times New Roman" w:eastAsia="Times New Roman" w:hAnsi="Times New Roman"/>
                <w:sz w:val="24"/>
                <w:szCs w:val="24"/>
              </w:rPr>
              <w:t xml:space="preserve"> </w:t>
            </w:r>
            <w:r w:rsidR="009A7F6C" w:rsidRPr="009A7F6C">
              <w:rPr>
                <w:rFonts w:ascii="Times New Roman" w:hAnsi="Times New Roman"/>
                <w:sz w:val="24"/>
                <w:szCs w:val="24"/>
              </w:rPr>
              <w:t>Statul în relaţiile internaţionale: interes naţional şi putere</w:t>
            </w:r>
            <w:r w:rsidRPr="00C20D94">
              <w:rPr>
                <w:rFonts w:ascii="Times New Roman" w:hAnsi="Times New Roman"/>
                <w:sz w:val="24"/>
                <w:szCs w:val="24"/>
              </w:rPr>
              <w:t xml:space="preserve"> </w:t>
            </w:r>
          </w:p>
        </w:tc>
        <w:tc>
          <w:tcPr>
            <w:tcW w:w="2752" w:type="dxa"/>
            <w:vMerge/>
            <w:shd w:val="clear" w:color="auto" w:fill="auto"/>
          </w:tcPr>
          <w:p w14:paraId="0EB04C6C"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1C707785"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7DE9D47A" w14:textId="77777777" w:rsidTr="00F33880">
        <w:tc>
          <w:tcPr>
            <w:tcW w:w="5499" w:type="dxa"/>
            <w:shd w:val="clear" w:color="auto" w:fill="auto"/>
          </w:tcPr>
          <w:p w14:paraId="7516B244" w14:textId="77777777" w:rsidR="00356807" w:rsidRPr="00C20D94" w:rsidRDefault="00356807" w:rsidP="00DC434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6.</w:t>
            </w:r>
            <w:r w:rsidRPr="00C20D94">
              <w:rPr>
                <w:rFonts w:ascii="Times New Roman" w:eastAsia="Times New Roman" w:hAnsi="Times New Roman"/>
                <w:sz w:val="24"/>
                <w:szCs w:val="24"/>
              </w:rPr>
              <w:t xml:space="preserve"> </w:t>
            </w:r>
            <w:r w:rsidR="00DD0952" w:rsidRPr="009A7F6C">
              <w:rPr>
                <w:rFonts w:ascii="Times New Roman" w:hAnsi="Times New Roman"/>
                <w:sz w:val="24"/>
                <w:szCs w:val="24"/>
              </w:rPr>
              <w:t>Politica externă</w:t>
            </w:r>
          </w:p>
        </w:tc>
        <w:tc>
          <w:tcPr>
            <w:tcW w:w="2752" w:type="dxa"/>
            <w:vMerge/>
            <w:shd w:val="clear" w:color="auto" w:fill="auto"/>
          </w:tcPr>
          <w:p w14:paraId="02C1D1B1"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609637DC"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5EB1C427" w14:textId="77777777" w:rsidTr="00F33880">
        <w:tc>
          <w:tcPr>
            <w:tcW w:w="5499" w:type="dxa"/>
            <w:shd w:val="clear" w:color="auto" w:fill="auto"/>
          </w:tcPr>
          <w:p w14:paraId="0E895033"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7.</w:t>
            </w:r>
            <w:r w:rsidRPr="00C20D94">
              <w:rPr>
                <w:rFonts w:ascii="Times New Roman" w:eastAsia="Times New Roman" w:hAnsi="Times New Roman"/>
                <w:sz w:val="24"/>
                <w:szCs w:val="24"/>
              </w:rPr>
              <w:t xml:space="preserve"> </w:t>
            </w:r>
            <w:r w:rsidR="00DD0952" w:rsidRPr="009A7F6C">
              <w:rPr>
                <w:rFonts w:ascii="Times New Roman" w:hAnsi="Times New Roman"/>
                <w:sz w:val="24"/>
                <w:szCs w:val="24"/>
              </w:rPr>
              <w:t>Sistemul internaţional: geopolitica raporturilor de forţe</w:t>
            </w:r>
          </w:p>
        </w:tc>
        <w:tc>
          <w:tcPr>
            <w:tcW w:w="2752" w:type="dxa"/>
            <w:vMerge/>
            <w:shd w:val="clear" w:color="auto" w:fill="auto"/>
          </w:tcPr>
          <w:p w14:paraId="44D65C04"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6E94D4BA"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041D37D6" w14:textId="77777777" w:rsidTr="00F33880">
        <w:tc>
          <w:tcPr>
            <w:tcW w:w="5499" w:type="dxa"/>
            <w:shd w:val="clear" w:color="auto" w:fill="auto"/>
          </w:tcPr>
          <w:p w14:paraId="64BEEB40"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 xml:space="preserve">8 </w:t>
            </w:r>
            <w:r w:rsidR="00DD0952" w:rsidRPr="009A7F6C">
              <w:rPr>
                <w:rFonts w:ascii="Times New Roman" w:hAnsi="Times New Roman"/>
                <w:sz w:val="24"/>
                <w:szCs w:val="24"/>
              </w:rPr>
              <w:t>Cicluri politice, economice şi militare în evoluţia sistemului internaţional</w:t>
            </w:r>
          </w:p>
        </w:tc>
        <w:tc>
          <w:tcPr>
            <w:tcW w:w="2752" w:type="dxa"/>
            <w:vMerge/>
            <w:shd w:val="clear" w:color="auto" w:fill="auto"/>
          </w:tcPr>
          <w:p w14:paraId="0B53E359"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2C4592CB"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5FDCF243" w14:textId="77777777" w:rsidTr="00F33880">
        <w:tc>
          <w:tcPr>
            <w:tcW w:w="5499" w:type="dxa"/>
            <w:shd w:val="clear" w:color="auto" w:fill="auto"/>
          </w:tcPr>
          <w:p w14:paraId="6FF3C828"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 xml:space="preserve">9 </w:t>
            </w:r>
            <w:r w:rsidR="00DD0952" w:rsidRPr="009A7F6C">
              <w:rPr>
                <w:rFonts w:ascii="Times New Roman" w:hAnsi="Times New Roman"/>
                <w:sz w:val="24"/>
                <w:szCs w:val="24"/>
              </w:rPr>
              <w:t>Sistemul internaţional contemporan: ordinea internaţională postbelică</w:t>
            </w:r>
            <w:r w:rsidRPr="00C20D94">
              <w:rPr>
                <w:rFonts w:ascii="Times New Roman" w:hAnsi="Times New Roman"/>
                <w:sz w:val="24"/>
                <w:szCs w:val="24"/>
              </w:rPr>
              <w:t>.</w:t>
            </w:r>
          </w:p>
        </w:tc>
        <w:tc>
          <w:tcPr>
            <w:tcW w:w="2752" w:type="dxa"/>
            <w:vMerge/>
            <w:shd w:val="clear" w:color="auto" w:fill="auto"/>
          </w:tcPr>
          <w:p w14:paraId="7652A84E"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5C0FA940"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705EAB37" w14:textId="77777777" w:rsidTr="00F33880">
        <w:tc>
          <w:tcPr>
            <w:tcW w:w="5499" w:type="dxa"/>
            <w:shd w:val="clear" w:color="auto" w:fill="auto"/>
          </w:tcPr>
          <w:p w14:paraId="3A46D167"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 xml:space="preserve">10 </w:t>
            </w:r>
            <w:r w:rsidR="00DD0952" w:rsidRPr="009A7F6C">
              <w:rPr>
                <w:rFonts w:ascii="Times New Roman" w:hAnsi="Times New Roman"/>
                <w:sz w:val="24"/>
                <w:szCs w:val="24"/>
              </w:rPr>
              <w:t>Globalizarea relaţiilor internaţionale la sfârşitul secolului XX: schimbări în competitivitatea naţiunilor</w:t>
            </w:r>
          </w:p>
        </w:tc>
        <w:tc>
          <w:tcPr>
            <w:tcW w:w="2752" w:type="dxa"/>
            <w:vMerge/>
            <w:shd w:val="clear" w:color="auto" w:fill="auto"/>
          </w:tcPr>
          <w:p w14:paraId="49DC26D2"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1DCA2E4B"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68910886" w14:textId="77777777" w:rsidTr="00F33880">
        <w:tc>
          <w:tcPr>
            <w:tcW w:w="5499" w:type="dxa"/>
            <w:shd w:val="clear" w:color="auto" w:fill="auto"/>
          </w:tcPr>
          <w:p w14:paraId="7ADB511E"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 xml:space="preserve">11 </w:t>
            </w:r>
            <w:r w:rsidR="00DD0952" w:rsidRPr="009A7F6C">
              <w:rPr>
                <w:rFonts w:ascii="Times New Roman" w:hAnsi="Times New Roman"/>
                <w:sz w:val="24"/>
                <w:szCs w:val="24"/>
              </w:rPr>
              <w:t>Sistemul internaţional la începutul secolului XXI: reaşezarea structurilor de putere</w:t>
            </w:r>
          </w:p>
        </w:tc>
        <w:tc>
          <w:tcPr>
            <w:tcW w:w="2752" w:type="dxa"/>
            <w:vMerge/>
            <w:shd w:val="clear" w:color="auto" w:fill="auto"/>
          </w:tcPr>
          <w:p w14:paraId="4AC3DAB8"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56AA9132"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47E455DC" w14:textId="77777777" w:rsidTr="00F33880">
        <w:tc>
          <w:tcPr>
            <w:tcW w:w="5499" w:type="dxa"/>
            <w:shd w:val="clear" w:color="auto" w:fill="auto"/>
          </w:tcPr>
          <w:p w14:paraId="1F00E2F6"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 xml:space="preserve">12 </w:t>
            </w:r>
            <w:r w:rsidR="00DD0952" w:rsidRPr="009A7F6C">
              <w:rPr>
                <w:rFonts w:ascii="Times New Roman" w:hAnsi="Times New Roman"/>
                <w:sz w:val="24"/>
                <w:szCs w:val="24"/>
              </w:rPr>
              <w:t>Securitatea internaţionalăla începutul secolului XXI: ameninţări şi răspunsuri.</w:t>
            </w:r>
          </w:p>
        </w:tc>
        <w:tc>
          <w:tcPr>
            <w:tcW w:w="2752" w:type="dxa"/>
            <w:vMerge/>
            <w:shd w:val="clear" w:color="auto" w:fill="auto"/>
          </w:tcPr>
          <w:p w14:paraId="000FA886"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73C0D626"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41B897DC" w14:textId="77777777" w:rsidTr="00F33880">
        <w:tc>
          <w:tcPr>
            <w:tcW w:w="5499" w:type="dxa"/>
            <w:shd w:val="clear" w:color="auto" w:fill="auto"/>
          </w:tcPr>
          <w:p w14:paraId="1DBEA953"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 xml:space="preserve">13 </w:t>
            </w:r>
            <w:r w:rsidR="00DD0952" w:rsidRPr="009A7F6C">
              <w:rPr>
                <w:rFonts w:ascii="Times New Roman" w:hAnsi="Times New Roman"/>
                <w:sz w:val="24"/>
                <w:szCs w:val="24"/>
              </w:rPr>
              <w:t>Analiza mediului internațional contemporan</w:t>
            </w:r>
            <w:r w:rsidRPr="00C20D94">
              <w:rPr>
                <w:rFonts w:ascii="Times New Roman" w:hAnsi="Times New Roman"/>
                <w:sz w:val="24"/>
                <w:szCs w:val="24"/>
              </w:rPr>
              <w:t>.</w:t>
            </w:r>
          </w:p>
        </w:tc>
        <w:tc>
          <w:tcPr>
            <w:tcW w:w="2752" w:type="dxa"/>
            <w:vMerge/>
            <w:shd w:val="clear" w:color="auto" w:fill="auto"/>
          </w:tcPr>
          <w:p w14:paraId="367284CF"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625DC0C1"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4E87E817" w14:textId="77777777" w:rsidTr="00F33880">
        <w:tc>
          <w:tcPr>
            <w:tcW w:w="5499" w:type="dxa"/>
            <w:shd w:val="clear" w:color="auto" w:fill="auto"/>
          </w:tcPr>
          <w:p w14:paraId="61A6B467" w14:textId="77777777" w:rsidR="00356807" w:rsidRPr="00C20D94" w:rsidRDefault="00356807" w:rsidP="00DC434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14 Recapitularea principalelor titluri</w:t>
            </w:r>
          </w:p>
        </w:tc>
        <w:tc>
          <w:tcPr>
            <w:tcW w:w="2752" w:type="dxa"/>
            <w:vMerge/>
            <w:shd w:val="clear" w:color="auto" w:fill="auto"/>
          </w:tcPr>
          <w:p w14:paraId="5363B952" w14:textId="77777777" w:rsidR="00356807" w:rsidRPr="00C20D94" w:rsidRDefault="00356807" w:rsidP="00DC4342">
            <w:pPr>
              <w:spacing w:after="0" w:line="240" w:lineRule="auto"/>
              <w:contextualSpacing/>
              <w:rPr>
                <w:rFonts w:ascii="Times New Roman" w:hAnsi="Times New Roman"/>
                <w:sz w:val="24"/>
                <w:szCs w:val="24"/>
              </w:rPr>
            </w:pPr>
          </w:p>
        </w:tc>
        <w:tc>
          <w:tcPr>
            <w:tcW w:w="2234" w:type="dxa"/>
            <w:shd w:val="clear" w:color="auto" w:fill="auto"/>
          </w:tcPr>
          <w:p w14:paraId="33C959D4" w14:textId="77777777" w:rsidR="00356807" w:rsidRPr="00C20D94" w:rsidRDefault="00DD0952" w:rsidP="00DC4342">
            <w:pPr>
              <w:spacing w:after="0" w:line="240" w:lineRule="auto"/>
              <w:contextualSpacing/>
              <w:jc w:val="center"/>
              <w:rPr>
                <w:rFonts w:ascii="Times New Roman" w:hAnsi="Times New Roman"/>
                <w:sz w:val="24"/>
                <w:szCs w:val="24"/>
              </w:rPr>
            </w:pPr>
            <w:r>
              <w:rPr>
                <w:rFonts w:ascii="Times New Roman" w:hAnsi="Times New Roman"/>
                <w:sz w:val="24"/>
                <w:szCs w:val="24"/>
              </w:rPr>
              <w:t>Curs 5</w:t>
            </w:r>
            <w:r w:rsidR="00356807" w:rsidRPr="00C20D94">
              <w:rPr>
                <w:rFonts w:ascii="Times New Roman" w:hAnsi="Times New Roman"/>
                <w:sz w:val="24"/>
                <w:szCs w:val="24"/>
              </w:rPr>
              <w:t>0 minute</w:t>
            </w:r>
          </w:p>
        </w:tc>
      </w:tr>
      <w:tr w:rsidR="00356807" w:rsidRPr="00C20D94" w14:paraId="23191029" w14:textId="77777777" w:rsidTr="00F33880">
        <w:tc>
          <w:tcPr>
            <w:tcW w:w="10485" w:type="dxa"/>
            <w:gridSpan w:val="3"/>
            <w:shd w:val="clear" w:color="auto" w:fill="auto"/>
          </w:tcPr>
          <w:p w14:paraId="4EDF9E89" w14:textId="77777777" w:rsidR="00356807" w:rsidRPr="00C20D94" w:rsidRDefault="00356807" w:rsidP="00DC4342">
            <w:pPr>
              <w:spacing w:after="0" w:line="240" w:lineRule="auto"/>
              <w:contextualSpacing/>
              <w:rPr>
                <w:rFonts w:ascii="Times New Roman" w:eastAsiaTheme="majorEastAsia" w:hAnsi="Times New Roman"/>
                <w:b/>
                <w:bCs/>
                <w:color w:val="000000"/>
                <w:sz w:val="24"/>
                <w:szCs w:val="24"/>
              </w:rPr>
            </w:pPr>
            <w:r w:rsidRPr="00C20D94">
              <w:rPr>
                <w:rFonts w:ascii="Times New Roman" w:hAnsi="Times New Roman"/>
                <w:b/>
                <w:sz w:val="24"/>
                <w:szCs w:val="24"/>
              </w:rPr>
              <w:t>Bibliografie:</w:t>
            </w:r>
          </w:p>
          <w:p w14:paraId="73D1C1FC" w14:textId="77777777" w:rsidR="00356807" w:rsidRPr="00C20D94" w:rsidRDefault="00356807" w:rsidP="00DC4342">
            <w:pPr>
              <w:spacing w:after="0" w:line="240" w:lineRule="auto"/>
              <w:ind w:left="596" w:hanging="596"/>
              <w:contextualSpacing/>
              <w:rPr>
                <w:rFonts w:ascii="Times New Roman" w:hAnsi="Times New Roman"/>
                <w:sz w:val="24"/>
                <w:szCs w:val="24"/>
              </w:rPr>
            </w:pPr>
          </w:p>
          <w:p w14:paraId="510BE70B" w14:textId="77777777" w:rsidR="0036160D" w:rsidRDefault="0098544C" w:rsidP="00DC4342">
            <w:pPr>
              <w:spacing w:after="0" w:line="240" w:lineRule="auto"/>
              <w:ind w:left="596" w:hanging="596"/>
              <w:contextualSpacing/>
              <w:rPr>
                <w:rFonts w:ascii="Times New Roman" w:eastAsia="Times New Roman" w:hAnsi="Times New Roman"/>
                <w:sz w:val="24"/>
                <w:szCs w:val="24"/>
                <w:lang w:val="hu-HU" w:eastAsia="hu-HU"/>
              </w:rPr>
            </w:pPr>
            <w:r w:rsidRPr="0098544C">
              <w:rPr>
                <w:rFonts w:ascii="Times New Roman" w:eastAsia="Times New Roman" w:hAnsi="Times New Roman"/>
                <w:sz w:val="24"/>
                <w:szCs w:val="24"/>
                <w:lang w:val="hu-HU" w:eastAsia="hu-HU"/>
              </w:rPr>
              <w:t>The analysis of international relations Karl W. Deutsch</w:t>
            </w:r>
            <w:r>
              <w:rPr>
                <w:rFonts w:ascii="Times New Roman" w:eastAsia="Times New Roman" w:hAnsi="Times New Roman"/>
                <w:sz w:val="24"/>
                <w:szCs w:val="24"/>
                <w:lang w:val="hu-HU" w:eastAsia="hu-HU"/>
              </w:rPr>
              <w:t>. Englewood Cliffs.</w:t>
            </w:r>
            <w:r w:rsidRPr="0098544C">
              <w:rPr>
                <w:rFonts w:ascii="Times New Roman" w:eastAsia="Times New Roman" w:hAnsi="Times New Roman"/>
                <w:sz w:val="24"/>
                <w:szCs w:val="24"/>
                <w:lang w:val="hu-HU" w:eastAsia="hu-HU"/>
              </w:rPr>
              <w:t xml:space="preserve"> Prentice-Hall, 1968 </w:t>
            </w:r>
          </w:p>
          <w:p w14:paraId="50AB6CA2" w14:textId="77777777" w:rsidR="0036160D" w:rsidRDefault="0098544C" w:rsidP="00DC4342">
            <w:pPr>
              <w:spacing w:after="0" w:line="240" w:lineRule="auto"/>
              <w:ind w:left="596" w:hanging="596"/>
              <w:contextualSpacing/>
              <w:rPr>
                <w:rFonts w:ascii="Times New Roman" w:eastAsia="Times New Roman" w:hAnsi="Times New Roman"/>
                <w:sz w:val="24"/>
                <w:szCs w:val="24"/>
                <w:lang w:val="hu-HU" w:eastAsia="hu-HU"/>
              </w:rPr>
            </w:pPr>
            <w:r w:rsidRPr="0098544C">
              <w:rPr>
                <w:rFonts w:ascii="Times New Roman" w:eastAsia="Times New Roman" w:hAnsi="Times New Roman"/>
                <w:sz w:val="24"/>
                <w:szCs w:val="24"/>
                <w:lang w:val="hu-HU" w:eastAsia="hu-HU"/>
              </w:rPr>
              <w:t>Comparative world politics</w:t>
            </w:r>
            <w:r>
              <w:rPr>
                <w:rFonts w:ascii="Times New Roman" w:eastAsia="Times New Roman" w:hAnsi="Times New Roman"/>
                <w:sz w:val="24"/>
                <w:szCs w:val="24"/>
                <w:lang w:val="hu-HU" w:eastAsia="hu-HU"/>
              </w:rPr>
              <w:t xml:space="preserve">: </w:t>
            </w:r>
            <w:r w:rsidRPr="0098544C">
              <w:rPr>
                <w:rFonts w:ascii="Times New Roman" w:eastAsia="Times New Roman" w:hAnsi="Times New Roman"/>
                <w:sz w:val="24"/>
                <w:szCs w:val="24"/>
                <w:lang w:val="hu-HU" w:eastAsia="hu-HU"/>
              </w:rPr>
              <w:t xml:space="preserve">readings in Western and premodern non-Western international relations/ ed. Joel Larus </w:t>
            </w:r>
            <w:hyperlink r:id="rId7" w:history="1">
              <w:r w:rsidRPr="0098544C">
                <w:rPr>
                  <w:rFonts w:ascii="Times New Roman" w:eastAsia="Times New Roman" w:hAnsi="Times New Roman"/>
                  <w:color w:val="0000FF"/>
                  <w:sz w:val="24"/>
                  <w:szCs w:val="24"/>
                  <w:u w:val="single"/>
                  <w:lang w:val="hu-HU" w:eastAsia="hu-HU"/>
                </w:rPr>
                <w:t>Belmont</w:t>
              </w:r>
            </w:hyperlink>
            <w:r>
              <w:rPr>
                <w:rFonts w:ascii="Times New Roman" w:eastAsia="Times New Roman" w:hAnsi="Times New Roman"/>
                <w:sz w:val="24"/>
                <w:szCs w:val="24"/>
                <w:lang w:val="hu-HU" w:eastAsia="hu-HU"/>
              </w:rPr>
              <w:t xml:space="preserve">. </w:t>
            </w:r>
            <w:hyperlink r:id="rId8" w:history="1">
              <w:r w:rsidRPr="0098544C">
                <w:rPr>
                  <w:rFonts w:ascii="Times New Roman" w:eastAsia="Times New Roman" w:hAnsi="Times New Roman"/>
                  <w:color w:val="0000FF"/>
                  <w:sz w:val="24"/>
                  <w:szCs w:val="24"/>
                  <w:u w:val="single"/>
                  <w:lang w:val="hu-HU" w:eastAsia="hu-HU"/>
                </w:rPr>
                <w:t>Wadsworth Publishing Company</w:t>
              </w:r>
            </w:hyperlink>
            <w:r w:rsidRPr="0098544C">
              <w:rPr>
                <w:rFonts w:ascii="Times New Roman" w:eastAsia="Times New Roman" w:hAnsi="Times New Roman"/>
                <w:sz w:val="24"/>
                <w:szCs w:val="24"/>
                <w:lang w:val="hu-HU" w:eastAsia="hu-HU"/>
              </w:rPr>
              <w:t xml:space="preserve">, 1964 </w:t>
            </w:r>
          </w:p>
          <w:p w14:paraId="5B73624F" w14:textId="77777777" w:rsidR="0036160D" w:rsidRDefault="0098544C" w:rsidP="00DC4342">
            <w:pPr>
              <w:spacing w:after="0" w:line="240" w:lineRule="auto"/>
              <w:ind w:left="596" w:hanging="596"/>
              <w:contextualSpacing/>
              <w:rPr>
                <w:rFonts w:ascii="Times New Roman" w:eastAsia="Times New Roman" w:hAnsi="Times New Roman"/>
                <w:sz w:val="24"/>
                <w:szCs w:val="24"/>
                <w:lang w:val="hu-HU" w:eastAsia="hu-HU"/>
              </w:rPr>
            </w:pPr>
            <w:r w:rsidRPr="0098544C">
              <w:rPr>
                <w:rFonts w:ascii="Times New Roman" w:eastAsia="Times New Roman" w:hAnsi="Times New Roman"/>
                <w:sz w:val="24"/>
                <w:szCs w:val="24"/>
                <w:lang w:val="hu-HU" w:eastAsia="hu-HU"/>
              </w:rPr>
              <w:t>Fifty key thinkers in international relations</w:t>
            </w:r>
            <w:r>
              <w:rPr>
                <w:rFonts w:ascii="Times New Roman" w:eastAsia="Times New Roman" w:hAnsi="Times New Roman"/>
                <w:sz w:val="24"/>
                <w:szCs w:val="24"/>
                <w:lang w:val="hu-HU" w:eastAsia="hu-HU"/>
              </w:rPr>
              <w:t xml:space="preserve">. </w:t>
            </w:r>
            <w:r w:rsidRPr="0098544C">
              <w:rPr>
                <w:rFonts w:ascii="Times New Roman" w:eastAsia="Times New Roman" w:hAnsi="Times New Roman"/>
                <w:sz w:val="24"/>
                <w:szCs w:val="24"/>
                <w:lang w:val="hu-HU" w:eastAsia="hu-HU"/>
              </w:rPr>
              <w:t xml:space="preserve">Martin Griffiths, Steven C. Roach, M. Scott Solomon </w:t>
            </w:r>
            <w:r>
              <w:rPr>
                <w:rFonts w:ascii="Times New Roman" w:eastAsia="Times New Roman" w:hAnsi="Times New Roman"/>
                <w:sz w:val="24"/>
                <w:szCs w:val="24"/>
                <w:lang w:val="hu-HU" w:eastAsia="hu-HU"/>
              </w:rPr>
              <w:t>London..</w:t>
            </w:r>
            <w:hyperlink r:id="rId9" w:history="1">
              <w:r w:rsidRPr="0098544C">
                <w:rPr>
                  <w:rFonts w:ascii="Times New Roman" w:eastAsia="Times New Roman" w:hAnsi="Times New Roman"/>
                  <w:color w:val="0000FF"/>
                  <w:sz w:val="24"/>
                  <w:szCs w:val="24"/>
                  <w:u w:val="single"/>
                  <w:lang w:val="hu-HU" w:eastAsia="hu-HU"/>
                </w:rPr>
                <w:t>Routledge</w:t>
              </w:r>
            </w:hyperlink>
            <w:r w:rsidRPr="0098544C">
              <w:rPr>
                <w:rFonts w:ascii="Times New Roman" w:eastAsia="Times New Roman" w:hAnsi="Times New Roman"/>
                <w:sz w:val="24"/>
                <w:szCs w:val="24"/>
                <w:lang w:val="hu-HU" w:eastAsia="hu-HU"/>
              </w:rPr>
              <w:t xml:space="preserve">, 2009 </w:t>
            </w:r>
          </w:p>
          <w:p w14:paraId="748F5A45" w14:textId="77777777" w:rsidR="0098544C" w:rsidRPr="0036160D" w:rsidRDefault="0098544C" w:rsidP="00DC4342">
            <w:pPr>
              <w:spacing w:after="0" w:line="240" w:lineRule="auto"/>
              <w:ind w:left="596" w:hanging="596"/>
              <w:contextualSpacing/>
              <w:rPr>
                <w:rFonts w:ascii="Times New Roman" w:eastAsia="Times New Roman" w:hAnsi="Times New Roman"/>
                <w:sz w:val="24"/>
                <w:szCs w:val="24"/>
                <w:lang w:val="hu-HU" w:eastAsia="hu-HU"/>
              </w:rPr>
            </w:pPr>
            <w:r w:rsidRPr="0098544C">
              <w:rPr>
                <w:rFonts w:ascii="Times New Roman" w:hAnsi="Times New Roman"/>
                <w:sz w:val="24"/>
                <w:szCs w:val="24"/>
                <w:lang w:val="hu-HU"/>
              </w:rPr>
              <w:t>Handbook of international relations</w:t>
            </w:r>
            <w:r>
              <w:rPr>
                <w:rFonts w:ascii="Times New Roman" w:hAnsi="Times New Roman"/>
                <w:sz w:val="24"/>
                <w:szCs w:val="24"/>
                <w:lang w:val="hu-HU"/>
              </w:rPr>
              <w:t xml:space="preserve">. </w:t>
            </w:r>
            <w:r w:rsidRPr="0098544C">
              <w:rPr>
                <w:rFonts w:ascii="Times New Roman" w:hAnsi="Times New Roman"/>
                <w:sz w:val="24"/>
                <w:szCs w:val="24"/>
                <w:lang w:val="hu-HU"/>
              </w:rPr>
              <w:t>ed. by Carlsnaes, Walter; Risse, Thomas; Simmons, Beth A</w:t>
            </w:r>
            <w:r>
              <w:rPr>
                <w:rFonts w:ascii="Times New Roman" w:hAnsi="Times New Roman"/>
                <w:sz w:val="24"/>
                <w:szCs w:val="24"/>
                <w:lang w:val="hu-HU"/>
              </w:rPr>
              <w:t xml:space="preserve">. </w:t>
            </w:r>
            <w:r w:rsidRPr="0098544C">
              <w:rPr>
                <w:rFonts w:ascii="Times New Roman" w:hAnsi="Times New Roman"/>
                <w:sz w:val="24"/>
                <w:szCs w:val="24"/>
                <w:lang w:val="hu-HU"/>
              </w:rPr>
              <w:t>L</w:t>
            </w:r>
            <w:r>
              <w:rPr>
                <w:rFonts w:ascii="Times New Roman" w:hAnsi="Times New Roman"/>
                <w:sz w:val="24"/>
                <w:szCs w:val="24"/>
                <w:lang w:val="hu-HU"/>
              </w:rPr>
              <w:t>os Angeles, London, New Delhi.</w:t>
            </w:r>
            <w:r w:rsidRPr="0098544C">
              <w:rPr>
                <w:rFonts w:ascii="Times New Roman" w:hAnsi="Times New Roman"/>
                <w:sz w:val="24"/>
                <w:szCs w:val="24"/>
                <w:lang w:val="hu-HU"/>
              </w:rPr>
              <w:t xml:space="preserve"> Sage Publications, 2007</w:t>
            </w:r>
            <w:r>
              <w:rPr>
                <w:rFonts w:ascii="Times New Roman" w:hAnsi="Times New Roman"/>
                <w:sz w:val="24"/>
                <w:szCs w:val="24"/>
                <w:lang w:val="hu-HU"/>
              </w:rPr>
              <w:t>*</w:t>
            </w:r>
            <w:r w:rsidRPr="0098544C">
              <w:rPr>
                <w:rFonts w:ascii="Times New Roman" w:hAnsi="Times New Roman"/>
                <w:sz w:val="24"/>
                <w:szCs w:val="24"/>
                <w:lang w:val="hu-HU"/>
              </w:rPr>
              <w:t xml:space="preserve"> </w:t>
            </w:r>
          </w:p>
          <w:p w14:paraId="3A8706A6" w14:textId="77777777" w:rsidR="00356807" w:rsidRPr="00C20D94" w:rsidRDefault="00356807" w:rsidP="00DC4342">
            <w:pPr>
              <w:spacing w:after="0" w:line="240" w:lineRule="auto"/>
              <w:ind w:left="596" w:hanging="596"/>
              <w:contextualSpacing/>
              <w:rPr>
                <w:rFonts w:ascii="Times New Roman" w:hAnsi="Times New Roman"/>
                <w:sz w:val="24"/>
                <w:szCs w:val="24"/>
              </w:rPr>
            </w:pPr>
          </w:p>
          <w:p w14:paraId="6916D243"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Surse web:</w:t>
            </w:r>
          </w:p>
          <w:p w14:paraId="2B8D4AE1" w14:textId="77777777" w:rsidR="0098544C" w:rsidRDefault="00F302E9" w:rsidP="00DC4342">
            <w:pPr>
              <w:spacing w:after="0" w:line="240" w:lineRule="auto"/>
              <w:contextualSpacing/>
              <w:rPr>
                <w:rFonts w:ascii="Times New Roman" w:hAnsi="Times New Roman"/>
                <w:sz w:val="24"/>
                <w:szCs w:val="24"/>
                <w:lang w:val="hu-HU"/>
              </w:rPr>
            </w:pPr>
            <w:hyperlink r:id="rId10" w:history="1">
              <w:r w:rsidR="0098544C" w:rsidRPr="00596C13">
                <w:rPr>
                  <w:rStyle w:val="Hyperlink"/>
                  <w:rFonts w:ascii="Times New Roman" w:hAnsi="Times New Roman"/>
                  <w:sz w:val="24"/>
                  <w:szCs w:val="24"/>
                  <w:lang w:val="hu-HU"/>
                </w:rPr>
                <w:t>http://www.lse.ac.uk/international-relations/assets/documents/pdfs/IR436-reading-list.pdf</w:t>
              </w:r>
            </w:hyperlink>
            <w:r w:rsidR="0098544C">
              <w:rPr>
                <w:rFonts w:ascii="Times New Roman" w:hAnsi="Times New Roman"/>
                <w:sz w:val="24"/>
                <w:szCs w:val="24"/>
                <w:lang w:val="hu-HU"/>
              </w:rPr>
              <w:t xml:space="preserve"> (data desc</w:t>
            </w:r>
            <w:r w:rsidR="0098544C">
              <w:rPr>
                <w:rFonts w:ascii="Times New Roman" w:hAnsi="Times New Roman"/>
                <w:sz w:val="24"/>
                <w:szCs w:val="24"/>
              </w:rPr>
              <w:t>ărcării: 15.</w:t>
            </w:r>
            <w:r w:rsidR="0098544C">
              <w:rPr>
                <w:rFonts w:ascii="Times New Roman" w:hAnsi="Times New Roman"/>
                <w:sz w:val="24"/>
                <w:szCs w:val="24"/>
                <w:lang w:val="hu-HU"/>
              </w:rPr>
              <w:t>09.19)</w:t>
            </w:r>
          </w:p>
          <w:p w14:paraId="667E5AD9" w14:textId="77777777" w:rsidR="0098544C" w:rsidRDefault="0098544C" w:rsidP="00DC4342">
            <w:pPr>
              <w:spacing w:after="0" w:line="240" w:lineRule="auto"/>
              <w:ind w:left="596" w:hanging="596"/>
              <w:contextualSpacing/>
              <w:rPr>
                <w:rFonts w:ascii="Times New Roman" w:hAnsi="Times New Roman"/>
                <w:sz w:val="24"/>
                <w:szCs w:val="24"/>
                <w:lang w:val="hu-HU"/>
              </w:rPr>
            </w:pPr>
          </w:p>
          <w:p w14:paraId="1870311E" w14:textId="77777777" w:rsidR="0098544C" w:rsidRPr="0098544C" w:rsidRDefault="0098544C" w:rsidP="00DC4342">
            <w:pPr>
              <w:spacing w:after="0" w:line="240" w:lineRule="auto"/>
              <w:ind w:left="596" w:hanging="596"/>
              <w:contextualSpacing/>
              <w:rPr>
                <w:rFonts w:ascii="Times New Roman" w:hAnsi="Times New Roman"/>
                <w:sz w:val="24"/>
                <w:szCs w:val="24"/>
              </w:rPr>
            </w:pPr>
            <w:r>
              <w:rPr>
                <w:rFonts w:ascii="Times New Roman" w:hAnsi="Times New Roman"/>
                <w:sz w:val="24"/>
                <w:szCs w:val="24"/>
                <w:lang w:val="hu-HU"/>
              </w:rPr>
              <w:t xml:space="preserve">Cărțile se găsesc la Biblioteca Tonk Sándor de la Universitatea Sapientia – Facultatea </w:t>
            </w:r>
            <w:r>
              <w:rPr>
                <w:rFonts w:ascii="Times New Roman" w:hAnsi="Times New Roman"/>
                <w:sz w:val="24"/>
                <w:szCs w:val="24"/>
              </w:rPr>
              <w:t>Științe și Arte, Cluj Napoca</w:t>
            </w:r>
          </w:p>
        </w:tc>
      </w:tr>
    </w:tbl>
    <w:p w14:paraId="138DBA95" w14:textId="77777777" w:rsidR="00356807" w:rsidRPr="00C20D94" w:rsidRDefault="00356807" w:rsidP="00DC4342">
      <w:pPr>
        <w:spacing w:after="0" w:line="240" w:lineRule="auto"/>
        <w:contextualSpacing/>
        <w:rPr>
          <w:rFonts w:ascii="Times New Roman" w:hAnsi="Times New Roman"/>
          <w:b/>
          <w:sz w:val="24"/>
          <w:szCs w:val="24"/>
        </w:rPr>
      </w:pPr>
    </w:p>
    <w:p w14:paraId="3F3B96C2"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356807" w:rsidRPr="00C20D94" w14:paraId="03C56C00" w14:textId="77777777" w:rsidTr="003E2A5F">
        <w:tc>
          <w:tcPr>
            <w:tcW w:w="10682" w:type="dxa"/>
          </w:tcPr>
          <w:p w14:paraId="6C1365E4" w14:textId="77777777" w:rsidR="00356807" w:rsidRPr="00C20D94" w:rsidRDefault="00356807" w:rsidP="00DC4342">
            <w:pPr>
              <w:pStyle w:val="ListParagraph"/>
              <w:numPr>
                <w:ilvl w:val="0"/>
                <w:numId w:val="2"/>
              </w:numPr>
              <w:suppressAutoHyphens/>
              <w:snapToGrid w:val="0"/>
              <w:spacing w:after="0" w:line="240" w:lineRule="auto"/>
              <w:jc w:val="both"/>
              <w:rPr>
                <w:rFonts w:ascii="Times New Roman" w:hAnsi="Times New Roman"/>
                <w:sz w:val="24"/>
                <w:szCs w:val="24"/>
              </w:rPr>
            </w:pPr>
            <w:r w:rsidRPr="00C20D94">
              <w:rPr>
                <w:rFonts w:ascii="Times New Roman" w:hAnsi="Times New Roman"/>
                <w:sz w:val="24"/>
                <w:szCs w:val="24"/>
              </w:rPr>
              <w:t>folosirea</w:t>
            </w:r>
            <w:r w:rsidRPr="00C20D94">
              <w:rPr>
                <w:rFonts w:ascii="Times New Roman" w:eastAsia="Times New Roman" w:hAnsi="Times New Roman"/>
                <w:sz w:val="24"/>
                <w:szCs w:val="24"/>
              </w:rPr>
              <w:t xml:space="preserve"> </w:t>
            </w:r>
            <w:r w:rsidRPr="00C20D94">
              <w:rPr>
                <w:rFonts w:ascii="Times New Roman" w:hAnsi="Times New Roman"/>
                <w:sz w:val="24"/>
                <w:szCs w:val="24"/>
              </w:rPr>
              <w:t>de</w:t>
            </w:r>
            <w:r w:rsidRPr="00C20D94">
              <w:rPr>
                <w:rFonts w:ascii="Times New Roman" w:eastAsia="Times New Roman" w:hAnsi="Times New Roman"/>
                <w:sz w:val="24"/>
                <w:szCs w:val="24"/>
              </w:rPr>
              <w:t xml:space="preserve"> </w:t>
            </w:r>
            <w:r w:rsidRPr="00C20D94">
              <w:rPr>
                <w:rFonts w:ascii="Times New Roman" w:hAnsi="Times New Roman"/>
                <w:sz w:val="24"/>
                <w:szCs w:val="24"/>
              </w:rPr>
              <w:t>studii</w:t>
            </w:r>
            <w:r w:rsidRPr="00C20D94">
              <w:rPr>
                <w:rFonts w:ascii="Times New Roman" w:eastAsia="Times New Roman" w:hAnsi="Times New Roman"/>
                <w:sz w:val="24"/>
                <w:szCs w:val="24"/>
              </w:rPr>
              <w:t xml:space="preserve"> </w:t>
            </w:r>
            <w:r w:rsidRPr="00C20D94">
              <w:rPr>
                <w:rFonts w:ascii="Times New Roman" w:hAnsi="Times New Roman"/>
                <w:sz w:val="24"/>
                <w:szCs w:val="24"/>
              </w:rPr>
              <w:t>de</w:t>
            </w:r>
            <w:r w:rsidRPr="00C20D94">
              <w:rPr>
                <w:rFonts w:ascii="Times New Roman" w:eastAsia="Times New Roman" w:hAnsi="Times New Roman"/>
                <w:sz w:val="24"/>
                <w:szCs w:val="24"/>
              </w:rPr>
              <w:t xml:space="preserve"> </w:t>
            </w:r>
            <w:r w:rsidRPr="00C20D94">
              <w:rPr>
                <w:rFonts w:ascii="Times New Roman" w:hAnsi="Times New Roman"/>
                <w:sz w:val="24"/>
                <w:szCs w:val="24"/>
              </w:rPr>
              <w:t>caz</w:t>
            </w:r>
            <w:r w:rsidRPr="00C20D94">
              <w:rPr>
                <w:rFonts w:ascii="Times New Roman" w:eastAsia="Times New Roman" w:hAnsi="Times New Roman"/>
                <w:sz w:val="24"/>
                <w:szCs w:val="24"/>
              </w:rPr>
              <w:t xml:space="preserve"> </w:t>
            </w:r>
            <w:r w:rsidRPr="00C20D94">
              <w:rPr>
                <w:rFonts w:ascii="Times New Roman" w:hAnsi="Times New Roman"/>
                <w:sz w:val="24"/>
                <w:szCs w:val="24"/>
              </w:rPr>
              <w:t>reale</w:t>
            </w:r>
            <w:r w:rsidRPr="00C20D94">
              <w:rPr>
                <w:rFonts w:ascii="Times New Roman" w:eastAsia="Times New Roman" w:hAnsi="Times New Roman"/>
                <w:sz w:val="24"/>
                <w:szCs w:val="24"/>
              </w:rPr>
              <w:t xml:space="preserve"> </w:t>
            </w:r>
            <w:r w:rsidRPr="00C20D94">
              <w:rPr>
                <w:rFonts w:ascii="Times New Roman" w:hAnsi="Times New Roman"/>
                <w:sz w:val="24"/>
                <w:szCs w:val="24"/>
              </w:rPr>
              <w:t>(unde</w:t>
            </w:r>
            <w:r w:rsidRPr="00C20D94">
              <w:rPr>
                <w:rFonts w:ascii="Times New Roman" w:eastAsia="Times New Roman" w:hAnsi="Times New Roman"/>
                <w:sz w:val="24"/>
                <w:szCs w:val="24"/>
              </w:rPr>
              <w:t xml:space="preserve"> </w:t>
            </w:r>
            <w:r w:rsidRPr="00C20D94">
              <w:rPr>
                <w:rFonts w:ascii="Times New Roman" w:hAnsi="Times New Roman"/>
                <w:sz w:val="24"/>
                <w:szCs w:val="24"/>
              </w:rPr>
              <w:t>doar</w:t>
            </w:r>
            <w:r w:rsidRPr="00C20D94">
              <w:rPr>
                <w:rFonts w:ascii="Times New Roman" w:eastAsia="Times New Roman" w:hAnsi="Times New Roman"/>
                <w:sz w:val="24"/>
                <w:szCs w:val="24"/>
              </w:rPr>
              <w:t xml:space="preserve"> </w:t>
            </w:r>
            <w:r w:rsidRPr="00C20D94">
              <w:rPr>
                <w:rFonts w:ascii="Times New Roman" w:hAnsi="Times New Roman"/>
                <w:sz w:val="24"/>
                <w:szCs w:val="24"/>
              </w:rPr>
              <w:t>numele</w:t>
            </w:r>
            <w:r w:rsidRPr="00C20D94">
              <w:rPr>
                <w:rFonts w:ascii="Times New Roman" w:eastAsia="Times New Roman" w:hAnsi="Times New Roman"/>
                <w:sz w:val="24"/>
                <w:szCs w:val="24"/>
              </w:rPr>
              <w:t xml:space="preserve"> </w:t>
            </w:r>
            <w:r w:rsidRPr="00C20D94">
              <w:rPr>
                <w:rFonts w:ascii="Times New Roman" w:hAnsi="Times New Roman"/>
                <w:sz w:val="24"/>
                <w:szCs w:val="24"/>
              </w:rPr>
              <w:t>instituţiilor</w:t>
            </w:r>
            <w:r w:rsidRPr="00C20D94">
              <w:rPr>
                <w:rFonts w:ascii="Times New Roman" w:eastAsia="Times New Roman" w:hAnsi="Times New Roman"/>
                <w:sz w:val="24"/>
                <w:szCs w:val="24"/>
              </w:rPr>
              <w:t xml:space="preserve"> </w:t>
            </w:r>
            <w:r w:rsidRPr="00C20D94">
              <w:rPr>
                <w:rFonts w:ascii="Times New Roman" w:hAnsi="Times New Roman"/>
                <w:sz w:val="24"/>
                <w:szCs w:val="24"/>
              </w:rPr>
              <w:t>sunt</w:t>
            </w:r>
            <w:r w:rsidRPr="00C20D94">
              <w:rPr>
                <w:rFonts w:ascii="Times New Roman" w:eastAsia="Times New Roman" w:hAnsi="Times New Roman"/>
                <w:sz w:val="24"/>
                <w:szCs w:val="24"/>
              </w:rPr>
              <w:t xml:space="preserve"> </w:t>
            </w:r>
            <w:r w:rsidRPr="00C20D94">
              <w:rPr>
                <w:rFonts w:ascii="Times New Roman" w:hAnsi="Times New Roman"/>
                <w:sz w:val="24"/>
                <w:szCs w:val="24"/>
              </w:rPr>
              <w:t>schimbate),</w:t>
            </w:r>
            <w:r w:rsidRPr="00C20D94">
              <w:rPr>
                <w:rFonts w:ascii="Times New Roman" w:eastAsia="Times New Roman" w:hAnsi="Times New Roman"/>
                <w:sz w:val="24"/>
                <w:szCs w:val="24"/>
              </w:rPr>
              <w:t xml:space="preserve"> </w:t>
            </w:r>
            <w:r w:rsidRPr="00C20D94">
              <w:rPr>
                <w:rFonts w:ascii="Times New Roman" w:hAnsi="Times New Roman"/>
                <w:sz w:val="24"/>
                <w:szCs w:val="24"/>
              </w:rPr>
              <w:t>care</w:t>
            </w:r>
            <w:r w:rsidRPr="00C20D94">
              <w:rPr>
                <w:rFonts w:ascii="Times New Roman" w:eastAsia="Times New Roman" w:hAnsi="Times New Roman"/>
                <w:sz w:val="24"/>
                <w:szCs w:val="24"/>
              </w:rPr>
              <w:t xml:space="preserve"> </w:t>
            </w:r>
            <w:r w:rsidRPr="00C20D94">
              <w:rPr>
                <w:rFonts w:ascii="Times New Roman" w:hAnsi="Times New Roman"/>
                <w:sz w:val="24"/>
                <w:szCs w:val="24"/>
              </w:rPr>
              <w:t>familiarizează</w:t>
            </w:r>
            <w:r w:rsidRPr="00C20D94">
              <w:rPr>
                <w:rFonts w:ascii="Times New Roman" w:eastAsia="Times New Roman" w:hAnsi="Times New Roman"/>
                <w:sz w:val="24"/>
                <w:szCs w:val="24"/>
              </w:rPr>
              <w:t xml:space="preserve"> </w:t>
            </w:r>
            <w:r w:rsidRPr="00C20D94">
              <w:rPr>
                <w:rFonts w:ascii="Times New Roman" w:hAnsi="Times New Roman"/>
                <w:sz w:val="24"/>
                <w:szCs w:val="24"/>
              </w:rPr>
              <w:t>studenţii</w:t>
            </w:r>
            <w:r w:rsidRPr="00C20D94">
              <w:rPr>
                <w:rFonts w:ascii="Times New Roman" w:eastAsia="Times New Roman" w:hAnsi="Times New Roman"/>
                <w:sz w:val="24"/>
                <w:szCs w:val="24"/>
              </w:rPr>
              <w:t xml:space="preserve"> </w:t>
            </w:r>
            <w:r w:rsidRPr="00C20D94">
              <w:rPr>
                <w:rFonts w:ascii="Times New Roman" w:hAnsi="Times New Roman"/>
                <w:sz w:val="24"/>
                <w:szCs w:val="24"/>
              </w:rPr>
              <w:t>cu</w:t>
            </w:r>
            <w:r w:rsidRPr="00C20D94">
              <w:rPr>
                <w:rFonts w:ascii="Times New Roman" w:eastAsia="Times New Roman" w:hAnsi="Times New Roman"/>
                <w:sz w:val="24"/>
                <w:szCs w:val="24"/>
              </w:rPr>
              <w:t xml:space="preserve"> </w:t>
            </w:r>
            <w:r w:rsidRPr="00C20D94">
              <w:rPr>
                <w:rFonts w:ascii="Times New Roman" w:hAnsi="Times New Roman"/>
                <w:sz w:val="24"/>
                <w:szCs w:val="24"/>
              </w:rPr>
              <w:t>noţiuni</w:t>
            </w:r>
            <w:r w:rsidRPr="00C20D94">
              <w:rPr>
                <w:rFonts w:ascii="Times New Roman" w:eastAsia="Times New Roman" w:hAnsi="Times New Roman"/>
                <w:sz w:val="24"/>
                <w:szCs w:val="24"/>
              </w:rPr>
              <w:t xml:space="preserve"> </w:t>
            </w:r>
            <w:r w:rsidRPr="00C20D94">
              <w:rPr>
                <w:rFonts w:ascii="Times New Roman" w:hAnsi="Times New Roman"/>
                <w:sz w:val="24"/>
                <w:szCs w:val="24"/>
              </w:rPr>
              <w:t>şi</w:t>
            </w:r>
            <w:r w:rsidRPr="00C20D94">
              <w:rPr>
                <w:rFonts w:ascii="Times New Roman" w:eastAsia="Times New Roman" w:hAnsi="Times New Roman"/>
                <w:sz w:val="24"/>
                <w:szCs w:val="24"/>
              </w:rPr>
              <w:t xml:space="preserve"> </w:t>
            </w:r>
            <w:r w:rsidRPr="00C20D94">
              <w:rPr>
                <w:rFonts w:ascii="Times New Roman" w:hAnsi="Times New Roman"/>
                <w:sz w:val="24"/>
                <w:szCs w:val="24"/>
              </w:rPr>
              <w:t>concepte</w:t>
            </w:r>
            <w:r w:rsidRPr="00C20D94">
              <w:rPr>
                <w:rFonts w:ascii="Times New Roman" w:eastAsia="Times New Roman" w:hAnsi="Times New Roman"/>
                <w:sz w:val="24"/>
                <w:szCs w:val="24"/>
              </w:rPr>
              <w:t xml:space="preserve"> </w:t>
            </w:r>
            <w:r w:rsidRPr="00C20D94">
              <w:rPr>
                <w:rFonts w:ascii="Times New Roman" w:hAnsi="Times New Roman"/>
                <w:sz w:val="24"/>
                <w:szCs w:val="24"/>
              </w:rPr>
              <w:t>reale;</w:t>
            </w:r>
          </w:p>
          <w:p w14:paraId="3F38DEBA" w14:textId="77777777" w:rsidR="00356807" w:rsidRPr="0098544C" w:rsidRDefault="00356807" w:rsidP="00DC4342">
            <w:pPr>
              <w:pStyle w:val="ListParagraph"/>
              <w:numPr>
                <w:ilvl w:val="0"/>
                <w:numId w:val="2"/>
              </w:numPr>
              <w:suppressAutoHyphens/>
              <w:snapToGrid w:val="0"/>
              <w:spacing w:after="0" w:line="240" w:lineRule="auto"/>
              <w:jc w:val="both"/>
              <w:rPr>
                <w:rFonts w:ascii="Times New Roman" w:hAnsi="Times New Roman"/>
                <w:sz w:val="24"/>
                <w:szCs w:val="24"/>
              </w:rPr>
            </w:pPr>
            <w:r w:rsidRPr="00C20D94">
              <w:rPr>
                <w:rFonts w:ascii="Times New Roman" w:hAnsi="Times New Roman"/>
                <w:sz w:val="24"/>
                <w:szCs w:val="24"/>
              </w:rPr>
              <w:t>realizarea</w:t>
            </w:r>
            <w:r w:rsidRPr="00C20D94">
              <w:rPr>
                <w:rFonts w:ascii="Times New Roman" w:eastAsia="Times New Roman" w:hAnsi="Times New Roman"/>
                <w:sz w:val="24"/>
                <w:szCs w:val="24"/>
              </w:rPr>
              <w:t xml:space="preserve"> </w:t>
            </w:r>
            <w:r w:rsidRPr="00C20D94">
              <w:rPr>
                <w:rFonts w:ascii="Times New Roman" w:hAnsi="Times New Roman"/>
                <w:sz w:val="24"/>
                <w:szCs w:val="24"/>
              </w:rPr>
              <w:t>de</w:t>
            </w:r>
            <w:r w:rsidRPr="00C20D94">
              <w:rPr>
                <w:rFonts w:ascii="Times New Roman" w:eastAsia="Times New Roman" w:hAnsi="Times New Roman"/>
                <w:sz w:val="24"/>
                <w:szCs w:val="24"/>
              </w:rPr>
              <w:t xml:space="preserve"> </w:t>
            </w:r>
            <w:r w:rsidRPr="00C20D94">
              <w:rPr>
                <w:rFonts w:ascii="Times New Roman" w:hAnsi="Times New Roman"/>
                <w:sz w:val="24"/>
                <w:szCs w:val="24"/>
              </w:rPr>
              <w:t>simulări</w:t>
            </w:r>
            <w:r w:rsidRPr="00C20D94">
              <w:rPr>
                <w:rFonts w:ascii="Times New Roman" w:eastAsia="Times New Roman" w:hAnsi="Times New Roman"/>
                <w:sz w:val="24"/>
                <w:szCs w:val="24"/>
              </w:rPr>
              <w:t xml:space="preserve"> </w:t>
            </w:r>
            <w:r w:rsidRPr="00C20D94">
              <w:rPr>
                <w:rFonts w:ascii="Times New Roman" w:hAnsi="Times New Roman"/>
                <w:sz w:val="24"/>
                <w:szCs w:val="24"/>
              </w:rPr>
              <w:t>de</w:t>
            </w:r>
            <w:r w:rsidRPr="00C20D94">
              <w:rPr>
                <w:rFonts w:ascii="Times New Roman" w:eastAsia="Times New Roman" w:hAnsi="Times New Roman"/>
                <w:sz w:val="24"/>
                <w:szCs w:val="24"/>
              </w:rPr>
              <w:t xml:space="preserve"> </w:t>
            </w:r>
            <w:r w:rsidR="0098544C">
              <w:rPr>
                <w:rFonts w:ascii="Times New Roman" w:hAnsi="Times New Roman"/>
                <w:sz w:val="24"/>
                <w:szCs w:val="24"/>
              </w:rPr>
              <w:t>ședințe: domeniul diplomației, politicii, economiei internaționale</w:t>
            </w:r>
            <w:r w:rsidRPr="00C20D94">
              <w:rPr>
                <w:rFonts w:ascii="Times New Roman" w:hAnsi="Times New Roman"/>
                <w:sz w:val="24"/>
                <w:szCs w:val="24"/>
              </w:rPr>
              <w:t>;</w:t>
            </w:r>
            <w:r w:rsidRPr="0098544C">
              <w:rPr>
                <w:rFonts w:ascii="Times New Roman" w:hAnsi="Times New Roman"/>
                <w:sz w:val="24"/>
                <w:szCs w:val="24"/>
              </w:rPr>
              <w:t>.</w:t>
            </w:r>
          </w:p>
        </w:tc>
      </w:tr>
    </w:tbl>
    <w:p w14:paraId="47CCFB17" w14:textId="77777777" w:rsidR="00356807" w:rsidRPr="00C20D94" w:rsidRDefault="00356807" w:rsidP="00DC4342">
      <w:pPr>
        <w:spacing w:after="0" w:line="240" w:lineRule="auto"/>
        <w:contextualSpacing/>
        <w:rPr>
          <w:rFonts w:ascii="Times New Roman" w:hAnsi="Times New Roman"/>
          <w:b/>
          <w:sz w:val="24"/>
          <w:szCs w:val="24"/>
        </w:rPr>
      </w:pPr>
    </w:p>
    <w:p w14:paraId="1DC978F3"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t>10. Evaluare</w:t>
      </w:r>
    </w:p>
    <w:p w14:paraId="5531C2B7" w14:textId="2B7A19A2" w:rsidR="00356807"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t>A.</w:t>
      </w:r>
      <w:r>
        <w:rPr>
          <w:rFonts w:ascii="Times New Roman" w:hAnsi="Times New Roman"/>
          <w:b/>
          <w:sz w:val="24"/>
          <w:szCs w:val="24"/>
        </w:rPr>
        <w:t xml:space="preserve"> </w:t>
      </w:r>
      <w:r w:rsidRPr="00C20D94">
        <w:rPr>
          <w:rFonts w:ascii="Times New Roman" w:hAnsi="Times New Roman"/>
          <w:b/>
          <w:sz w:val="24"/>
          <w:szCs w:val="24"/>
        </w:rPr>
        <w:t>Condiții de îndeplinit pentru prezentarea la evaluare</w:t>
      </w:r>
    </w:p>
    <w:p w14:paraId="645D985E" w14:textId="77777777" w:rsidR="00DC4342" w:rsidRPr="00DC4342" w:rsidRDefault="00DC4342" w:rsidP="00DC4342">
      <w:pPr>
        <w:pStyle w:val="ListParagraph"/>
        <w:numPr>
          <w:ilvl w:val="0"/>
          <w:numId w:val="7"/>
        </w:numPr>
        <w:snapToGrid w:val="0"/>
        <w:spacing w:after="0" w:line="240" w:lineRule="auto"/>
        <w:ind w:left="426" w:firstLine="0"/>
        <w:jc w:val="both"/>
        <w:rPr>
          <w:rFonts w:ascii="Times New Roman" w:hAnsi="Times New Roman"/>
          <w:sz w:val="24"/>
          <w:szCs w:val="24"/>
        </w:rPr>
      </w:pPr>
      <w:r w:rsidRPr="00DC4342">
        <w:rPr>
          <w:rFonts w:ascii="Times New Roman" w:hAnsi="Times New Roman"/>
          <w:sz w:val="24"/>
          <w:szCs w:val="24"/>
        </w:rPr>
        <w:t>participare activă la activitățile în cadrul orelor;</w:t>
      </w:r>
    </w:p>
    <w:p w14:paraId="75AB40C9" w14:textId="77777777" w:rsidR="00DC4342" w:rsidRPr="00DC4342" w:rsidRDefault="00DC4342" w:rsidP="00DC4342">
      <w:pPr>
        <w:pStyle w:val="ListParagraph"/>
        <w:numPr>
          <w:ilvl w:val="0"/>
          <w:numId w:val="7"/>
        </w:numPr>
        <w:snapToGrid w:val="0"/>
        <w:spacing w:after="0" w:line="240" w:lineRule="auto"/>
        <w:ind w:left="426" w:firstLine="0"/>
        <w:jc w:val="both"/>
        <w:rPr>
          <w:rFonts w:ascii="Times New Roman" w:hAnsi="Times New Roman"/>
          <w:sz w:val="24"/>
          <w:szCs w:val="24"/>
        </w:rPr>
      </w:pPr>
      <w:r w:rsidRPr="00DC4342">
        <w:rPr>
          <w:rFonts w:ascii="Times New Roman" w:hAnsi="Times New Roman"/>
          <w:sz w:val="24"/>
          <w:szCs w:val="24"/>
        </w:rPr>
        <w:t>se permite un maxim de absențe stabilite în Regulamentul de studii; orele absente pot fi recuperate pe parcursul semestrului sau în săptămâna premergătoare sesiunii de examene;</w:t>
      </w:r>
    </w:p>
    <w:p w14:paraId="45E15BC6" w14:textId="77777777" w:rsidR="00DC4342" w:rsidRPr="00DC4342" w:rsidRDefault="00DC4342" w:rsidP="00DC4342">
      <w:pPr>
        <w:pStyle w:val="ListParagraph"/>
        <w:numPr>
          <w:ilvl w:val="0"/>
          <w:numId w:val="7"/>
        </w:numPr>
        <w:snapToGrid w:val="0"/>
        <w:spacing w:after="0" w:line="240" w:lineRule="auto"/>
        <w:ind w:left="426" w:firstLine="0"/>
        <w:jc w:val="both"/>
        <w:rPr>
          <w:rFonts w:ascii="Times New Roman" w:hAnsi="Times New Roman"/>
          <w:sz w:val="24"/>
          <w:szCs w:val="24"/>
        </w:rPr>
      </w:pPr>
      <w:r w:rsidRPr="00DC4342">
        <w:rPr>
          <w:rFonts w:ascii="Times New Roman" w:hAnsi="Times New Roman"/>
          <w:sz w:val="24"/>
          <w:szCs w:val="24"/>
        </w:rPr>
        <w:t>dobândirea a cel puțin 50% din punctajul total;</w:t>
      </w:r>
    </w:p>
    <w:p w14:paraId="7107C869" w14:textId="77777777" w:rsidR="00356807" w:rsidRPr="00C20D94" w:rsidRDefault="00356807" w:rsidP="00DC4342">
      <w:pPr>
        <w:spacing w:after="0" w:line="240" w:lineRule="auto"/>
        <w:contextualSpacing/>
        <w:rPr>
          <w:rFonts w:ascii="Times New Roman" w:hAnsi="Times New Roman"/>
          <w:b/>
          <w:sz w:val="24"/>
          <w:szCs w:val="24"/>
        </w:rPr>
      </w:pPr>
      <w:r w:rsidRPr="00C20D94">
        <w:rPr>
          <w:rFonts w:ascii="Times New Roman" w:hAnsi="Times New Roman"/>
          <w:b/>
          <w:sz w:val="24"/>
          <w:szCs w:val="24"/>
        </w:rPr>
        <w:lastRenderedPageBreak/>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726"/>
        <w:gridCol w:w="2614"/>
        <w:gridCol w:w="2716"/>
        <w:gridCol w:w="2495"/>
      </w:tblGrid>
      <w:tr w:rsidR="00356807" w:rsidRPr="00C20D94" w14:paraId="4E43D2F6" w14:textId="77777777" w:rsidTr="003E2A5F">
        <w:tc>
          <w:tcPr>
            <w:tcW w:w="2631" w:type="dxa"/>
            <w:gridSpan w:val="2"/>
          </w:tcPr>
          <w:p w14:paraId="52A04D7E"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Tip activitate</w:t>
            </w:r>
          </w:p>
        </w:tc>
        <w:tc>
          <w:tcPr>
            <w:tcW w:w="2614" w:type="dxa"/>
            <w:shd w:val="clear" w:color="auto" w:fill="auto"/>
          </w:tcPr>
          <w:p w14:paraId="6AC9C399" w14:textId="77777777" w:rsidR="00356807" w:rsidRPr="00C20D94" w:rsidRDefault="00356807" w:rsidP="00DC4342">
            <w:pPr>
              <w:spacing w:after="0" w:line="240" w:lineRule="auto"/>
              <w:ind w:left="46" w:right="-154"/>
              <w:contextualSpacing/>
              <w:rPr>
                <w:rFonts w:ascii="Times New Roman" w:hAnsi="Times New Roman"/>
                <w:sz w:val="24"/>
                <w:szCs w:val="24"/>
              </w:rPr>
            </w:pPr>
            <w:r w:rsidRPr="00C20D94">
              <w:rPr>
                <w:rFonts w:ascii="Times New Roman" w:hAnsi="Times New Roman"/>
                <w:sz w:val="24"/>
                <w:szCs w:val="24"/>
              </w:rPr>
              <w:t>10.1. Criterii de evaluare</w:t>
            </w:r>
          </w:p>
        </w:tc>
        <w:tc>
          <w:tcPr>
            <w:tcW w:w="2716" w:type="dxa"/>
          </w:tcPr>
          <w:p w14:paraId="5961A2D7"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10.2. Metode de evaluare</w:t>
            </w:r>
          </w:p>
        </w:tc>
        <w:tc>
          <w:tcPr>
            <w:tcW w:w="2495" w:type="dxa"/>
          </w:tcPr>
          <w:p w14:paraId="11B0FF6E"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10.3. Pondere din nota finală</w:t>
            </w:r>
          </w:p>
        </w:tc>
      </w:tr>
      <w:tr w:rsidR="00356807" w:rsidRPr="00C20D94" w14:paraId="139BDB0A" w14:textId="77777777" w:rsidTr="003E2A5F">
        <w:trPr>
          <w:trHeight w:val="562"/>
        </w:trPr>
        <w:tc>
          <w:tcPr>
            <w:tcW w:w="2631" w:type="dxa"/>
            <w:gridSpan w:val="2"/>
          </w:tcPr>
          <w:p w14:paraId="1B010375"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10.4. Curs</w:t>
            </w:r>
          </w:p>
        </w:tc>
        <w:tc>
          <w:tcPr>
            <w:tcW w:w="2614" w:type="dxa"/>
            <w:shd w:val="clear" w:color="auto" w:fill="auto"/>
          </w:tcPr>
          <w:p w14:paraId="10EE5C0D" w14:textId="77777777" w:rsidR="00356807" w:rsidRPr="00C20D94" w:rsidRDefault="00356807" w:rsidP="00DC4342">
            <w:pPr>
              <w:snapToGrid w:val="0"/>
              <w:spacing w:after="0" w:line="240" w:lineRule="auto"/>
              <w:ind w:left="105" w:right="85"/>
              <w:contextualSpacing/>
              <w:rPr>
                <w:rFonts w:ascii="Times New Roman" w:hAnsi="Times New Roman"/>
                <w:sz w:val="24"/>
                <w:szCs w:val="24"/>
              </w:rPr>
            </w:pPr>
            <w:r w:rsidRPr="00C20D94">
              <w:rPr>
                <w:rFonts w:ascii="Times New Roman" w:hAnsi="Times New Roman"/>
                <w:sz w:val="24"/>
                <w:szCs w:val="24"/>
              </w:rPr>
              <w:t>Evaluarea cunoștințelor teoretice</w:t>
            </w:r>
          </w:p>
        </w:tc>
        <w:tc>
          <w:tcPr>
            <w:tcW w:w="2716" w:type="dxa"/>
          </w:tcPr>
          <w:p w14:paraId="234E0936" w14:textId="77777777" w:rsidR="00356807" w:rsidRPr="00C20D94" w:rsidRDefault="00356807" w:rsidP="00DC4342">
            <w:pPr>
              <w:snapToGrid w:val="0"/>
              <w:spacing w:after="0" w:line="240" w:lineRule="auto"/>
              <w:ind w:left="105" w:right="-20"/>
              <w:contextualSpacing/>
              <w:rPr>
                <w:rFonts w:ascii="Times New Roman" w:hAnsi="Times New Roman"/>
                <w:sz w:val="24"/>
                <w:szCs w:val="24"/>
              </w:rPr>
            </w:pPr>
            <w:r w:rsidRPr="00C20D94">
              <w:rPr>
                <w:rFonts w:ascii="Times New Roman" w:hAnsi="Times New Roman"/>
                <w:sz w:val="24"/>
                <w:szCs w:val="24"/>
              </w:rPr>
              <w:t>Examen scris</w:t>
            </w:r>
          </w:p>
        </w:tc>
        <w:tc>
          <w:tcPr>
            <w:tcW w:w="2495" w:type="dxa"/>
          </w:tcPr>
          <w:p w14:paraId="03C40FB9" w14:textId="77777777" w:rsidR="00356807" w:rsidRPr="00C20D94" w:rsidRDefault="00356807" w:rsidP="00DC4342">
            <w:pPr>
              <w:snapToGrid w:val="0"/>
              <w:spacing w:after="0" w:line="240" w:lineRule="auto"/>
              <w:ind w:left="102" w:right="-20"/>
              <w:contextualSpacing/>
              <w:rPr>
                <w:rFonts w:ascii="Times New Roman" w:hAnsi="Times New Roman"/>
                <w:sz w:val="24"/>
                <w:szCs w:val="24"/>
              </w:rPr>
            </w:pPr>
            <w:r w:rsidRPr="00C20D94">
              <w:rPr>
                <w:rFonts w:ascii="Times New Roman" w:hAnsi="Times New Roman"/>
                <w:sz w:val="24"/>
                <w:szCs w:val="24"/>
              </w:rPr>
              <w:t>1</w:t>
            </w:r>
            <w:r w:rsidRPr="00C20D94">
              <w:rPr>
                <w:rFonts w:ascii="Times New Roman" w:hAnsi="Times New Roman"/>
                <w:sz w:val="24"/>
                <w:szCs w:val="24"/>
                <w:lang w:val="en-US"/>
              </w:rPr>
              <w:t>0</w:t>
            </w:r>
            <w:r w:rsidRPr="00C20D94">
              <w:rPr>
                <w:rFonts w:ascii="Times New Roman" w:hAnsi="Times New Roman"/>
                <w:sz w:val="24"/>
                <w:szCs w:val="24"/>
              </w:rPr>
              <w:t>0%</w:t>
            </w:r>
          </w:p>
        </w:tc>
      </w:tr>
      <w:tr w:rsidR="00356807" w:rsidRPr="00C20D94" w14:paraId="562851E3" w14:textId="77777777" w:rsidTr="003E2A5F">
        <w:trPr>
          <w:trHeight w:val="135"/>
        </w:trPr>
        <w:tc>
          <w:tcPr>
            <w:tcW w:w="905" w:type="dxa"/>
            <w:vMerge w:val="restart"/>
          </w:tcPr>
          <w:p w14:paraId="5D2ED643" w14:textId="77777777" w:rsidR="00356807" w:rsidRPr="00C20D94" w:rsidRDefault="00356807" w:rsidP="00DC434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10.5 .</w:t>
            </w:r>
          </w:p>
          <w:p w14:paraId="68DEBB0E" w14:textId="77777777" w:rsidR="00356807" w:rsidRPr="00C20D94" w:rsidRDefault="00356807" w:rsidP="00DC4342">
            <w:pPr>
              <w:spacing w:after="0" w:line="240" w:lineRule="auto"/>
              <w:ind w:right="-150"/>
              <w:contextualSpacing/>
              <w:rPr>
                <w:rFonts w:ascii="Times New Roman" w:hAnsi="Times New Roman"/>
                <w:sz w:val="24"/>
                <w:szCs w:val="24"/>
              </w:rPr>
            </w:pPr>
          </w:p>
        </w:tc>
        <w:tc>
          <w:tcPr>
            <w:tcW w:w="1726" w:type="dxa"/>
          </w:tcPr>
          <w:p w14:paraId="43BAE572" w14:textId="77777777" w:rsidR="00356807" w:rsidRPr="00C20D94" w:rsidRDefault="00356807" w:rsidP="00DC434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Seminar</w:t>
            </w:r>
          </w:p>
        </w:tc>
        <w:tc>
          <w:tcPr>
            <w:tcW w:w="2614" w:type="dxa"/>
            <w:shd w:val="clear" w:color="auto" w:fill="auto"/>
          </w:tcPr>
          <w:p w14:paraId="74012CB0" w14:textId="77777777" w:rsidR="00356807" w:rsidRPr="00C20D94" w:rsidRDefault="00356807" w:rsidP="00DC4342">
            <w:pPr>
              <w:snapToGrid w:val="0"/>
              <w:spacing w:after="0" w:line="240" w:lineRule="auto"/>
              <w:ind w:left="105" w:right="85"/>
              <w:contextualSpacing/>
              <w:jc w:val="center"/>
              <w:rPr>
                <w:rFonts w:ascii="Times New Roman" w:hAnsi="Times New Roman"/>
                <w:sz w:val="24"/>
                <w:szCs w:val="24"/>
              </w:rPr>
            </w:pPr>
          </w:p>
          <w:p w14:paraId="6C1C59D1" w14:textId="77777777" w:rsidR="00356807" w:rsidRPr="00C20D94" w:rsidRDefault="00356807" w:rsidP="00DC4342">
            <w:pPr>
              <w:snapToGrid w:val="0"/>
              <w:spacing w:after="0" w:line="240" w:lineRule="auto"/>
              <w:ind w:left="105" w:right="85"/>
              <w:contextualSpacing/>
              <w:jc w:val="center"/>
              <w:rPr>
                <w:rFonts w:ascii="Times New Roman" w:hAnsi="Times New Roman"/>
                <w:sz w:val="24"/>
                <w:szCs w:val="24"/>
              </w:rPr>
            </w:pPr>
            <w:r>
              <w:rPr>
                <w:rFonts w:ascii="Times New Roman" w:hAnsi="Times New Roman"/>
                <w:sz w:val="24"/>
                <w:szCs w:val="24"/>
              </w:rPr>
              <w:t>-</w:t>
            </w:r>
          </w:p>
        </w:tc>
        <w:tc>
          <w:tcPr>
            <w:tcW w:w="2716" w:type="dxa"/>
          </w:tcPr>
          <w:p w14:paraId="16AE86C3" w14:textId="77777777" w:rsidR="00356807" w:rsidRPr="00C20D94" w:rsidRDefault="00356807" w:rsidP="00DC4342">
            <w:pPr>
              <w:snapToGrid w:val="0"/>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w:t>
            </w:r>
          </w:p>
        </w:tc>
        <w:tc>
          <w:tcPr>
            <w:tcW w:w="2495" w:type="dxa"/>
          </w:tcPr>
          <w:p w14:paraId="4074A69B" w14:textId="77777777" w:rsidR="00356807" w:rsidRPr="00C20D94" w:rsidRDefault="00356807" w:rsidP="00DC4342">
            <w:pPr>
              <w:snapToGrid w:val="0"/>
              <w:spacing w:after="0" w:line="240" w:lineRule="auto"/>
              <w:ind w:left="102" w:right="-20"/>
              <w:contextualSpacing/>
              <w:jc w:val="center"/>
              <w:rPr>
                <w:rFonts w:ascii="Times New Roman" w:hAnsi="Times New Roman"/>
                <w:sz w:val="24"/>
                <w:szCs w:val="24"/>
              </w:rPr>
            </w:pPr>
            <w:r>
              <w:rPr>
                <w:rFonts w:ascii="Times New Roman" w:hAnsi="Times New Roman"/>
                <w:sz w:val="24"/>
                <w:szCs w:val="24"/>
              </w:rPr>
              <w:t>-</w:t>
            </w:r>
          </w:p>
        </w:tc>
      </w:tr>
      <w:tr w:rsidR="00356807" w:rsidRPr="00C20D94" w14:paraId="56B05C2E" w14:textId="77777777" w:rsidTr="003E2A5F">
        <w:trPr>
          <w:trHeight w:val="245"/>
        </w:trPr>
        <w:tc>
          <w:tcPr>
            <w:tcW w:w="905" w:type="dxa"/>
            <w:vMerge/>
          </w:tcPr>
          <w:p w14:paraId="63DA598A" w14:textId="77777777" w:rsidR="00356807" w:rsidRPr="00C20D94" w:rsidRDefault="00356807" w:rsidP="00DC4342">
            <w:pPr>
              <w:spacing w:after="0" w:line="240" w:lineRule="auto"/>
              <w:ind w:right="-150"/>
              <w:contextualSpacing/>
              <w:rPr>
                <w:rFonts w:ascii="Times New Roman" w:hAnsi="Times New Roman"/>
                <w:sz w:val="24"/>
                <w:szCs w:val="24"/>
              </w:rPr>
            </w:pPr>
          </w:p>
        </w:tc>
        <w:tc>
          <w:tcPr>
            <w:tcW w:w="1726" w:type="dxa"/>
          </w:tcPr>
          <w:p w14:paraId="4AA9E86F" w14:textId="77777777" w:rsidR="00356807" w:rsidRPr="00C20D94" w:rsidRDefault="00356807" w:rsidP="00DC434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Laborator</w:t>
            </w:r>
          </w:p>
        </w:tc>
        <w:tc>
          <w:tcPr>
            <w:tcW w:w="2614" w:type="dxa"/>
            <w:shd w:val="clear" w:color="auto" w:fill="auto"/>
          </w:tcPr>
          <w:p w14:paraId="7346DA57"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00332AA7"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45F803A3"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356807" w:rsidRPr="00C20D94" w14:paraId="3C6901CA" w14:textId="77777777" w:rsidTr="003E2A5F">
        <w:trPr>
          <w:trHeight w:val="245"/>
        </w:trPr>
        <w:tc>
          <w:tcPr>
            <w:tcW w:w="905" w:type="dxa"/>
            <w:vMerge/>
          </w:tcPr>
          <w:p w14:paraId="46CD4261" w14:textId="77777777" w:rsidR="00356807" w:rsidRPr="00C20D94" w:rsidRDefault="00356807" w:rsidP="00DC4342">
            <w:pPr>
              <w:spacing w:after="0" w:line="240" w:lineRule="auto"/>
              <w:ind w:right="-150"/>
              <w:contextualSpacing/>
              <w:rPr>
                <w:rFonts w:ascii="Times New Roman" w:hAnsi="Times New Roman"/>
                <w:sz w:val="24"/>
                <w:szCs w:val="24"/>
              </w:rPr>
            </w:pPr>
          </w:p>
        </w:tc>
        <w:tc>
          <w:tcPr>
            <w:tcW w:w="1726" w:type="dxa"/>
          </w:tcPr>
          <w:p w14:paraId="4B784BC5" w14:textId="77777777" w:rsidR="00356807" w:rsidRPr="00C20D94" w:rsidRDefault="00356807" w:rsidP="00DC434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Proiect</w:t>
            </w:r>
          </w:p>
        </w:tc>
        <w:tc>
          <w:tcPr>
            <w:tcW w:w="2614" w:type="dxa"/>
            <w:shd w:val="clear" w:color="auto" w:fill="auto"/>
          </w:tcPr>
          <w:p w14:paraId="60FF97CF"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486FD8D5"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05DE4E28" w14:textId="77777777" w:rsidR="00356807" w:rsidRPr="00C20D94" w:rsidRDefault="00356807" w:rsidP="00DC4342">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356807" w:rsidRPr="00C20D94" w14:paraId="11DEFB86" w14:textId="77777777" w:rsidTr="003E2A5F">
        <w:tc>
          <w:tcPr>
            <w:tcW w:w="10456" w:type="dxa"/>
            <w:gridSpan w:val="5"/>
          </w:tcPr>
          <w:p w14:paraId="23767122" w14:textId="77777777" w:rsidR="00356807" w:rsidRPr="00C20D94" w:rsidRDefault="00356807" w:rsidP="00DC4342">
            <w:pPr>
              <w:spacing w:after="0" w:line="240" w:lineRule="auto"/>
              <w:contextualSpacing/>
              <w:rPr>
                <w:rFonts w:ascii="Times New Roman" w:hAnsi="Times New Roman"/>
                <w:sz w:val="24"/>
                <w:szCs w:val="24"/>
              </w:rPr>
            </w:pPr>
            <w:r w:rsidRPr="00C20D94">
              <w:rPr>
                <w:rFonts w:ascii="Times New Roman" w:hAnsi="Times New Roman"/>
                <w:sz w:val="24"/>
                <w:szCs w:val="24"/>
              </w:rPr>
              <w:t>10.6. Standard minim de performanţă</w:t>
            </w:r>
          </w:p>
        </w:tc>
      </w:tr>
      <w:tr w:rsidR="00356807" w:rsidRPr="00C20D94" w14:paraId="3F66D2B4" w14:textId="77777777" w:rsidTr="003E2A5F">
        <w:tc>
          <w:tcPr>
            <w:tcW w:w="10456" w:type="dxa"/>
            <w:gridSpan w:val="5"/>
          </w:tcPr>
          <w:p w14:paraId="3263F2D0" w14:textId="77777777" w:rsidR="00356807" w:rsidRPr="00C20D94" w:rsidRDefault="00356807" w:rsidP="00DC4342">
            <w:pPr>
              <w:spacing w:after="0" w:line="240" w:lineRule="auto"/>
              <w:ind w:right="-20"/>
              <w:contextualSpacing/>
              <w:rPr>
                <w:rFonts w:ascii="Times New Roman" w:hAnsi="Times New Roman"/>
                <w:sz w:val="24"/>
                <w:szCs w:val="24"/>
              </w:rPr>
            </w:pPr>
            <w:r w:rsidRPr="00C20D94">
              <w:rPr>
                <w:rFonts w:ascii="Times New Roman" w:hAnsi="Times New Roman"/>
                <w:spacing w:val="1"/>
                <w:sz w:val="24"/>
                <w:szCs w:val="24"/>
              </w:rPr>
              <w:t>50% la evaluarea teoretică, notă de merit: min. 5</w:t>
            </w:r>
            <w:r w:rsidRPr="00C20D94">
              <w:rPr>
                <w:rFonts w:ascii="Times New Roman" w:hAnsi="Times New Roman"/>
                <w:spacing w:val="1"/>
                <w:sz w:val="24"/>
                <w:szCs w:val="24"/>
                <w:vertAlign w:val="superscript"/>
              </w:rPr>
              <w:t>00</w:t>
            </w:r>
            <w:r>
              <w:rPr>
                <w:rFonts w:ascii="Times New Roman" w:hAnsi="Times New Roman"/>
                <w:spacing w:val="1"/>
                <w:sz w:val="24"/>
                <w:szCs w:val="24"/>
              </w:rPr>
              <w:t xml:space="preserve"> (la Examenul scris</w:t>
            </w:r>
            <w:r w:rsidRPr="00C20D94">
              <w:rPr>
                <w:rFonts w:ascii="Times New Roman" w:hAnsi="Times New Roman"/>
                <w:spacing w:val="1"/>
                <w:sz w:val="24"/>
                <w:szCs w:val="24"/>
              </w:rPr>
              <w:t>)</w:t>
            </w:r>
          </w:p>
        </w:tc>
      </w:tr>
    </w:tbl>
    <w:p w14:paraId="66AE259F" w14:textId="0AB79213" w:rsidR="00356807" w:rsidRDefault="00356807" w:rsidP="00DC4342">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C4342" w:rsidRPr="00DC4342" w14:paraId="51AB32D3" w14:textId="77777777" w:rsidTr="00BC5CED">
        <w:trPr>
          <w:trHeight w:val="952"/>
        </w:trPr>
        <w:tc>
          <w:tcPr>
            <w:tcW w:w="2250" w:type="dxa"/>
          </w:tcPr>
          <w:p w14:paraId="1C2D27A8" w14:textId="77777777" w:rsidR="00DC4342" w:rsidRPr="00DC4342" w:rsidRDefault="00DC4342" w:rsidP="00BC5CED">
            <w:pPr>
              <w:contextualSpacing/>
              <w:rPr>
                <w:rFonts w:ascii="Times New Roman" w:hAnsi="Times New Roman"/>
              </w:rPr>
            </w:pPr>
          </w:p>
        </w:tc>
        <w:tc>
          <w:tcPr>
            <w:tcW w:w="4140" w:type="dxa"/>
          </w:tcPr>
          <w:p w14:paraId="0B571480" w14:textId="77777777" w:rsidR="00DC4342" w:rsidRPr="00DC4342" w:rsidRDefault="00DC4342" w:rsidP="00BC5CED">
            <w:pPr>
              <w:contextualSpacing/>
              <w:rPr>
                <w:rFonts w:ascii="Times New Roman" w:hAnsi="Times New Roman"/>
              </w:rPr>
            </w:pPr>
            <w:r w:rsidRPr="00DC4342">
              <w:rPr>
                <w:rFonts w:ascii="Times New Roman" w:hAnsi="Times New Roman"/>
              </w:rPr>
              <w:t>Semnătura titularului disciplinei:</w:t>
            </w:r>
          </w:p>
        </w:tc>
        <w:tc>
          <w:tcPr>
            <w:tcW w:w="4066" w:type="dxa"/>
          </w:tcPr>
          <w:p w14:paraId="26BA3C62" w14:textId="77777777" w:rsidR="00DC4342" w:rsidRPr="00DC4342" w:rsidRDefault="00DC4342" w:rsidP="00BC5CED">
            <w:pPr>
              <w:contextualSpacing/>
              <w:rPr>
                <w:rFonts w:ascii="Times New Roman" w:hAnsi="Times New Roman"/>
              </w:rPr>
            </w:pPr>
            <w:r w:rsidRPr="00DC4342">
              <w:rPr>
                <w:rFonts w:ascii="Times New Roman" w:hAnsi="Times New Roman"/>
              </w:rPr>
              <w:t>Semnătura titularului/rilor de aplicații:</w:t>
            </w:r>
          </w:p>
        </w:tc>
      </w:tr>
      <w:tr w:rsidR="00DC4342" w:rsidRPr="00DC4342" w14:paraId="44F0DA7A" w14:textId="77777777" w:rsidTr="00BC5CED">
        <w:trPr>
          <w:trHeight w:val="952"/>
        </w:trPr>
        <w:tc>
          <w:tcPr>
            <w:tcW w:w="2250" w:type="dxa"/>
          </w:tcPr>
          <w:p w14:paraId="2FC99D79" w14:textId="77777777" w:rsidR="00DC4342" w:rsidRPr="00DC4342" w:rsidRDefault="00DC4342" w:rsidP="00BC5CED">
            <w:pPr>
              <w:contextualSpacing/>
              <w:rPr>
                <w:rFonts w:ascii="Times New Roman" w:hAnsi="Times New Roman"/>
              </w:rPr>
            </w:pPr>
            <w:r w:rsidRPr="00DC4342">
              <w:rPr>
                <w:rFonts w:ascii="Times New Roman" w:hAnsi="Times New Roman"/>
              </w:rPr>
              <w:t>Data: 16. 09. 2019</w:t>
            </w:r>
          </w:p>
        </w:tc>
        <w:tc>
          <w:tcPr>
            <w:tcW w:w="4140" w:type="dxa"/>
          </w:tcPr>
          <w:p w14:paraId="64AAF61C" w14:textId="77777777" w:rsidR="00DC4342" w:rsidRPr="00DC4342" w:rsidRDefault="00DC4342" w:rsidP="00BC5CED">
            <w:pPr>
              <w:contextualSpacing/>
              <w:rPr>
                <w:rFonts w:ascii="Times New Roman" w:hAnsi="Times New Roman"/>
              </w:rPr>
            </w:pPr>
            <w:r w:rsidRPr="00DC4342">
              <w:rPr>
                <w:rFonts w:ascii="Times New Roman" w:hAnsi="Times New Roman"/>
              </w:rPr>
              <w:t>Semnătura directorului de departament:</w:t>
            </w:r>
          </w:p>
        </w:tc>
        <w:tc>
          <w:tcPr>
            <w:tcW w:w="4066" w:type="dxa"/>
          </w:tcPr>
          <w:p w14:paraId="0DB07122" w14:textId="77777777" w:rsidR="00DC4342" w:rsidRPr="00DC4342" w:rsidRDefault="00DC4342" w:rsidP="00BC5CED">
            <w:pPr>
              <w:contextualSpacing/>
              <w:rPr>
                <w:rFonts w:ascii="Times New Roman" w:hAnsi="Times New Roman"/>
              </w:rPr>
            </w:pPr>
            <w:r w:rsidRPr="00DC4342">
              <w:rPr>
                <w:rFonts w:ascii="Times New Roman" w:hAnsi="Times New Roman"/>
              </w:rPr>
              <w:t>Semnătura coordonatorului programului de studii:</w:t>
            </w:r>
          </w:p>
        </w:tc>
      </w:tr>
    </w:tbl>
    <w:p w14:paraId="3F6B8DD6" w14:textId="77777777" w:rsidR="00DC4342" w:rsidRDefault="00DC4342" w:rsidP="00DC4342">
      <w:pPr>
        <w:spacing w:after="0" w:line="240" w:lineRule="auto"/>
        <w:contextualSpacing/>
        <w:rPr>
          <w:rFonts w:ascii="Times New Roman" w:hAnsi="Times New Roman"/>
          <w:sz w:val="24"/>
          <w:szCs w:val="24"/>
        </w:rPr>
      </w:pPr>
    </w:p>
    <w:sectPr w:rsidR="00DC4342" w:rsidSect="00A352F6">
      <w:headerReference w:type="default" r:id="rId11"/>
      <w:footerReference w:type="defaul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DA601" w14:textId="77777777" w:rsidR="00F302E9" w:rsidRDefault="00F302E9">
      <w:pPr>
        <w:spacing w:after="0" w:line="240" w:lineRule="auto"/>
      </w:pPr>
      <w:r>
        <w:separator/>
      </w:r>
    </w:p>
  </w:endnote>
  <w:endnote w:type="continuationSeparator" w:id="0">
    <w:p w14:paraId="754D8E2A" w14:textId="77777777" w:rsidR="00F302E9" w:rsidRDefault="00F30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348067"/>
      <w:docPartObj>
        <w:docPartGallery w:val="Page Numbers (Bottom of Page)"/>
        <w:docPartUnique/>
      </w:docPartObj>
    </w:sdtPr>
    <w:sdtEndPr>
      <w:rPr>
        <w:noProof/>
      </w:rPr>
    </w:sdtEndPr>
    <w:sdtContent>
      <w:p w14:paraId="34512F9D" w14:textId="5AFE0603" w:rsidR="00666848" w:rsidRDefault="00DC4342" w:rsidP="00DC43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06E6F" w14:textId="77777777" w:rsidR="00F302E9" w:rsidRDefault="00F302E9">
      <w:pPr>
        <w:spacing w:after="0" w:line="240" w:lineRule="auto"/>
      </w:pPr>
      <w:r>
        <w:separator/>
      </w:r>
    </w:p>
  </w:footnote>
  <w:footnote w:type="continuationSeparator" w:id="0">
    <w:p w14:paraId="0E81C76F" w14:textId="77777777" w:rsidR="00F302E9" w:rsidRDefault="00F30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939A" w14:textId="6DC628EF" w:rsidR="00DC4342" w:rsidRPr="00DC4342" w:rsidRDefault="00DC4342" w:rsidP="00DC4342">
    <w:pPr>
      <w:pStyle w:val="Header"/>
      <w:jc w:val="right"/>
      <w:rPr>
        <w:rFonts w:ascii="Times New Roman" w:hAnsi="Times New Roman"/>
        <w:sz w:val="16"/>
        <w:szCs w:val="16"/>
      </w:rPr>
    </w:pPr>
    <w:r w:rsidRPr="00DC4342">
      <w:rPr>
        <w:rFonts w:ascii="Times New Roman" w:hAnsi="Times New Roman"/>
        <w:sz w:val="16"/>
        <w:szCs w:val="16"/>
      </w:rPr>
      <w:fldChar w:fldCharType="begin"/>
    </w:r>
    <w:r w:rsidRPr="00DC4342">
      <w:rPr>
        <w:rFonts w:ascii="Times New Roman" w:hAnsi="Times New Roman"/>
        <w:sz w:val="16"/>
        <w:szCs w:val="16"/>
      </w:rPr>
      <w:instrText xml:space="preserve"> FILENAME \* MERGEFORMAT </w:instrText>
    </w:r>
    <w:r w:rsidRPr="00DC4342">
      <w:rPr>
        <w:rFonts w:ascii="Times New Roman" w:hAnsi="Times New Roman"/>
        <w:sz w:val="16"/>
        <w:szCs w:val="16"/>
      </w:rPr>
      <w:fldChar w:fldCharType="separate"/>
    </w:r>
    <w:r w:rsidR="00760688">
      <w:rPr>
        <w:rFonts w:ascii="Times New Roman" w:hAnsi="Times New Roman"/>
        <w:noProof/>
        <w:sz w:val="16"/>
        <w:szCs w:val="16"/>
      </w:rPr>
      <w:t>3.3.6 FD 4.14+09 RI 19-20.2 SK</w:t>
    </w:r>
    <w:r w:rsidRPr="00DC4342">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C65187"/>
    <w:multiLevelType w:val="hybridMultilevel"/>
    <w:tmpl w:val="D766095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15:restartNumberingAfterBreak="0">
    <w:nsid w:val="2EB75BA9"/>
    <w:multiLevelType w:val="multilevel"/>
    <w:tmpl w:val="47501E24"/>
    <w:lvl w:ilvl="0">
      <w:start w:val="1"/>
      <w:numFmt w:val="decimal"/>
      <w:lvlText w:val="%1."/>
      <w:lvlJc w:val="left"/>
      <w:pPr>
        <w:tabs>
          <w:tab w:val="num" w:pos="720"/>
        </w:tabs>
        <w:ind w:left="720" w:hanging="360"/>
      </w:pPr>
      <w:rPr>
        <w:rFonts w:eastAsia="Times New Roman" w:cs="Times New Roman"/>
        <w:lang w:val="ro-RO"/>
      </w:rPr>
    </w:lvl>
    <w:lvl w:ilvl="1">
      <w:start w:val="1"/>
      <w:numFmt w:val="bullet"/>
      <w:lvlText w:val=""/>
      <w:lvlJc w:val="left"/>
      <w:pPr>
        <w:tabs>
          <w:tab w:val="num" w:pos="1080"/>
        </w:tabs>
        <w:ind w:left="1080" w:hanging="360"/>
      </w:pPr>
      <w:rPr>
        <w:rFonts w:ascii="Symbol" w:hAnsi="Symbol" w:cs="Times New Roman" w:hint="default"/>
        <w:lang w:val="ro-RO"/>
      </w:rPr>
    </w:lvl>
    <w:lvl w:ilvl="2">
      <w:start w:val="1"/>
      <w:numFmt w:val="decimal"/>
      <w:lvlText w:val="%3."/>
      <w:lvlJc w:val="left"/>
      <w:pPr>
        <w:tabs>
          <w:tab w:val="num" w:pos="1440"/>
        </w:tabs>
        <w:ind w:left="1440" w:hanging="360"/>
      </w:pPr>
      <w:rPr>
        <w:rFonts w:cs="Times New Roman"/>
        <w:lang w:val="ro-RO"/>
      </w:rPr>
    </w:lvl>
    <w:lvl w:ilvl="3">
      <w:start w:val="1"/>
      <w:numFmt w:val="decimal"/>
      <w:lvlText w:val="%4."/>
      <w:lvlJc w:val="left"/>
      <w:pPr>
        <w:tabs>
          <w:tab w:val="num" w:pos="1800"/>
        </w:tabs>
        <w:ind w:left="1800" w:hanging="360"/>
      </w:pPr>
      <w:rPr>
        <w:rFonts w:cs="Times New Roman"/>
        <w:lang w:val="ro-R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9C74991"/>
    <w:multiLevelType w:val="hybridMultilevel"/>
    <w:tmpl w:val="2B1880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4D207C6"/>
    <w:multiLevelType w:val="hybridMultilevel"/>
    <w:tmpl w:val="D98EB9B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88204F1"/>
    <w:multiLevelType w:val="hybridMultilevel"/>
    <w:tmpl w:val="99D06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4BB7F41"/>
    <w:multiLevelType w:val="hybridMultilevel"/>
    <w:tmpl w:val="5728E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5"/>
  </w:num>
  <w:num w:numId="6">
    <w:abstractNumId w:val="2"/>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807"/>
    <w:rsid w:val="00185F79"/>
    <w:rsid w:val="00356807"/>
    <w:rsid w:val="0036160D"/>
    <w:rsid w:val="00381285"/>
    <w:rsid w:val="00477C7F"/>
    <w:rsid w:val="006F7532"/>
    <w:rsid w:val="007173C5"/>
    <w:rsid w:val="00760688"/>
    <w:rsid w:val="00780B92"/>
    <w:rsid w:val="007B1C0F"/>
    <w:rsid w:val="008E1840"/>
    <w:rsid w:val="0094141C"/>
    <w:rsid w:val="0098544C"/>
    <w:rsid w:val="009A7F6C"/>
    <w:rsid w:val="00BB6CD2"/>
    <w:rsid w:val="00DC4342"/>
    <w:rsid w:val="00DD0952"/>
    <w:rsid w:val="00F302E9"/>
    <w:rsid w:val="00F338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844A8"/>
  <w15:chartTrackingRefBased/>
  <w15:docId w15:val="{7AB14EDD-0940-4F21-8D08-CCFBD1EE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807"/>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807"/>
    <w:pPr>
      <w:ind w:left="720"/>
      <w:contextualSpacing/>
    </w:pPr>
  </w:style>
  <w:style w:type="paragraph" w:styleId="Footer">
    <w:name w:val="footer"/>
    <w:basedOn w:val="Normal"/>
    <w:link w:val="FooterChar"/>
    <w:uiPriority w:val="99"/>
    <w:unhideWhenUsed/>
    <w:rsid w:val="00356807"/>
    <w:pPr>
      <w:tabs>
        <w:tab w:val="center" w:pos="4680"/>
        <w:tab w:val="right" w:pos="9360"/>
      </w:tabs>
    </w:pPr>
  </w:style>
  <w:style w:type="character" w:customStyle="1" w:styleId="FooterChar">
    <w:name w:val="Footer Char"/>
    <w:basedOn w:val="DefaultParagraphFont"/>
    <w:link w:val="Footer"/>
    <w:uiPriority w:val="99"/>
    <w:rsid w:val="00356807"/>
    <w:rPr>
      <w:rFonts w:ascii="Calibri" w:eastAsia="Calibri" w:hAnsi="Calibri" w:cs="Times New Roman"/>
      <w:lang w:val="ro-RO"/>
    </w:rPr>
  </w:style>
  <w:style w:type="table" w:styleId="TableGrid">
    <w:name w:val="Table Grid"/>
    <w:basedOn w:val="TableNormal"/>
    <w:uiPriority w:val="59"/>
    <w:rsid w:val="00356807"/>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component">
    <w:name w:val="textcomponent"/>
    <w:basedOn w:val="DefaultParagraphFont"/>
    <w:rsid w:val="0098544C"/>
  </w:style>
  <w:style w:type="character" w:customStyle="1" w:styleId="title-main-css">
    <w:name w:val="title-main-css"/>
    <w:basedOn w:val="DefaultParagraphFont"/>
    <w:rsid w:val="0098544C"/>
  </w:style>
  <w:style w:type="character" w:customStyle="1" w:styleId="title-other-css">
    <w:name w:val="title-other-css"/>
    <w:basedOn w:val="DefaultParagraphFont"/>
    <w:rsid w:val="0098544C"/>
  </w:style>
  <w:style w:type="character" w:styleId="Hyperlink">
    <w:name w:val="Hyperlink"/>
    <w:basedOn w:val="DefaultParagraphFont"/>
    <w:uiPriority w:val="99"/>
    <w:unhideWhenUsed/>
    <w:rsid w:val="0098544C"/>
    <w:rPr>
      <w:color w:val="0563C1" w:themeColor="hyperlink"/>
      <w:u w:val="single"/>
    </w:rPr>
  </w:style>
  <w:style w:type="paragraph" w:styleId="Header">
    <w:name w:val="header"/>
    <w:basedOn w:val="Normal"/>
    <w:link w:val="HeaderChar"/>
    <w:uiPriority w:val="99"/>
    <w:unhideWhenUsed/>
    <w:rsid w:val="00DC4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42"/>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141842">
      <w:bodyDiv w:val="1"/>
      <w:marLeft w:val="0"/>
      <w:marRight w:val="0"/>
      <w:marTop w:val="0"/>
      <w:marBottom w:val="0"/>
      <w:divBdr>
        <w:top w:val="none" w:sz="0" w:space="0" w:color="auto"/>
        <w:left w:val="none" w:sz="0" w:space="0" w:color="auto"/>
        <w:bottom w:val="none" w:sz="0" w:space="0" w:color="auto"/>
        <w:right w:val="none" w:sz="0" w:space="0" w:color="auto"/>
      </w:divBdr>
      <w:divsChild>
        <w:div w:id="1642150938">
          <w:marLeft w:val="0"/>
          <w:marRight w:val="0"/>
          <w:marTop w:val="0"/>
          <w:marBottom w:val="0"/>
          <w:divBdr>
            <w:top w:val="none" w:sz="0" w:space="0" w:color="auto"/>
            <w:left w:val="none" w:sz="0" w:space="0" w:color="auto"/>
            <w:bottom w:val="none" w:sz="0" w:space="0" w:color="auto"/>
            <w:right w:val="none" w:sz="0" w:space="0" w:color="auto"/>
          </w:divBdr>
          <w:divsChild>
            <w:div w:id="1544172306">
              <w:marLeft w:val="0"/>
              <w:marRight w:val="0"/>
              <w:marTop w:val="0"/>
              <w:marBottom w:val="0"/>
              <w:divBdr>
                <w:top w:val="none" w:sz="0" w:space="0" w:color="auto"/>
                <w:left w:val="none" w:sz="0" w:space="0" w:color="auto"/>
                <w:bottom w:val="none" w:sz="0" w:space="0" w:color="auto"/>
                <w:right w:val="none" w:sz="0" w:space="0" w:color="auto"/>
              </w:divBdr>
            </w:div>
          </w:divsChild>
        </w:div>
        <w:div w:id="1654482605">
          <w:marLeft w:val="0"/>
          <w:marRight w:val="0"/>
          <w:marTop w:val="0"/>
          <w:marBottom w:val="0"/>
          <w:divBdr>
            <w:top w:val="none" w:sz="0" w:space="0" w:color="auto"/>
            <w:left w:val="none" w:sz="0" w:space="0" w:color="auto"/>
            <w:bottom w:val="none" w:sz="0" w:space="0" w:color="auto"/>
            <w:right w:val="none" w:sz="0" w:space="0" w:color="auto"/>
          </w:divBdr>
          <w:divsChild>
            <w:div w:id="982929880">
              <w:marLeft w:val="0"/>
              <w:marRight w:val="0"/>
              <w:marTop w:val="0"/>
              <w:marBottom w:val="0"/>
              <w:divBdr>
                <w:top w:val="none" w:sz="0" w:space="0" w:color="auto"/>
                <w:left w:val="none" w:sz="0" w:space="0" w:color="auto"/>
                <w:bottom w:val="none" w:sz="0" w:space="0" w:color="auto"/>
                <w:right w:val="none" w:sz="0" w:space="0" w:color="auto"/>
              </w:divBdr>
            </w:div>
          </w:divsChild>
        </w:div>
        <w:div w:id="1020472914">
          <w:marLeft w:val="0"/>
          <w:marRight w:val="0"/>
          <w:marTop w:val="0"/>
          <w:marBottom w:val="0"/>
          <w:divBdr>
            <w:top w:val="none" w:sz="0" w:space="0" w:color="auto"/>
            <w:left w:val="none" w:sz="0" w:space="0" w:color="auto"/>
            <w:bottom w:val="none" w:sz="0" w:space="0" w:color="auto"/>
            <w:right w:val="none" w:sz="0" w:space="0" w:color="auto"/>
          </w:divBdr>
          <w:divsChild>
            <w:div w:id="33006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60760">
      <w:bodyDiv w:val="1"/>
      <w:marLeft w:val="0"/>
      <w:marRight w:val="0"/>
      <w:marTop w:val="0"/>
      <w:marBottom w:val="0"/>
      <w:divBdr>
        <w:top w:val="none" w:sz="0" w:space="0" w:color="auto"/>
        <w:left w:val="none" w:sz="0" w:space="0" w:color="auto"/>
        <w:bottom w:val="none" w:sz="0" w:space="0" w:color="auto"/>
        <w:right w:val="none" w:sz="0" w:space="0" w:color="auto"/>
      </w:divBdr>
      <w:divsChild>
        <w:div w:id="520901579">
          <w:marLeft w:val="0"/>
          <w:marRight w:val="0"/>
          <w:marTop w:val="0"/>
          <w:marBottom w:val="0"/>
          <w:divBdr>
            <w:top w:val="none" w:sz="0" w:space="0" w:color="auto"/>
            <w:left w:val="none" w:sz="0" w:space="0" w:color="auto"/>
            <w:bottom w:val="none" w:sz="0" w:space="0" w:color="auto"/>
            <w:right w:val="none" w:sz="0" w:space="0" w:color="auto"/>
          </w:divBdr>
          <w:divsChild>
            <w:div w:id="1827241220">
              <w:marLeft w:val="0"/>
              <w:marRight w:val="0"/>
              <w:marTop w:val="0"/>
              <w:marBottom w:val="0"/>
              <w:divBdr>
                <w:top w:val="none" w:sz="0" w:space="0" w:color="auto"/>
                <w:left w:val="none" w:sz="0" w:space="0" w:color="auto"/>
                <w:bottom w:val="none" w:sz="0" w:space="0" w:color="auto"/>
                <w:right w:val="none" w:sz="0" w:space="0" w:color="auto"/>
              </w:divBdr>
            </w:div>
          </w:divsChild>
        </w:div>
        <w:div w:id="1604459266">
          <w:marLeft w:val="0"/>
          <w:marRight w:val="0"/>
          <w:marTop w:val="0"/>
          <w:marBottom w:val="0"/>
          <w:divBdr>
            <w:top w:val="none" w:sz="0" w:space="0" w:color="auto"/>
            <w:left w:val="none" w:sz="0" w:space="0" w:color="auto"/>
            <w:bottom w:val="none" w:sz="0" w:space="0" w:color="auto"/>
            <w:right w:val="none" w:sz="0" w:space="0" w:color="auto"/>
          </w:divBdr>
          <w:divsChild>
            <w:div w:id="757484085">
              <w:marLeft w:val="0"/>
              <w:marRight w:val="0"/>
              <w:marTop w:val="0"/>
              <w:marBottom w:val="0"/>
              <w:divBdr>
                <w:top w:val="none" w:sz="0" w:space="0" w:color="auto"/>
                <w:left w:val="none" w:sz="0" w:space="0" w:color="auto"/>
                <w:bottom w:val="none" w:sz="0" w:space="0" w:color="auto"/>
                <w:right w:val="none" w:sz="0" w:space="0" w:color="auto"/>
              </w:divBdr>
            </w:div>
          </w:divsChild>
        </w:div>
        <w:div w:id="1999069319">
          <w:marLeft w:val="0"/>
          <w:marRight w:val="0"/>
          <w:marTop w:val="0"/>
          <w:marBottom w:val="0"/>
          <w:divBdr>
            <w:top w:val="none" w:sz="0" w:space="0" w:color="auto"/>
            <w:left w:val="none" w:sz="0" w:space="0" w:color="auto"/>
            <w:bottom w:val="none" w:sz="0" w:space="0" w:color="auto"/>
            <w:right w:val="none" w:sz="0" w:space="0" w:color="auto"/>
          </w:divBdr>
          <w:divsChild>
            <w:div w:id="84949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263370">
      <w:bodyDiv w:val="1"/>
      <w:marLeft w:val="0"/>
      <w:marRight w:val="0"/>
      <w:marTop w:val="0"/>
      <w:marBottom w:val="0"/>
      <w:divBdr>
        <w:top w:val="none" w:sz="0" w:space="0" w:color="auto"/>
        <w:left w:val="none" w:sz="0" w:space="0" w:color="auto"/>
        <w:bottom w:val="none" w:sz="0" w:space="0" w:color="auto"/>
        <w:right w:val="none" w:sz="0" w:space="0" w:color="auto"/>
      </w:divBdr>
      <w:divsChild>
        <w:div w:id="76093508">
          <w:marLeft w:val="0"/>
          <w:marRight w:val="0"/>
          <w:marTop w:val="0"/>
          <w:marBottom w:val="0"/>
          <w:divBdr>
            <w:top w:val="none" w:sz="0" w:space="0" w:color="auto"/>
            <w:left w:val="none" w:sz="0" w:space="0" w:color="auto"/>
            <w:bottom w:val="none" w:sz="0" w:space="0" w:color="auto"/>
            <w:right w:val="none" w:sz="0" w:space="0" w:color="auto"/>
          </w:divBdr>
          <w:divsChild>
            <w:div w:id="1978874247">
              <w:marLeft w:val="0"/>
              <w:marRight w:val="0"/>
              <w:marTop w:val="0"/>
              <w:marBottom w:val="0"/>
              <w:divBdr>
                <w:top w:val="none" w:sz="0" w:space="0" w:color="auto"/>
                <w:left w:val="none" w:sz="0" w:space="0" w:color="auto"/>
                <w:bottom w:val="none" w:sz="0" w:space="0" w:color="auto"/>
                <w:right w:val="none" w:sz="0" w:space="0" w:color="auto"/>
              </w:divBdr>
            </w:div>
          </w:divsChild>
        </w:div>
        <w:div w:id="1477599855">
          <w:marLeft w:val="0"/>
          <w:marRight w:val="0"/>
          <w:marTop w:val="0"/>
          <w:marBottom w:val="0"/>
          <w:divBdr>
            <w:top w:val="none" w:sz="0" w:space="0" w:color="auto"/>
            <w:left w:val="none" w:sz="0" w:space="0" w:color="auto"/>
            <w:bottom w:val="none" w:sz="0" w:space="0" w:color="auto"/>
            <w:right w:val="none" w:sz="0" w:space="0" w:color="auto"/>
          </w:divBdr>
          <w:divsChild>
            <w:div w:id="2045668562">
              <w:marLeft w:val="0"/>
              <w:marRight w:val="0"/>
              <w:marTop w:val="0"/>
              <w:marBottom w:val="0"/>
              <w:divBdr>
                <w:top w:val="none" w:sz="0" w:space="0" w:color="auto"/>
                <w:left w:val="none" w:sz="0" w:space="0" w:color="auto"/>
                <w:bottom w:val="none" w:sz="0" w:space="0" w:color="auto"/>
                <w:right w:val="none" w:sz="0" w:space="0" w:color="auto"/>
              </w:divBdr>
            </w:div>
          </w:divsChild>
        </w:div>
        <w:div w:id="1500853557">
          <w:marLeft w:val="0"/>
          <w:marRight w:val="0"/>
          <w:marTop w:val="0"/>
          <w:marBottom w:val="0"/>
          <w:divBdr>
            <w:top w:val="none" w:sz="0" w:space="0" w:color="auto"/>
            <w:left w:val="none" w:sz="0" w:space="0" w:color="auto"/>
            <w:bottom w:val="none" w:sz="0" w:space="0" w:color="auto"/>
            <w:right w:val="none" w:sz="0" w:space="0" w:color="auto"/>
          </w:divBdr>
          <w:divsChild>
            <w:div w:id="16048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91772">
      <w:bodyDiv w:val="1"/>
      <w:marLeft w:val="0"/>
      <w:marRight w:val="0"/>
      <w:marTop w:val="0"/>
      <w:marBottom w:val="0"/>
      <w:divBdr>
        <w:top w:val="none" w:sz="0" w:space="0" w:color="auto"/>
        <w:left w:val="none" w:sz="0" w:space="0" w:color="auto"/>
        <w:bottom w:val="none" w:sz="0" w:space="0" w:color="auto"/>
        <w:right w:val="none" w:sz="0" w:space="0" w:color="auto"/>
      </w:divBdr>
      <w:divsChild>
        <w:div w:id="1175531155">
          <w:marLeft w:val="0"/>
          <w:marRight w:val="0"/>
          <w:marTop w:val="0"/>
          <w:marBottom w:val="0"/>
          <w:divBdr>
            <w:top w:val="none" w:sz="0" w:space="0" w:color="auto"/>
            <w:left w:val="none" w:sz="0" w:space="0" w:color="auto"/>
            <w:bottom w:val="none" w:sz="0" w:space="0" w:color="auto"/>
            <w:right w:val="none" w:sz="0" w:space="0" w:color="auto"/>
          </w:divBdr>
          <w:divsChild>
            <w:div w:id="1376586741">
              <w:marLeft w:val="0"/>
              <w:marRight w:val="0"/>
              <w:marTop w:val="0"/>
              <w:marBottom w:val="0"/>
              <w:divBdr>
                <w:top w:val="none" w:sz="0" w:space="0" w:color="auto"/>
                <w:left w:val="none" w:sz="0" w:space="0" w:color="auto"/>
                <w:bottom w:val="none" w:sz="0" w:space="0" w:color="auto"/>
                <w:right w:val="none" w:sz="0" w:space="0" w:color="auto"/>
              </w:divBdr>
            </w:div>
          </w:divsChild>
        </w:div>
        <w:div w:id="1904101874">
          <w:marLeft w:val="0"/>
          <w:marRight w:val="0"/>
          <w:marTop w:val="0"/>
          <w:marBottom w:val="0"/>
          <w:divBdr>
            <w:top w:val="none" w:sz="0" w:space="0" w:color="auto"/>
            <w:left w:val="none" w:sz="0" w:space="0" w:color="auto"/>
            <w:bottom w:val="none" w:sz="0" w:space="0" w:color="auto"/>
            <w:right w:val="none" w:sz="0" w:space="0" w:color="auto"/>
          </w:divBdr>
          <w:divsChild>
            <w:div w:id="145001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ac3.kv.sapientia.ro/results/-/results/searchByAuth/solr/publisher/Wadsworth%20Publishing%20Compan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pac3.kv.sapientia.ro/results/-/results/searchByAuth/solr/publishPlace/Belmon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se.ac.uk/international-relations/assets/documents/pdfs/IR436-reading-list.pdf" TargetMode="External"/><Relationship Id="rId4" Type="http://schemas.openxmlformats.org/officeDocument/2006/relationships/webSettings" Target="webSettings.xml"/><Relationship Id="rId9" Type="http://schemas.openxmlformats.org/officeDocument/2006/relationships/hyperlink" Target="http://opac3.kv.sapientia.ro/results/-/results/searchByAuth/solr/publisher/Routled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1325</Words>
  <Characters>7558</Characters>
  <Application>Microsoft Office Word</Application>
  <DocSecurity>0</DocSecurity>
  <Lines>62</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Krisztina</dc:creator>
  <cp:keywords/>
  <dc:description/>
  <cp:lastModifiedBy>Attila Imre</cp:lastModifiedBy>
  <cp:revision>9</cp:revision>
  <cp:lastPrinted>2019-11-18T19:43:00Z</cp:lastPrinted>
  <dcterms:created xsi:type="dcterms:W3CDTF">2019-10-16T05:38:00Z</dcterms:created>
  <dcterms:modified xsi:type="dcterms:W3CDTF">2019-11-18T19:43:00Z</dcterms:modified>
</cp:coreProperties>
</file>