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3F727" w14:textId="77777777" w:rsidR="005F0A6A" w:rsidRPr="00110FF8" w:rsidRDefault="00110FF8" w:rsidP="00860FAB">
      <w:pPr>
        <w:jc w:val="center"/>
        <w:rPr>
          <w:b/>
          <w:caps/>
          <w:szCs w:val="24"/>
          <w:lang w:val="sv-SE"/>
        </w:rPr>
      </w:pPr>
      <w:bookmarkStart w:id="0" w:name="_GoBack"/>
      <w:bookmarkEnd w:id="0"/>
      <w:r w:rsidRPr="00110FF8">
        <w:rPr>
          <w:b/>
          <w:caps/>
          <w:szCs w:val="24"/>
          <w:lang w:val="sv-SE"/>
        </w:rPr>
        <w:t>fişa disciplinei</w:t>
      </w:r>
    </w:p>
    <w:p w14:paraId="110D52DC" w14:textId="77777777" w:rsidR="005F0A6A" w:rsidRDefault="00110FF8" w:rsidP="00860FAB">
      <w:pPr>
        <w:rPr>
          <w:b/>
          <w:szCs w:val="24"/>
        </w:rPr>
      </w:pPr>
      <w:r>
        <w:rPr>
          <w:b/>
          <w:szCs w:val="24"/>
        </w:rPr>
        <w:t>1. Date despre program</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6149"/>
      </w:tblGrid>
      <w:tr w:rsidR="005F0A6A" w14:paraId="1A3695E0" w14:textId="77777777">
        <w:tc>
          <w:tcPr>
            <w:tcW w:w="4219" w:type="dxa"/>
          </w:tcPr>
          <w:p w14:paraId="47308488" w14:textId="77777777" w:rsidR="005F0A6A" w:rsidRDefault="00110FF8" w:rsidP="00860FAB">
            <w:pPr>
              <w:rPr>
                <w:szCs w:val="24"/>
              </w:rPr>
            </w:pPr>
            <w:r>
              <w:rPr>
                <w:szCs w:val="24"/>
              </w:rPr>
              <w:t>1.1. Instituţia de învăţământ superior</w:t>
            </w:r>
          </w:p>
        </w:tc>
        <w:tc>
          <w:tcPr>
            <w:tcW w:w="6149" w:type="dxa"/>
          </w:tcPr>
          <w:p w14:paraId="2B59419B" w14:textId="77777777" w:rsidR="005F0A6A" w:rsidRDefault="00110FF8" w:rsidP="00860FAB">
            <w:pPr>
              <w:rPr>
                <w:szCs w:val="24"/>
              </w:rPr>
            </w:pPr>
            <w:r>
              <w:rPr>
                <w:szCs w:val="24"/>
              </w:rPr>
              <w:t xml:space="preserve">Universitatea </w:t>
            </w:r>
            <w:r w:rsidR="000B43F6">
              <w:rPr>
                <w:szCs w:val="24"/>
                <w:lang w:val="ro-RO"/>
              </w:rPr>
              <w:t>„</w:t>
            </w:r>
            <w:r>
              <w:rPr>
                <w:szCs w:val="24"/>
              </w:rPr>
              <w:t>Sapientia</w:t>
            </w:r>
            <w:r w:rsidR="000B43F6">
              <w:rPr>
                <w:szCs w:val="24"/>
              </w:rPr>
              <w:t>”</w:t>
            </w:r>
            <w:r>
              <w:rPr>
                <w:szCs w:val="24"/>
              </w:rPr>
              <w:t xml:space="preserve"> din</w:t>
            </w:r>
            <w:r w:rsidR="000B43F6">
              <w:rPr>
                <w:szCs w:val="24"/>
              </w:rPr>
              <w:t xml:space="preserve"> municipiul</w:t>
            </w:r>
            <w:r>
              <w:rPr>
                <w:szCs w:val="24"/>
              </w:rPr>
              <w:t xml:space="preserve"> Cluj-Napoca</w:t>
            </w:r>
          </w:p>
        </w:tc>
      </w:tr>
      <w:tr w:rsidR="005F0A6A" w14:paraId="2D745789" w14:textId="77777777">
        <w:tc>
          <w:tcPr>
            <w:tcW w:w="4219" w:type="dxa"/>
          </w:tcPr>
          <w:p w14:paraId="3B207F8D" w14:textId="77777777" w:rsidR="005F0A6A" w:rsidRDefault="00110FF8" w:rsidP="00860FAB">
            <w:pPr>
              <w:rPr>
                <w:szCs w:val="24"/>
              </w:rPr>
            </w:pPr>
            <w:r>
              <w:rPr>
                <w:szCs w:val="24"/>
              </w:rPr>
              <w:t>1.2. Facultatea/ DSPP</w:t>
            </w:r>
          </w:p>
        </w:tc>
        <w:tc>
          <w:tcPr>
            <w:tcW w:w="6149" w:type="dxa"/>
          </w:tcPr>
          <w:p w14:paraId="68CA2182" w14:textId="6B5E1BA6" w:rsidR="005F0A6A" w:rsidRDefault="00860FAB" w:rsidP="00860FAB">
            <w:pPr>
              <w:rPr>
                <w:szCs w:val="24"/>
              </w:rPr>
            </w:pPr>
            <w:r>
              <w:rPr>
                <w:rFonts w:cs="Times New Roman"/>
                <w:szCs w:val="24"/>
              </w:rPr>
              <w:t xml:space="preserve">Facultatea de </w:t>
            </w:r>
            <w:r w:rsidR="00110FF8">
              <w:rPr>
                <w:rFonts w:cs="Times New Roman"/>
                <w:szCs w:val="24"/>
              </w:rPr>
              <w:t xml:space="preserve">Ştiinţe Tehnice şi Umaniste </w:t>
            </w:r>
            <w:r>
              <w:rPr>
                <w:rFonts w:cs="Times New Roman"/>
                <w:szCs w:val="24"/>
              </w:rPr>
              <w:t xml:space="preserve">din </w:t>
            </w:r>
            <w:r w:rsidR="00110FF8">
              <w:rPr>
                <w:rFonts w:cs="Times New Roman"/>
                <w:szCs w:val="24"/>
              </w:rPr>
              <w:t>Târgu</w:t>
            </w:r>
            <w:r>
              <w:rPr>
                <w:rFonts w:cs="Times New Roman"/>
                <w:b/>
                <w:bCs/>
                <w:szCs w:val="24"/>
              </w:rPr>
              <w:t xml:space="preserve"> </w:t>
            </w:r>
            <w:r w:rsidR="00110FF8">
              <w:rPr>
                <w:rFonts w:cs="Times New Roman"/>
                <w:szCs w:val="24"/>
              </w:rPr>
              <w:t>Mureş</w:t>
            </w:r>
          </w:p>
        </w:tc>
      </w:tr>
      <w:tr w:rsidR="005F0A6A" w14:paraId="7A55FCBB" w14:textId="77777777">
        <w:tc>
          <w:tcPr>
            <w:tcW w:w="4219" w:type="dxa"/>
          </w:tcPr>
          <w:p w14:paraId="634EFE68" w14:textId="77777777" w:rsidR="005F0A6A" w:rsidRDefault="00110FF8" w:rsidP="00860FAB">
            <w:pPr>
              <w:rPr>
                <w:szCs w:val="24"/>
              </w:rPr>
            </w:pPr>
            <w:r>
              <w:rPr>
                <w:szCs w:val="24"/>
              </w:rPr>
              <w:t>1.3. Domeniul de studii</w:t>
            </w:r>
          </w:p>
        </w:tc>
        <w:tc>
          <w:tcPr>
            <w:tcW w:w="6149" w:type="dxa"/>
          </w:tcPr>
          <w:p w14:paraId="6882BB3D" w14:textId="77777777" w:rsidR="005F0A6A" w:rsidRDefault="00110FF8" w:rsidP="00860FAB">
            <w:pPr>
              <w:rPr>
                <w:szCs w:val="24"/>
              </w:rPr>
            </w:pPr>
            <w:r>
              <w:rPr>
                <w:szCs w:val="24"/>
              </w:rPr>
              <w:t>Limbi Moderne Aplicate</w:t>
            </w:r>
          </w:p>
        </w:tc>
      </w:tr>
      <w:tr w:rsidR="005F0A6A" w14:paraId="669CA72E" w14:textId="77777777">
        <w:tc>
          <w:tcPr>
            <w:tcW w:w="4219" w:type="dxa"/>
          </w:tcPr>
          <w:p w14:paraId="4FCD8F83" w14:textId="77777777" w:rsidR="005F0A6A" w:rsidRDefault="00110FF8" w:rsidP="00860FAB">
            <w:pPr>
              <w:rPr>
                <w:szCs w:val="24"/>
              </w:rPr>
            </w:pPr>
            <w:r>
              <w:rPr>
                <w:szCs w:val="24"/>
              </w:rPr>
              <w:t>1.4. Ciclul de studii</w:t>
            </w:r>
          </w:p>
        </w:tc>
        <w:tc>
          <w:tcPr>
            <w:tcW w:w="6149" w:type="dxa"/>
          </w:tcPr>
          <w:p w14:paraId="1C077EEA" w14:textId="77777777" w:rsidR="005F0A6A" w:rsidRDefault="00110FF8" w:rsidP="00860FAB">
            <w:pPr>
              <w:rPr>
                <w:szCs w:val="24"/>
              </w:rPr>
            </w:pPr>
            <w:r>
              <w:rPr>
                <w:szCs w:val="24"/>
              </w:rPr>
              <w:t>Licen</w:t>
            </w:r>
            <w:r>
              <w:rPr>
                <w:rFonts w:cs="Times New Roman"/>
                <w:szCs w:val="24"/>
              </w:rPr>
              <w:t>ţă</w:t>
            </w:r>
          </w:p>
        </w:tc>
      </w:tr>
      <w:tr w:rsidR="005F0A6A" w14:paraId="06CCCDAF" w14:textId="77777777">
        <w:tc>
          <w:tcPr>
            <w:tcW w:w="4219" w:type="dxa"/>
          </w:tcPr>
          <w:p w14:paraId="22C67730" w14:textId="77777777" w:rsidR="005F0A6A" w:rsidRDefault="00110FF8" w:rsidP="00860FAB">
            <w:pPr>
              <w:rPr>
                <w:szCs w:val="24"/>
              </w:rPr>
            </w:pPr>
            <w:r>
              <w:rPr>
                <w:szCs w:val="24"/>
              </w:rPr>
              <w:t xml:space="preserve">1.5. Programul de studiu </w:t>
            </w:r>
          </w:p>
        </w:tc>
        <w:tc>
          <w:tcPr>
            <w:tcW w:w="6149" w:type="dxa"/>
          </w:tcPr>
          <w:p w14:paraId="32D7405C" w14:textId="77777777" w:rsidR="005F0A6A" w:rsidRDefault="000B43F6" w:rsidP="00860FAB">
            <w:pPr>
              <w:rPr>
                <w:szCs w:val="24"/>
              </w:rPr>
            </w:pPr>
            <w:r>
              <w:rPr>
                <w:szCs w:val="24"/>
              </w:rPr>
              <w:t>Traducere și i</w:t>
            </w:r>
            <w:r w:rsidR="00110FF8">
              <w:rPr>
                <w:szCs w:val="24"/>
              </w:rPr>
              <w:t>nterpretare</w:t>
            </w:r>
          </w:p>
        </w:tc>
      </w:tr>
      <w:tr w:rsidR="005F0A6A" w14:paraId="4818C996" w14:textId="77777777">
        <w:tc>
          <w:tcPr>
            <w:tcW w:w="4219" w:type="dxa"/>
          </w:tcPr>
          <w:p w14:paraId="79FB7841" w14:textId="77777777" w:rsidR="005F0A6A" w:rsidRDefault="00110FF8" w:rsidP="00860FAB">
            <w:pPr>
              <w:rPr>
                <w:szCs w:val="24"/>
              </w:rPr>
            </w:pPr>
            <w:r>
              <w:rPr>
                <w:szCs w:val="24"/>
              </w:rPr>
              <w:t>1.6. Calificarea</w:t>
            </w:r>
          </w:p>
        </w:tc>
        <w:tc>
          <w:tcPr>
            <w:tcW w:w="6149" w:type="dxa"/>
          </w:tcPr>
          <w:p w14:paraId="3F4152F8" w14:textId="77777777" w:rsidR="005F0A6A" w:rsidRDefault="00110FF8" w:rsidP="00860FAB">
            <w:pPr>
              <w:rPr>
                <w:szCs w:val="24"/>
              </w:rPr>
            </w:pPr>
            <w:r>
              <w:rPr>
                <w:szCs w:val="24"/>
              </w:rPr>
              <w:t>Traduc</w:t>
            </w:r>
            <w:r>
              <w:rPr>
                <w:rFonts w:cs="Times New Roman"/>
                <w:szCs w:val="24"/>
              </w:rPr>
              <w:t>ător</w:t>
            </w:r>
            <w:r w:rsidR="000B43F6">
              <w:rPr>
                <w:szCs w:val="24"/>
              </w:rPr>
              <w:t xml:space="preserve"> și i</w:t>
            </w:r>
            <w:r>
              <w:rPr>
                <w:szCs w:val="24"/>
              </w:rPr>
              <w:t>nterpret</w:t>
            </w:r>
          </w:p>
        </w:tc>
      </w:tr>
    </w:tbl>
    <w:p w14:paraId="79FA62FE" w14:textId="77777777" w:rsidR="005F0A6A" w:rsidRDefault="005F0A6A" w:rsidP="00860FAB">
      <w:pPr>
        <w:rPr>
          <w:szCs w:val="24"/>
        </w:rPr>
      </w:pPr>
    </w:p>
    <w:p w14:paraId="15B4B2DF" w14:textId="77777777" w:rsidR="005F0A6A" w:rsidRDefault="00110FF8" w:rsidP="00860FAB">
      <w:pPr>
        <w:rPr>
          <w:b/>
          <w:szCs w:val="24"/>
        </w:rPr>
      </w:pPr>
      <w:r>
        <w:rPr>
          <w:b/>
          <w:szCs w:val="24"/>
        </w:rPr>
        <w:t>2. Date despre disciplină</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391"/>
        <w:gridCol w:w="994"/>
        <w:gridCol w:w="518"/>
        <w:gridCol w:w="540"/>
        <w:gridCol w:w="501"/>
        <w:gridCol w:w="1658"/>
        <w:gridCol w:w="593"/>
        <w:gridCol w:w="2529"/>
        <w:gridCol w:w="660"/>
      </w:tblGrid>
      <w:tr w:rsidR="005F0A6A" w14:paraId="021B6096" w14:textId="77777777">
        <w:tc>
          <w:tcPr>
            <w:tcW w:w="4928" w:type="dxa"/>
            <w:gridSpan w:val="6"/>
          </w:tcPr>
          <w:p w14:paraId="503ECD95" w14:textId="77777777" w:rsidR="005F0A6A" w:rsidRDefault="00110FF8" w:rsidP="00860FAB">
            <w:pPr>
              <w:rPr>
                <w:szCs w:val="24"/>
              </w:rPr>
            </w:pPr>
            <w:r>
              <w:rPr>
                <w:szCs w:val="24"/>
              </w:rPr>
              <w:t>2.0. Departamentul</w:t>
            </w:r>
          </w:p>
        </w:tc>
        <w:tc>
          <w:tcPr>
            <w:tcW w:w="5440" w:type="dxa"/>
            <w:gridSpan w:val="4"/>
          </w:tcPr>
          <w:p w14:paraId="1461AC4A" w14:textId="77777777" w:rsidR="005F0A6A" w:rsidRPr="000B43F6" w:rsidRDefault="000B43F6" w:rsidP="00860FAB">
            <w:pPr>
              <w:rPr>
                <w:b/>
                <w:szCs w:val="24"/>
              </w:rPr>
            </w:pPr>
            <w:r w:rsidRPr="000B43F6">
              <w:rPr>
                <w:rFonts w:cs="Times New Roman"/>
                <w:b/>
                <w:szCs w:val="24"/>
              </w:rPr>
              <w:t>Departamentul de</w:t>
            </w:r>
            <w:r w:rsidR="00110FF8" w:rsidRPr="000B43F6">
              <w:rPr>
                <w:rFonts w:cs="Times New Roman"/>
                <w:b/>
                <w:szCs w:val="24"/>
              </w:rPr>
              <w:t xml:space="preserve"> Lingvistică Aplicată</w:t>
            </w:r>
          </w:p>
        </w:tc>
      </w:tr>
      <w:tr w:rsidR="005F0A6A" w14:paraId="41101DDD" w14:textId="77777777">
        <w:tc>
          <w:tcPr>
            <w:tcW w:w="4928" w:type="dxa"/>
            <w:gridSpan w:val="6"/>
          </w:tcPr>
          <w:p w14:paraId="6F551BD4" w14:textId="77777777" w:rsidR="005F0A6A" w:rsidRDefault="00110FF8" w:rsidP="00860FAB">
            <w:pPr>
              <w:rPr>
                <w:szCs w:val="24"/>
              </w:rPr>
            </w:pPr>
            <w:r>
              <w:rPr>
                <w:szCs w:val="24"/>
              </w:rPr>
              <w:t>2.1. Denumirea disciplinei</w:t>
            </w:r>
          </w:p>
        </w:tc>
        <w:tc>
          <w:tcPr>
            <w:tcW w:w="5440" w:type="dxa"/>
            <w:gridSpan w:val="4"/>
          </w:tcPr>
          <w:p w14:paraId="2F197CD8" w14:textId="77777777" w:rsidR="005F0A6A" w:rsidRDefault="000B43F6" w:rsidP="00860FAB">
            <w:pPr>
              <w:ind w:right="-20"/>
              <w:rPr>
                <w:rFonts w:cs="Times New Roman"/>
                <w:b/>
                <w:szCs w:val="24"/>
              </w:rPr>
            </w:pPr>
            <w:r>
              <w:rPr>
                <w:rFonts w:cs="Times New Roman"/>
                <w:b/>
                <w:szCs w:val="24"/>
              </w:rPr>
              <w:t>Limba olandeză IV (</w:t>
            </w:r>
            <w:r w:rsidR="00012D95">
              <w:rPr>
                <w:rFonts w:cs="Times New Roman"/>
                <w:b/>
                <w:szCs w:val="24"/>
              </w:rPr>
              <w:t>MBHX005</w:t>
            </w:r>
            <w:r w:rsidR="00110FF8">
              <w:rPr>
                <w:rFonts w:cs="Times New Roman"/>
                <w:b/>
                <w:szCs w:val="24"/>
              </w:rPr>
              <w:t>4</w:t>
            </w:r>
            <w:r>
              <w:rPr>
                <w:rFonts w:cs="Times New Roman"/>
                <w:b/>
                <w:szCs w:val="24"/>
              </w:rPr>
              <w:t>)</w:t>
            </w:r>
          </w:p>
          <w:p w14:paraId="7FD7395D" w14:textId="77777777" w:rsidR="00BD1956" w:rsidRDefault="000B43F6" w:rsidP="00860FAB">
            <w:pPr>
              <w:ind w:right="-20"/>
              <w:rPr>
                <w:rFonts w:cs="Times New Roman"/>
                <w:b/>
                <w:szCs w:val="24"/>
              </w:rPr>
            </w:pPr>
            <w:r>
              <w:rPr>
                <w:rFonts w:cs="Times New Roman"/>
                <w:b/>
                <w:szCs w:val="24"/>
              </w:rPr>
              <w:t>Holland nyelv IV</w:t>
            </w:r>
          </w:p>
          <w:p w14:paraId="7EC0AF40" w14:textId="77777777" w:rsidR="00BD1956" w:rsidRDefault="00BD1956" w:rsidP="00860FAB">
            <w:pPr>
              <w:ind w:right="-20"/>
              <w:rPr>
                <w:b/>
                <w:szCs w:val="24"/>
              </w:rPr>
            </w:pPr>
            <w:r>
              <w:rPr>
                <w:rFonts w:cs="Times New Roman"/>
                <w:b/>
                <w:szCs w:val="24"/>
              </w:rPr>
              <w:t xml:space="preserve">Dutch </w:t>
            </w:r>
            <w:r w:rsidR="000B43F6">
              <w:rPr>
                <w:rFonts w:cs="Times New Roman"/>
                <w:b/>
                <w:szCs w:val="24"/>
              </w:rPr>
              <w:t>language IV</w:t>
            </w:r>
          </w:p>
        </w:tc>
      </w:tr>
      <w:tr w:rsidR="005F0A6A" w14:paraId="6E7677B0" w14:textId="77777777">
        <w:tc>
          <w:tcPr>
            <w:tcW w:w="4928" w:type="dxa"/>
            <w:gridSpan w:val="6"/>
          </w:tcPr>
          <w:p w14:paraId="22568B9E" w14:textId="77777777" w:rsidR="005F0A6A" w:rsidRDefault="00110FF8" w:rsidP="00860FAB">
            <w:pPr>
              <w:rPr>
                <w:szCs w:val="24"/>
              </w:rPr>
            </w:pPr>
            <w:r>
              <w:rPr>
                <w:szCs w:val="24"/>
              </w:rPr>
              <w:t>2.2. Titularul disciplinei   / a activităţilor de curs</w:t>
            </w:r>
          </w:p>
        </w:tc>
        <w:tc>
          <w:tcPr>
            <w:tcW w:w="5440" w:type="dxa"/>
            <w:gridSpan w:val="4"/>
          </w:tcPr>
          <w:p w14:paraId="6D36E830" w14:textId="341DB2FD" w:rsidR="005F0A6A" w:rsidRDefault="005F0A6A" w:rsidP="00860FAB">
            <w:pPr>
              <w:ind w:left="102" w:right="-20"/>
              <w:rPr>
                <w:szCs w:val="24"/>
              </w:rPr>
            </w:pPr>
          </w:p>
        </w:tc>
      </w:tr>
      <w:tr w:rsidR="005F0A6A" w14:paraId="23615DD7" w14:textId="77777777">
        <w:trPr>
          <w:trHeight w:val="191"/>
        </w:trPr>
        <w:tc>
          <w:tcPr>
            <w:tcW w:w="3369" w:type="dxa"/>
            <w:gridSpan w:val="3"/>
            <w:vMerge w:val="restart"/>
          </w:tcPr>
          <w:p w14:paraId="51DA9DB0" w14:textId="77777777" w:rsidR="005F0A6A" w:rsidRDefault="00110FF8" w:rsidP="00860FAB">
            <w:pPr>
              <w:rPr>
                <w:szCs w:val="24"/>
              </w:rPr>
            </w:pPr>
            <w:r>
              <w:rPr>
                <w:szCs w:val="24"/>
              </w:rPr>
              <w:t xml:space="preserve">2.3. Titularul (ii) activităţilor de </w:t>
            </w:r>
          </w:p>
          <w:p w14:paraId="4AE0416D" w14:textId="77777777" w:rsidR="005F0A6A" w:rsidRDefault="00110FF8" w:rsidP="00860FAB">
            <w:pPr>
              <w:rPr>
                <w:szCs w:val="24"/>
              </w:rPr>
            </w:pPr>
            <w:r>
              <w:rPr>
                <w:szCs w:val="24"/>
              </w:rPr>
              <w:t xml:space="preserve">                             </w:t>
            </w:r>
          </w:p>
        </w:tc>
        <w:tc>
          <w:tcPr>
            <w:tcW w:w="1559" w:type="dxa"/>
            <w:gridSpan w:val="3"/>
          </w:tcPr>
          <w:p w14:paraId="183AE04C" w14:textId="77777777" w:rsidR="005F0A6A" w:rsidRDefault="00110FF8" w:rsidP="00860FAB">
            <w:pPr>
              <w:rPr>
                <w:szCs w:val="24"/>
              </w:rPr>
            </w:pPr>
            <w:r>
              <w:rPr>
                <w:szCs w:val="24"/>
              </w:rPr>
              <w:t>seminar</w:t>
            </w:r>
          </w:p>
        </w:tc>
        <w:tc>
          <w:tcPr>
            <w:tcW w:w="5440" w:type="dxa"/>
            <w:gridSpan w:val="4"/>
          </w:tcPr>
          <w:p w14:paraId="25BB7417" w14:textId="77777777" w:rsidR="005F0A6A" w:rsidRDefault="005F0A6A" w:rsidP="00860FAB">
            <w:pPr>
              <w:snapToGrid w:val="0"/>
              <w:ind w:right="-20"/>
              <w:rPr>
                <w:szCs w:val="24"/>
              </w:rPr>
            </w:pPr>
          </w:p>
        </w:tc>
      </w:tr>
      <w:tr w:rsidR="005F0A6A" w14:paraId="2E56E81E" w14:textId="77777777">
        <w:trPr>
          <w:trHeight w:val="190"/>
        </w:trPr>
        <w:tc>
          <w:tcPr>
            <w:tcW w:w="3369" w:type="dxa"/>
            <w:gridSpan w:val="3"/>
            <w:vMerge/>
          </w:tcPr>
          <w:p w14:paraId="6959BF85" w14:textId="77777777" w:rsidR="005F0A6A" w:rsidRDefault="005F0A6A" w:rsidP="00860FAB">
            <w:pPr>
              <w:rPr>
                <w:szCs w:val="24"/>
              </w:rPr>
            </w:pPr>
          </w:p>
        </w:tc>
        <w:tc>
          <w:tcPr>
            <w:tcW w:w="1559" w:type="dxa"/>
            <w:gridSpan w:val="3"/>
          </w:tcPr>
          <w:p w14:paraId="331536EC" w14:textId="77777777" w:rsidR="005F0A6A" w:rsidRDefault="00110FF8" w:rsidP="00860FAB">
            <w:pPr>
              <w:rPr>
                <w:szCs w:val="24"/>
              </w:rPr>
            </w:pPr>
            <w:r>
              <w:rPr>
                <w:szCs w:val="24"/>
              </w:rPr>
              <w:t>laborator</w:t>
            </w:r>
          </w:p>
        </w:tc>
        <w:tc>
          <w:tcPr>
            <w:tcW w:w="5440" w:type="dxa"/>
            <w:gridSpan w:val="4"/>
          </w:tcPr>
          <w:p w14:paraId="4FE8BAE6" w14:textId="77777777" w:rsidR="005F0A6A" w:rsidRDefault="00110FF8" w:rsidP="00860FAB">
            <w:pPr>
              <w:ind w:left="102" w:right="-20"/>
              <w:rPr>
                <w:szCs w:val="24"/>
              </w:rPr>
            </w:pPr>
            <w:r>
              <w:rPr>
                <w:rFonts w:cs="Times New Roman"/>
                <w:szCs w:val="24"/>
              </w:rPr>
              <w:t>Conf. univ. dr. KELEMEN Attila</w:t>
            </w:r>
          </w:p>
        </w:tc>
      </w:tr>
      <w:tr w:rsidR="005F0A6A" w14:paraId="23769767" w14:textId="77777777">
        <w:trPr>
          <w:trHeight w:val="190"/>
        </w:trPr>
        <w:tc>
          <w:tcPr>
            <w:tcW w:w="3369" w:type="dxa"/>
            <w:gridSpan w:val="3"/>
            <w:vMerge/>
          </w:tcPr>
          <w:p w14:paraId="57138337" w14:textId="77777777" w:rsidR="005F0A6A" w:rsidRDefault="005F0A6A" w:rsidP="00860FAB">
            <w:pPr>
              <w:rPr>
                <w:szCs w:val="24"/>
              </w:rPr>
            </w:pPr>
          </w:p>
        </w:tc>
        <w:tc>
          <w:tcPr>
            <w:tcW w:w="1559" w:type="dxa"/>
            <w:gridSpan w:val="3"/>
          </w:tcPr>
          <w:p w14:paraId="229DB74A" w14:textId="77777777" w:rsidR="005F0A6A" w:rsidRDefault="00110FF8" w:rsidP="00860FAB">
            <w:pPr>
              <w:rPr>
                <w:szCs w:val="24"/>
              </w:rPr>
            </w:pPr>
            <w:r>
              <w:rPr>
                <w:szCs w:val="24"/>
              </w:rPr>
              <w:t>proiect</w:t>
            </w:r>
          </w:p>
        </w:tc>
        <w:tc>
          <w:tcPr>
            <w:tcW w:w="5440" w:type="dxa"/>
            <w:gridSpan w:val="4"/>
          </w:tcPr>
          <w:p w14:paraId="178D515A" w14:textId="77777777" w:rsidR="005F0A6A" w:rsidRDefault="005F0A6A" w:rsidP="00860FAB">
            <w:pPr>
              <w:snapToGrid w:val="0"/>
              <w:ind w:right="-20"/>
              <w:rPr>
                <w:szCs w:val="24"/>
              </w:rPr>
            </w:pPr>
          </w:p>
        </w:tc>
      </w:tr>
      <w:tr w:rsidR="005F0A6A" w14:paraId="1122B2B5" w14:textId="77777777">
        <w:tc>
          <w:tcPr>
            <w:tcW w:w="1984" w:type="dxa"/>
          </w:tcPr>
          <w:p w14:paraId="179B1C9E" w14:textId="77777777" w:rsidR="005F0A6A" w:rsidRDefault="00110FF8" w:rsidP="00860FAB">
            <w:pPr>
              <w:ind w:right="-189"/>
              <w:rPr>
                <w:szCs w:val="24"/>
              </w:rPr>
            </w:pPr>
            <w:r>
              <w:rPr>
                <w:szCs w:val="24"/>
              </w:rPr>
              <w:t>2.4. Anul de studiu</w:t>
            </w:r>
          </w:p>
        </w:tc>
        <w:tc>
          <w:tcPr>
            <w:tcW w:w="391" w:type="dxa"/>
          </w:tcPr>
          <w:p w14:paraId="34A596D7" w14:textId="77777777" w:rsidR="005F0A6A" w:rsidRDefault="00110FF8" w:rsidP="00860FAB">
            <w:pPr>
              <w:rPr>
                <w:szCs w:val="24"/>
              </w:rPr>
            </w:pPr>
            <w:r>
              <w:rPr>
                <w:szCs w:val="24"/>
              </w:rPr>
              <w:t>II</w:t>
            </w:r>
          </w:p>
        </w:tc>
        <w:tc>
          <w:tcPr>
            <w:tcW w:w="1512" w:type="dxa"/>
            <w:gridSpan w:val="2"/>
          </w:tcPr>
          <w:p w14:paraId="4F988DD9" w14:textId="77777777" w:rsidR="005F0A6A" w:rsidRDefault="00110FF8" w:rsidP="00860FAB">
            <w:pPr>
              <w:ind w:left="-82" w:right="-164"/>
              <w:rPr>
                <w:szCs w:val="24"/>
              </w:rPr>
            </w:pPr>
            <w:r>
              <w:rPr>
                <w:szCs w:val="24"/>
              </w:rPr>
              <w:t>2.5. Semestrul</w:t>
            </w:r>
          </w:p>
        </w:tc>
        <w:tc>
          <w:tcPr>
            <w:tcW w:w="540" w:type="dxa"/>
          </w:tcPr>
          <w:p w14:paraId="2A868C35" w14:textId="77777777" w:rsidR="005F0A6A" w:rsidRDefault="000B43F6" w:rsidP="00860FAB">
            <w:pPr>
              <w:jc w:val="center"/>
              <w:rPr>
                <w:szCs w:val="24"/>
              </w:rPr>
            </w:pPr>
            <w:r>
              <w:rPr>
                <w:szCs w:val="24"/>
              </w:rPr>
              <w:t>4</w:t>
            </w:r>
          </w:p>
        </w:tc>
        <w:tc>
          <w:tcPr>
            <w:tcW w:w="2159" w:type="dxa"/>
            <w:gridSpan w:val="2"/>
          </w:tcPr>
          <w:p w14:paraId="06BDA6F2" w14:textId="77777777" w:rsidR="005F0A6A" w:rsidRDefault="00110FF8" w:rsidP="00860FAB">
            <w:pPr>
              <w:ind w:left="-80" w:right="-122"/>
              <w:rPr>
                <w:szCs w:val="24"/>
              </w:rPr>
            </w:pPr>
            <w:r>
              <w:rPr>
                <w:szCs w:val="24"/>
              </w:rPr>
              <w:t>2.6. Tipul de evaluare</w:t>
            </w:r>
          </w:p>
        </w:tc>
        <w:tc>
          <w:tcPr>
            <w:tcW w:w="593" w:type="dxa"/>
          </w:tcPr>
          <w:p w14:paraId="34BA55A6" w14:textId="77777777" w:rsidR="005F0A6A" w:rsidRDefault="000B43F6" w:rsidP="00860FAB">
            <w:pPr>
              <w:rPr>
                <w:szCs w:val="24"/>
              </w:rPr>
            </w:pPr>
            <w:r>
              <w:rPr>
                <w:szCs w:val="24"/>
              </w:rPr>
              <w:t>C</w:t>
            </w:r>
          </w:p>
        </w:tc>
        <w:tc>
          <w:tcPr>
            <w:tcW w:w="2529" w:type="dxa"/>
          </w:tcPr>
          <w:p w14:paraId="6B74A2EF" w14:textId="77777777" w:rsidR="005F0A6A" w:rsidRDefault="00110FF8" w:rsidP="00860FAB">
            <w:pPr>
              <w:ind w:left="-38" w:right="-136"/>
              <w:rPr>
                <w:szCs w:val="24"/>
              </w:rPr>
            </w:pPr>
            <w:r>
              <w:rPr>
                <w:szCs w:val="24"/>
              </w:rPr>
              <w:t>2.7. Regimul disciplinei</w:t>
            </w:r>
          </w:p>
        </w:tc>
        <w:tc>
          <w:tcPr>
            <w:tcW w:w="660" w:type="dxa"/>
          </w:tcPr>
          <w:p w14:paraId="749B9EA9" w14:textId="77777777" w:rsidR="005F0A6A" w:rsidRDefault="00110FF8" w:rsidP="00860FAB">
            <w:pPr>
              <w:rPr>
                <w:szCs w:val="24"/>
              </w:rPr>
            </w:pPr>
            <w:r>
              <w:rPr>
                <w:szCs w:val="24"/>
              </w:rPr>
              <w:t>DA</w:t>
            </w:r>
          </w:p>
        </w:tc>
      </w:tr>
    </w:tbl>
    <w:p w14:paraId="7B2E8039" w14:textId="77777777" w:rsidR="005F0A6A" w:rsidRDefault="005F0A6A" w:rsidP="00860FAB">
      <w:pPr>
        <w:rPr>
          <w:b/>
          <w:szCs w:val="24"/>
        </w:rPr>
      </w:pPr>
    </w:p>
    <w:p w14:paraId="41FA0CEF" w14:textId="77777777" w:rsidR="005F0A6A" w:rsidRDefault="00110FF8" w:rsidP="00860FAB">
      <w:pPr>
        <w:rPr>
          <w:szCs w:val="24"/>
        </w:rPr>
      </w:pPr>
      <w:r>
        <w:rPr>
          <w:b/>
          <w:szCs w:val="24"/>
        </w:rPr>
        <w:t>3. Timpul total estimat</w:t>
      </w:r>
      <w:r>
        <w:rPr>
          <w:szCs w:val="24"/>
        </w:rPr>
        <w:t xml:space="preserve"> (ore pe semestru al activităţilor didactice)</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8"/>
        <w:gridCol w:w="720"/>
        <w:gridCol w:w="270"/>
        <w:gridCol w:w="1080"/>
        <w:gridCol w:w="720"/>
        <w:gridCol w:w="630"/>
        <w:gridCol w:w="2700"/>
        <w:gridCol w:w="990"/>
      </w:tblGrid>
      <w:tr w:rsidR="005F0A6A" w14:paraId="3EA7C2E4" w14:textId="77777777" w:rsidTr="00BD1956">
        <w:tc>
          <w:tcPr>
            <w:tcW w:w="3258" w:type="dxa"/>
            <w:shd w:val="clear" w:color="auto" w:fill="auto"/>
          </w:tcPr>
          <w:p w14:paraId="30CEFAFA" w14:textId="77777777" w:rsidR="005F0A6A" w:rsidRPr="00110FF8" w:rsidRDefault="00110FF8" w:rsidP="00860FAB">
            <w:pPr>
              <w:rPr>
                <w:szCs w:val="24"/>
                <w:lang w:val="da-DK"/>
              </w:rPr>
            </w:pPr>
            <w:r w:rsidRPr="00110FF8">
              <w:rPr>
                <w:szCs w:val="24"/>
                <w:lang w:val="da-DK"/>
              </w:rPr>
              <w:t>3.1. Număr de ore pe săptămână</w:t>
            </w:r>
          </w:p>
        </w:tc>
        <w:tc>
          <w:tcPr>
            <w:tcW w:w="720" w:type="dxa"/>
            <w:shd w:val="clear" w:color="auto" w:fill="auto"/>
          </w:tcPr>
          <w:p w14:paraId="0F7F0D9C" w14:textId="77777777" w:rsidR="005F0A6A" w:rsidRDefault="00110FF8" w:rsidP="00860FAB">
            <w:pPr>
              <w:jc w:val="center"/>
              <w:rPr>
                <w:szCs w:val="24"/>
              </w:rPr>
            </w:pPr>
            <w:r>
              <w:rPr>
                <w:rFonts w:cs="Times New Roman"/>
                <w:szCs w:val="24"/>
              </w:rPr>
              <w:t>1</w:t>
            </w:r>
          </w:p>
        </w:tc>
        <w:tc>
          <w:tcPr>
            <w:tcW w:w="2070" w:type="dxa"/>
            <w:gridSpan w:val="3"/>
            <w:shd w:val="clear" w:color="auto" w:fill="auto"/>
          </w:tcPr>
          <w:p w14:paraId="1839C369" w14:textId="77777777" w:rsidR="005F0A6A" w:rsidRDefault="00110FF8" w:rsidP="00860FAB">
            <w:pPr>
              <w:ind w:right="-189"/>
              <w:rPr>
                <w:szCs w:val="24"/>
              </w:rPr>
            </w:pPr>
            <w:r>
              <w:rPr>
                <w:szCs w:val="24"/>
              </w:rPr>
              <w:t>Din care: 3.2. curs</w:t>
            </w:r>
          </w:p>
        </w:tc>
        <w:tc>
          <w:tcPr>
            <w:tcW w:w="630" w:type="dxa"/>
            <w:shd w:val="clear" w:color="auto" w:fill="auto"/>
          </w:tcPr>
          <w:p w14:paraId="7B0A4D49" w14:textId="77777777" w:rsidR="005F0A6A" w:rsidRDefault="005F0A6A" w:rsidP="00860FAB">
            <w:pPr>
              <w:jc w:val="center"/>
              <w:rPr>
                <w:szCs w:val="24"/>
              </w:rPr>
            </w:pPr>
          </w:p>
        </w:tc>
        <w:tc>
          <w:tcPr>
            <w:tcW w:w="2700" w:type="dxa"/>
            <w:shd w:val="clear" w:color="auto" w:fill="auto"/>
          </w:tcPr>
          <w:p w14:paraId="5543E7EC" w14:textId="77777777" w:rsidR="005F0A6A" w:rsidRDefault="00110FF8" w:rsidP="00860FAB">
            <w:pPr>
              <w:ind w:right="-170"/>
              <w:rPr>
                <w:szCs w:val="24"/>
              </w:rPr>
            </w:pPr>
            <w:r>
              <w:rPr>
                <w:szCs w:val="24"/>
              </w:rPr>
              <w:t xml:space="preserve">3.3. seminar /  </w:t>
            </w:r>
          </w:p>
          <w:p w14:paraId="2925330F" w14:textId="77777777" w:rsidR="005F0A6A" w:rsidRDefault="00110FF8" w:rsidP="00860FAB">
            <w:pPr>
              <w:ind w:right="-170"/>
              <w:rPr>
                <w:szCs w:val="24"/>
              </w:rPr>
            </w:pPr>
            <w:r>
              <w:rPr>
                <w:szCs w:val="24"/>
              </w:rPr>
              <w:t xml:space="preserve">    laborator/</w:t>
            </w:r>
          </w:p>
          <w:p w14:paraId="132496A0" w14:textId="77777777" w:rsidR="005F0A6A" w:rsidRDefault="00110FF8" w:rsidP="00860FAB">
            <w:pPr>
              <w:ind w:right="-170"/>
              <w:rPr>
                <w:szCs w:val="24"/>
              </w:rPr>
            </w:pPr>
            <w:r>
              <w:rPr>
                <w:szCs w:val="24"/>
              </w:rPr>
              <w:t xml:space="preserve">     proiect/</w:t>
            </w:r>
          </w:p>
          <w:p w14:paraId="7DB3393C" w14:textId="77777777" w:rsidR="005F0A6A" w:rsidRDefault="00110FF8" w:rsidP="00860FAB">
            <w:pPr>
              <w:ind w:right="-170"/>
              <w:rPr>
                <w:szCs w:val="24"/>
              </w:rPr>
            </w:pPr>
            <w:r>
              <w:rPr>
                <w:szCs w:val="24"/>
              </w:rPr>
              <w:t xml:space="preserve">     practica</w:t>
            </w:r>
          </w:p>
        </w:tc>
        <w:tc>
          <w:tcPr>
            <w:tcW w:w="990" w:type="dxa"/>
            <w:shd w:val="clear" w:color="auto" w:fill="auto"/>
          </w:tcPr>
          <w:p w14:paraId="5FA7AD14" w14:textId="77777777" w:rsidR="005F0A6A" w:rsidRDefault="00110FF8" w:rsidP="00860FAB">
            <w:pPr>
              <w:jc w:val="center"/>
              <w:rPr>
                <w:szCs w:val="24"/>
              </w:rPr>
            </w:pPr>
            <w:r>
              <w:rPr>
                <w:rFonts w:cs="Times New Roman"/>
                <w:szCs w:val="24"/>
              </w:rPr>
              <w:t>1</w:t>
            </w:r>
          </w:p>
        </w:tc>
      </w:tr>
      <w:tr w:rsidR="005F0A6A" w14:paraId="1770DA4A" w14:textId="77777777" w:rsidTr="00BD1956">
        <w:tc>
          <w:tcPr>
            <w:tcW w:w="3258" w:type="dxa"/>
            <w:shd w:val="clear" w:color="auto" w:fill="auto"/>
          </w:tcPr>
          <w:p w14:paraId="44EC6A83" w14:textId="77777777" w:rsidR="005F0A6A" w:rsidRDefault="00110FF8" w:rsidP="00860FAB">
            <w:pPr>
              <w:ind w:right="-192"/>
              <w:rPr>
                <w:szCs w:val="24"/>
              </w:rPr>
            </w:pPr>
            <w:r>
              <w:rPr>
                <w:szCs w:val="24"/>
              </w:rPr>
              <w:t>3.4. Total ore din planul de învăţământ</w:t>
            </w:r>
          </w:p>
        </w:tc>
        <w:tc>
          <w:tcPr>
            <w:tcW w:w="720" w:type="dxa"/>
            <w:shd w:val="clear" w:color="auto" w:fill="auto"/>
          </w:tcPr>
          <w:p w14:paraId="3CBEFA95" w14:textId="77777777" w:rsidR="005F0A6A" w:rsidRDefault="00110FF8" w:rsidP="00860FAB">
            <w:pPr>
              <w:jc w:val="center"/>
              <w:rPr>
                <w:szCs w:val="24"/>
              </w:rPr>
            </w:pPr>
            <w:r>
              <w:rPr>
                <w:szCs w:val="24"/>
              </w:rPr>
              <w:t>14</w:t>
            </w:r>
          </w:p>
        </w:tc>
        <w:tc>
          <w:tcPr>
            <w:tcW w:w="2070" w:type="dxa"/>
            <w:gridSpan w:val="3"/>
            <w:shd w:val="clear" w:color="auto" w:fill="auto"/>
          </w:tcPr>
          <w:p w14:paraId="059FFB8D" w14:textId="77777777" w:rsidR="005F0A6A" w:rsidRDefault="00110FF8" w:rsidP="00860FAB">
            <w:pPr>
              <w:ind w:right="-178"/>
              <w:rPr>
                <w:szCs w:val="24"/>
              </w:rPr>
            </w:pPr>
            <w:r>
              <w:rPr>
                <w:szCs w:val="24"/>
              </w:rPr>
              <w:t>Din care: 3.5. curs</w:t>
            </w:r>
          </w:p>
        </w:tc>
        <w:tc>
          <w:tcPr>
            <w:tcW w:w="630" w:type="dxa"/>
            <w:shd w:val="clear" w:color="auto" w:fill="auto"/>
          </w:tcPr>
          <w:p w14:paraId="65820665" w14:textId="77777777" w:rsidR="005F0A6A" w:rsidRDefault="005F0A6A" w:rsidP="00860FAB">
            <w:pPr>
              <w:jc w:val="center"/>
              <w:rPr>
                <w:szCs w:val="24"/>
              </w:rPr>
            </w:pPr>
          </w:p>
        </w:tc>
        <w:tc>
          <w:tcPr>
            <w:tcW w:w="2700" w:type="dxa"/>
            <w:shd w:val="clear" w:color="auto" w:fill="auto"/>
          </w:tcPr>
          <w:p w14:paraId="483C370B" w14:textId="77777777" w:rsidR="005F0A6A" w:rsidRDefault="00110FF8" w:rsidP="00860FAB">
            <w:pPr>
              <w:ind w:right="-128"/>
              <w:rPr>
                <w:szCs w:val="24"/>
              </w:rPr>
            </w:pPr>
            <w:r>
              <w:rPr>
                <w:szCs w:val="24"/>
              </w:rPr>
              <w:t>3.6. seminar/</w:t>
            </w:r>
          </w:p>
          <w:p w14:paraId="49187F7B" w14:textId="77777777" w:rsidR="005F0A6A" w:rsidRDefault="00110FF8" w:rsidP="00860FAB">
            <w:pPr>
              <w:ind w:right="-128"/>
              <w:rPr>
                <w:szCs w:val="24"/>
              </w:rPr>
            </w:pPr>
            <w:r>
              <w:rPr>
                <w:szCs w:val="24"/>
              </w:rPr>
              <w:t xml:space="preserve">       laborator/</w:t>
            </w:r>
          </w:p>
          <w:p w14:paraId="4BDF6D65" w14:textId="77777777" w:rsidR="005F0A6A" w:rsidRDefault="00110FF8" w:rsidP="00860FAB">
            <w:pPr>
              <w:ind w:right="-128"/>
              <w:rPr>
                <w:szCs w:val="24"/>
              </w:rPr>
            </w:pPr>
            <w:r>
              <w:rPr>
                <w:szCs w:val="24"/>
              </w:rPr>
              <w:t xml:space="preserve">       proiect/</w:t>
            </w:r>
          </w:p>
          <w:p w14:paraId="5574A21E" w14:textId="77777777" w:rsidR="005F0A6A" w:rsidRDefault="00110FF8" w:rsidP="00860FAB">
            <w:pPr>
              <w:ind w:right="-128"/>
              <w:rPr>
                <w:szCs w:val="24"/>
              </w:rPr>
            </w:pPr>
            <w:r>
              <w:rPr>
                <w:szCs w:val="24"/>
              </w:rPr>
              <w:t xml:space="preserve">       practica</w:t>
            </w:r>
          </w:p>
        </w:tc>
        <w:tc>
          <w:tcPr>
            <w:tcW w:w="990" w:type="dxa"/>
            <w:shd w:val="clear" w:color="auto" w:fill="auto"/>
          </w:tcPr>
          <w:p w14:paraId="767C3E59" w14:textId="77777777" w:rsidR="005F0A6A" w:rsidRDefault="00110FF8" w:rsidP="00860FAB">
            <w:pPr>
              <w:jc w:val="center"/>
              <w:rPr>
                <w:szCs w:val="24"/>
              </w:rPr>
            </w:pPr>
            <w:r>
              <w:rPr>
                <w:rFonts w:cs="Times New Roman"/>
                <w:szCs w:val="24"/>
              </w:rPr>
              <w:t>14</w:t>
            </w:r>
          </w:p>
        </w:tc>
      </w:tr>
      <w:tr w:rsidR="005F0A6A" w14:paraId="33EC9616" w14:textId="77777777" w:rsidTr="00BD1956">
        <w:tc>
          <w:tcPr>
            <w:tcW w:w="9378" w:type="dxa"/>
            <w:gridSpan w:val="7"/>
            <w:shd w:val="clear" w:color="auto" w:fill="auto"/>
          </w:tcPr>
          <w:p w14:paraId="5F730965" w14:textId="77777777" w:rsidR="005F0A6A" w:rsidRDefault="00110FF8" w:rsidP="00860FAB">
            <w:pPr>
              <w:rPr>
                <w:szCs w:val="24"/>
              </w:rPr>
            </w:pPr>
            <w:r>
              <w:rPr>
                <w:szCs w:val="24"/>
              </w:rPr>
              <w:t>Distribuţia fondului de timp:</w:t>
            </w:r>
          </w:p>
        </w:tc>
        <w:tc>
          <w:tcPr>
            <w:tcW w:w="990" w:type="dxa"/>
            <w:shd w:val="clear" w:color="auto" w:fill="auto"/>
          </w:tcPr>
          <w:p w14:paraId="5B3C5097" w14:textId="77777777" w:rsidR="005F0A6A" w:rsidRDefault="00110FF8" w:rsidP="00860FAB">
            <w:pPr>
              <w:jc w:val="center"/>
              <w:rPr>
                <w:color w:val="000000"/>
                <w:szCs w:val="24"/>
              </w:rPr>
            </w:pPr>
            <w:r>
              <w:rPr>
                <w:color w:val="000000"/>
                <w:szCs w:val="24"/>
              </w:rPr>
              <w:t>ore</w:t>
            </w:r>
          </w:p>
        </w:tc>
      </w:tr>
      <w:tr w:rsidR="00110FF8" w14:paraId="442C9FE6" w14:textId="77777777" w:rsidTr="00BD1956">
        <w:tc>
          <w:tcPr>
            <w:tcW w:w="9378" w:type="dxa"/>
            <w:gridSpan w:val="7"/>
            <w:shd w:val="clear" w:color="auto" w:fill="auto"/>
          </w:tcPr>
          <w:p w14:paraId="16468CAE" w14:textId="77777777" w:rsidR="00110FF8" w:rsidRDefault="00110FF8" w:rsidP="00860FAB">
            <w:pPr>
              <w:rPr>
                <w:szCs w:val="24"/>
              </w:rPr>
            </w:pPr>
            <w:r>
              <w:rPr>
                <w:szCs w:val="24"/>
              </w:rPr>
              <w:t>a) Studiul după manual, suport de curs, bibliografie şi notiţe</w:t>
            </w:r>
          </w:p>
        </w:tc>
        <w:tc>
          <w:tcPr>
            <w:tcW w:w="990" w:type="dxa"/>
            <w:shd w:val="clear" w:color="auto" w:fill="auto"/>
          </w:tcPr>
          <w:p w14:paraId="2B8FBC04" w14:textId="77777777" w:rsidR="00110FF8" w:rsidRDefault="00110FF8" w:rsidP="00860FAB">
            <w:pPr>
              <w:jc w:val="center"/>
              <w:rPr>
                <w:b/>
                <w:color w:val="000000"/>
                <w:szCs w:val="24"/>
              </w:rPr>
            </w:pPr>
            <w:r>
              <w:rPr>
                <w:rFonts w:cs="Times New Roman"/>
                <w:szCs w:val="24"/>
              </w:rPr>
              <w:t>10</w:t>
            </w:r>
          </w:p>
        </w:tc>
      </w:tr>
      <w:tr w:rsidR="00110FF8" w14:paraId="69694B41" w14:textId="77777777" w:rsidTr="00BD1956">
        <w:tc>
          <w:tcPr>
            <w:tcW w:w="9378" w:type="dxa"/>
            <w:gridSpan w:val="7"/>
            <w:shd w:val="clear" w:color="auto" w:fill="auto"/>
          </w:tcPr>
          <w:p w14:paraId="7EFF081A" w14:textId="77777777" w:rsidR="00110FF8" w:rsidRDefault="00110FF8" w:rsidP="00860FAB">
            <w:pPr>
              <w:rPr>
                <w:szCs w:val="24"/>
              </w:rPr>
            </w:pPr>
            <w:r>
              <w:rPr>
                <w:szCs w:val="24"/>
              </w:rPr>
              <w:t>b) Documentare suplimentară în bibliotecă, pe platformele electronice de specialitate şi pe teren</w:t>
            </w:r>
          </w:p>
        </w:tc>
        <w:tc>
          <w:tcPr>
            <w:tcW w:w="990" w:type="dxa"/>
            <w:shd w:val="clear" w:color="auto" w:fill="auto"/>
          </w:tcPr>
          <w:p w14:paraId="18E6CD93" w14:textId="77777777" w:rsidR="00110FF8" w:rsidRDefault="00110FF8" w:rsidP="00860FAB">
            <w:pPr>
              <w:jc w:val="center"/>
              <w:rPr>
                <w:color w:val="000000"/>
                <w:szCs w:val="24"/>
              </w:rPr>
            </w:pPr>
            <w:r>
              <w:rPr>
                <w:rFonts w:cs="Times New Roman"/>
                <w:szCs w:val="24"/>
              </w:rPr>
              <w:t>4</w:t>
            </w:r>
          </w:p>
        </w:tc>
      </w:tr>
      <w:tr w:rsidR="00110FF8" w14:paraId="6937C641" w14:textId="77777777" w:rsidTr="00BD1956">
        <w:tc>
          <w:tcPr>
            <w:tcW w:w="9378" w:type="dxa"/>
            <w:gridSpan w:val="7"/>
            <w:shd w:val="clear" w:color="auto" w:fill="auto"/>
          </w:tcPr>
          <w:p w14:paraId="0778E810" w14:textId="77777777" w:rsidR="00110FF8" w:rsidRDefault="00110FF8" w:rsidP="00860FAB">
            <w:pPr>
              <w:rPr>
                <w:szCs w:val="24"/>
              </w:rPr>
            </w:pPr>
            <w:r>
              <w:rPr>
                <w:szCs w:val="24"/>
              </w:rPr>
              <w:t>c) Pregătire seminarii/laboratoare, teme, referate, portofolii şi eseuri</w:t>
            </w:r>
          </w:p>
        </w:tc>
        <w:tc>
          <w:tcPr>
            <w:tcW w:w="990" w:type="dxa"/>
            <w:shd w:val="clear" w:color="auto" w:fill="auto"/>
          </w:tcPr>
          <w:p w14:paraId="446B736C" w14:textId="77777777" w:rsidR="00110FF8" w:rsidRDefault="00110FF8" w:rsidP="00860FAB">
            <w:pPr>
              <w:jc w:val="center"/>
              <w:rPr>
                <w:color w:val="000000"/>
                <w:szCs w:val="24"/>
              </w:rPr>
            </w:pPr>
            <w:r>
              <w:rPr>
                <w:rFonts w:cs="Times New Roman"/>
                <w:szCs w:val="24"/>
              </w:rPr>
              <w:t>10</w:t>
            </w:r>
          </w:p>
        </w:tc>
      </w:tr>
      <w:tr w:rsidR="00110FF8" w14:paraId="326F1969" w14:textId="77777777" w:rsidTr="00BD1956">
        <w:tc>
          <w:tcPr>
            <w:tcW w:w="9378" w:type="dxa"/>
            <w:gridSpan w:val="7"/>
            <w:shd w:val="clear" w:color="auto" w:fill="auto"/>
          </w:tcPr>
          <w:p w14:paraId="1BBDAB85" w14:textId="77777777" w:rsidR="00110FF8" w:rsidRDefault="00110FF8" w:rsidP="00860FAB">
            <w:pPr>
              <w:rPr>
                <w:szCs w:val="24"/>
              </w:rPr>
            </w:pPr>
            <w:r>
              <w:rPr>
                <w:szCs w:val="24"/>
              </w:rPr>
              <w:t>d) Tutoriat</w:t>
            </w:r>
          </w:p>
        </w:tc>
        <w:tc>
          <w:tcPr>
            <w:tcW w:w="990" w:type="dxa"/>
            <w:shd w:val="clear" w:color="auto" w:fill="auto"/>
          </w:tcPr>
          <w:p w14:paraId="5669C31D" w14:textId="77777777" w:rsidR="00110FF8" w:rsidRDefault="00110FF8" w:rsidP="00860FAB">
            <w:pPr>
              <w:jc w:val="center"/>
              <w:rPr>
                <w:color w:val="000000"/>
                <w:szCs w:val="24"/>
              </w:rPr>
            </w:pPr>
            <w:r>
              <w:rPr>
                <w:rFonts w:cs="Times New Roman"/>
                <w:szCs w:val="24"/>
              </w:rPr>
              <w:t>4</w:t>
            </w:r>
          </w:p>
        </w:tc>
      </w:tr>
      <w:tr w:rsidR="00110FF8" w14:paraId="0D9675F2" w14:textId="77777777" w:rsidTr="00BD1956">
        <w:tc>
          <w:tcPr>
            <w:tcW w:w="9378" w:type="dxa"/>
            <w:gridSpan w:val="7"/>
            <w:shd w:val="clear" w:color="auto" w:fill="auto"/>
          </w:tcPr>
          <w:p w14:paraId="6B2E9DDE" w14:textId="77777777" w:rsidR="00110FF8" w:rsidRDefault="00110FF8" w:rsidP="00860FAB">
            <w:pPr>
              <w:rPr>
                <w:szCs w:val="24"/>
              </w:rPr>
            </w:pPr>
            <w:r>
              <w:rPr>
                <w:szCs w:val="24"/>
              </w:rPr>
              <w:t xml:space="preserve">e) Examinări </w:t>
            </w:r>
          </w:p>
        </w:tc>
        <w:tc>
          <w:tcPr>
            <w:tcW w:w="990" w:type="dxa"/>
            <w:shd w:val="clear" w:color="auto" w:fill="auto"/>
          </w:tcPr>
          <w:p w14:paraId="766B4DD9" w14:textId="77777777" w:rsidR="00110FF8" w:rsidRDefault="00110FF8" w:rsidP="00860FAB">
            <w:pPr>
              <w:jc w:val="center"/>
              <w:rPr>
                <w:color w:val="000000"/>
                <w:szCs w:val="24"/>
              </w:rPr>
            </w:pPr>
            <w:r>
              <w:rPr>
                <w:rFonts w:cs="Times New Roman"/>
                <w:szCs w:val="24"/>
              </w:rPr>
              <w:t>2</w:t>
            </w:r>
          </w:p>
        </w:tc>
      </w:tr>
      <w:tr w:rsidR="00110FF8" w14:paraId="04144DC6" w14:textId="77777777" w:rsidTr="00BD1956">
        <w:tc>
          <w:tcPr>
            <w:tcW w:w="9378" w:type="dxa"/>
            <w:gridSpan w:val="7"/>
            <w:shd w:val="clear" w:color="auto" w:fill="auto"/>
          </w:tcPr>
          <w:p w14:paraId="60377EFB" w14:textId="77777777" w:rsidR="00110FF8" w:rsidRDefault="00110FF8" w:rsidP="00860FAB">
            <w:pPr>
              <w:rPr>
                <w:szCs w:val="24"/>
              </w:rPr>
            </w:pPr>
            <w:r>
              <w:rPr>
                <w:szCs w:val="24"/>
              </w:rPr>
              <w:t xml:space="preserve">f) Alte activităţi: </w:t>
            </w:r>
          </w:p>
        </w:tc>
        <w:tc>
          <w:tcPr>
            <w:tcW w:w="990" w:type="dxa"/>
            <w:shd w:val="clear" w:color="auto" w:fill="auto"/>
          </w:tcPr>
          <w:p w14:paraId="4C0F5A9E" w14:textId="77777777" w:rsidR="00110FF8" w:rsidRDefault="00110FF8" w:rsidP="00860FAB">
            <w:pPr>
              <w:jc w:val="center"/>
              <w:rPr>
                <w:color w:val="000000"/>
                <w:szCs w:val="24"/>
              </w:rPr>
            </w:pPr>
            <w:r>
              <w:rPr>
                <w:rFonts w:cs="Times New Roman"/>
                <w:szCs w:val="24"/>
              </w:rPr>
              <w:t>6</w:t>
            </w:r>
          </w:p>
        </w:tc>
      </w:tr>
      <w:tr w:rsidR="00110FF8" w14:paraId="483ED959" w14:textId="77777777" w:rsidTr="00BD1956">
        <w:trPr>
          <w:gridAfter w:val="4"/>
          <w:wAfter w:w="5040" w:type="dxa"/>
        </w:trPr>
        <w:tc>
          <w:tcPr>
            <w:tcW w:w="4248" w:type="dxa"/>
            <w:gridSpan w:val="3"/>
            <w:shd w:val="clear" w:color="auto" w:fill="auto"/>
          </w:tcPr>
          <w:p w14:paraId="19F84766" w14:textId="77777777" w:rsidR="00110FF8" w:rsidRDefault="00110FF8" w:rsidP="00860FAB">
            <w:pPr>
              <w:rPr>
                <w:szCs w:val="24"/>
              </w:rPr>
            </w:pPr>
            <w:r>
              <w:rPr>
                <w:szCs w:val="24"/>
              </w:rPr>
              <w:t>3.7. Total ore studiu individual</w:t>
            </w:r>
          </w:p>
        </w:tc>
        <w:tc>
          <w:tcPr>
            <w:tcW w:w="1080" w:type="dxa"/>
            <w:shd w:val="clear" w:color="auto" w:fill="auto"/>
          </w:tcPr>
          <w:p w14:paraId="64D7DCCF" w14:textId="77777777" w:rsidR="00110FF8" w:rsidRPr="000B43F6" w:rsidRDefault="00110FF8" w:rsidP="00860FAB">
            <w:pPr>
              <w:jc w:val="center"/>
              <w:rPr>
                <w:szCs w:val="24"/>
              </w:rPr>
            </w:pPr>
            <w:r w:rsidRPr="000B43F6">
              <w:rPr>
                <w:rFonts w:cs="Times New Roman"/>
                <w:color w:val="000000"/>
                <w:szCs w:val="24"/>
              </w:rPr>
              <w:t>36</w:t>
            </w:r>
          </w:p>
        </w:tc>
      </w:tr>
      <w:tr w:rsidR="00110FF8" w14:paraId="1534D987" w14:textId="77777777" w:rsidTr="00BD1956">
        <w:trPr>
          <w:gridAfter w:val="4"/>
          <w:wAfter w:w="5040" w:type="dxa"/>
          <w:trHeight w:val="422"/>
        </w:trPr>
        <w:tc>
          <w:tcPr>
            <w:tcW w:w="4248" w:type="dxa"/>
            <w:gridSpan w:val="3"/>
            <w:shd w:val="clear" w:color="auto" w:fill="auto"/>
          </w:tcPr>
          <w:p w14:paraId="2E25179B" w14:textId="77777777" w:rsidR="00110FF8" w:rsidRDefault="00110FF8" w:rsidP="00860FAB">
            <w:pPr>
              <w:rPr>
                <w:szCs w:val="24"/>
              </w:rPr>
            </w:pPr>
            <w:r>
              <w:rPr>
                <w:szCs w:val="24"/>
              </w:rPr>
              <w:t>3.8. Total ore pe semestru</w:t>
            </w:r>
          </w:p>
        </w:tc>
        <w:tc>
          <w:tcPr>
            <w:tcW w:w="1080" w:type="dxa"/>
            <w:shd w:val="clear" w:color="auto" w:fill="auto"/>
          </w:tcPr>
          <w:p w14:paraId="60075AD7" w14:textId="77777777" w:rsidR="00110FF8" w:rsidRPr="000B43F6" w:rsidRDefault="00110FF8" w:rsidP="00860FAB">
            <w:pPr>
              <w:jc w:val="center"/>
              <w:rPr>
                <w:szCs w:val="24"/>
              </w:rPr>
            </w:pPr>
            <w:r w:rsidRPr="000B43F6">
              <w:rPr>
                <w:rFonts w:cs="Times New Roman"/>
                <w:color w:val="000000"/>
                <w:szCs w:val="24"/>
              </w:rPr>
              <w:t>50</w:t>
            </w:r>
          </w:p>
        </w:tc>
      </w:tr>
      <w:tr w:rsidR="00110FF8" w14:paraId="079A59BA" w14:textId="77777777" w:rsidTr="00BD1956">
        <w:trPr>
          <w:gridAfter w:val="4"/>
          <w:wAfter w:w="5040" w:type="dxa"/>
        </w:trPr>
        <w:tc>
          <w:tcPr>
            <w:tcW w:w="4248" w:type="dxa"/>
            <w:gridSpan w:val="3"/>
            <w:shd w:val="clear" w:color="auto" w:fill="auto"/>
          </w:tcPr>
          <w:p w14:paraId="2789C758" w14:textId="77777777" w:rsidR="00110FF8" w:rsidRDefault="00110FF8" w:rsidP="00860FAB">
            <w:pPr>
              <w:rPr>
                <w:szCs w:val="24"/>
              </w:rPr>
            </w:pPr>
            <w:r>
              <w:rPr>
                <w:szCs w:val="24"/>
              </w:rPr>
              <w:t>3.9. Numărul de puncte de credit</w:t>
            </w:r>
          </w:p>
        </w:tc>
        <w:tc>
          <w:tcPr>
            <w:tcW w:w="1080" w:type="dxa"/>
            <w:shd w:val="clear" w:color="auto" w:fill="auto"/>
          </w:tcPr>
          <w:p w14:paraId="6BB13064" w14:textId="77777777" w:rsidR="00110FF8" w:rsidRPr="000B43F6" w:rsidRDefault="00110FF8" w:rsidP="00860FAB">
            <w:pPr>
              <w:jc w:val="center"/>
              <w:rPr>
                <w:szCs w:val="24"/>
              </w:rPr>
            </w:pPr>
            <w:r w:rsidRPr="000B43F6">
              <w:rPr>
                <w:rFonts w:cs="Times New Roman"/>
                <w:color w:val="000000"/>
                <w:szCs w:val="24"/>
              </w:rPr>
              <w:t>2</w:t>
            </w:r>
          </w:p>
        </w:tc>
      </w:tr>
    </w:tbl>
    <w:p w14:paraId="4770EF8A" w14:textId="77777777" w:rsidR="005F0A6A" w:rsidRDefault="005F0A6A" w:rsidP="00860FAB">
      <w:pPr>
        <w:rPr>
          <w:szCs w:val="24"/>
        </w:rPr>
      </w:pPr>
    </w:p>
    <w:p w14:paraId="52A25919" w14:textId="77777777" w:rsidR="005F0A6A" w:rsidRDefault="00110FF8" w:rsidP="00860FAB">
      <w:pPr>
        <w:rPr>
          <w:szCs w:val="24"/>
        </w:rPr>
      </w:pPr>
      <w:r>
        <w:rPr>
          <w:b/>
          <w:szCs w:val="24"/>
        </w:rPr>
        <w:t xml:space="preserve">4. Precondiţii </w:t>
      </w:r>
      <w:r>
        <w:rPr>
          <w:szCs w:val="24"/>
        </w:rPr>
        <w:t>(acolo unde este cazul)</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8"/>
        <w:gridCol w:w="7380"/>
      </w:tblGrid>
      <w:tr w:rsidR="005F0A6A" w:rsidRPr="00012D95" w14:paraId="1F32B566" w14:textId="77777777">
        <w:tc>
          <w:tcPr>
            <w:tcW w:w="2988" w:type="dxa"/>
          </w:tcPr>
          <w:p w14:paraId="3940F75D" w14:textId="77777777" w:rsidR="005F0A6A" w:rsidRDefault="00110FF8" w:rsidP="00860FAB">
            <w:pPr>
              <w:rPr>
                <w:szCs w:val="24"/>
              </w:rPr>
            </w:pPr>
            <w:r>
              <w:rPr>
                <w:szCs w:val="24"/>
              </w:rPr>
              <w:t>4.1. de curriculum</w:t>
            </w:r>
          </w:p>
        </w:tc>
        <w:tc>
          <w:tcPr>
            <w:tcW w:w="7380" w:type="dxa"/>
          </w:tcPr>
          <w:p w14:paraId="0C5E781D" w14:textId="77777777" w:rsidR="005F0A6A" w:rsidRPr="00110FF8" w:rsidRDefault="005F0A6A" w:rsidP="00860FAB">
            <w:pPr>
              <w:rPr>
                <w:szCs w:val="24"/>
                <w:lang w:val="sv-SE"/>
              </w:rPr>
            </w:pPr>
          </w:p>
        </w:tc>
      </w:tr>
      <w:tr w:rsidR="005F0A6A" w14:paraId="444F77A0" w14:textId="77777777">
        <w:tc>
          <w:tcPr>
            <w:tcW w:w="2988" w:type="dxa"/>
          </w:tcPr>
          <w:p w14:paraId="7765BAC1" w14:textId="77777777" w:rsidR="005F0A6A" w:rsidRDefault="00110FF8" w:rsidP="00860FAB">
            <w:pPr>
              <w:rPr>
                <w:szCs w:val="24"/>
              </w:rPr>
            </w:pPr>
            <w:r>
              <w:rPr>
                <w:szCs w:val="24"/>
              </w:rPr>
              <w:t>4.2. de competenţe</w:t>
            </w:r>
          </w:p>
        </w:tc>
        <w:tc>
          <w:tcPr>
            <w:tcW w:w="7380" w:type="dxa"/>
          </w:tcPr>
          <w:p w14:paraId="14BA80DE" w14:textId="77777777" w:rsidR="005F0A6A" w:rsidRDefault="00110FF8" w:rsidP="00860FAB">
            <w:pPr>
              <w:tabs>
                <w:tab w:val="left" w:pos="0"/>
              </w:tabs>
              <w:jc w:val="both"/>
              <w:rPr>
                <w:rFonts w:cs="Times New Roman"/>
                <w:szCs w:val="24"/>
              </w:rPr>
            </w:pPr>
            <w:r>
              <w:rPr>
                <w:rFonts w:cs="Times New Roman"/>
                <w:szCs w:val="24"/>
              </w:rPr>
              <w:t xml:space="preserve">cunoaşterea noţiunilor de bază ale limbii </w:t>
            </w:r>
            <w:r w:rsidR="00AB2B4B">
              <w:rPr>
                <w:rFonts w:cs="Times New Roman"/>
                <w:szCs w:val="24"/>
              </w:rPr>
              <w:t>olandez</w:t>
            </w:r>
            <w:r>
              <w:rPr>
                <w:rFonts w:cs="Times New Roman"/>
                <w:szCs w:val="24"/>
              </w:rPr>
              <w:t xml:space="preserve">e; </w:t>
            </w:r>
          </w:p>
          <w:p w14:paraId="51EE76C6" w14:textId="77777777" w:rsidR="005F0A6A" w:rsidRDefault="00110FF8" w:rsidP="00860FAB">
            <w:pPr>
              <w:tabs>
                <w:tab w:val="left" w:pos="0"/>
              </w:tabs>
              <w:jc w:val="both"/>
              <w:rPr>
                <w:szCs w:val="24"/>
              </w:rPr>
            </w:pPr>
            <w:r>
              <w:rPr>
                <w:rFonts w:cs="Times New Roman"/>
                <w:szCs w:val="24"/>
              </w:rPr>
              <w:t xml:space="preserve">cunoaşterea şi înţelegerea structurilor limbii </w:t>
            </w:r>
            <w:r w:rsidR="00AB2B4B">
              <w:rPr>
                <w:rFonts w:cs="Times New Roman"/>
                <w:szCs w:val="24"/>
              </w:rPr>
              <w:t>olandez</w:t>
            </w:r>
            <w:r>
              <w:rPr>
                <w:rFonts w:cs="Times New Roman"/>
                <w:szCs w:val="24"/>
              </w:rPr>
              <w:t>e vorbite</w:t>
            </w:r>
            <w:r>
              <w:rPr>
                <w:rFonts w:cs="Times New Roman"/>
                <w:spacing w:val="-2"/>
                <w:szCs w:val="24"/>
              </w:rPr>
              <w:t>;</w:t>
            </w:r>
          </w:p>
        </w:tc>
      </w:tr>
    </w:tbl>
    <w:p w14:paraId="37AD0BF8" w14:textId="77777777" w:rsidR="005F0A6A" w:rsidRDefault="005F0A6A" w:rsidP="00860FAB">
      <w:pPr>
        <w:rPr>
          <w:szCs w:val="24"/>
        </w:rPr>
      </w:pPr>
    </w:p>
    <w:p w14:paraId="04B0F094" w14:textId="77777777" w:rsidR="005F0A6A" w:rsidRDefault="00110FF8" w:rsidP="00860FAB">
      <w:pPr>
        <w:rPr>
          <w:szCs w:val="24"/>
        </w:rPr>
      </w:pPr>
      <w:r>
        <w:rPr>
          <w:b/>
          <w:szCs w:val="24"/>
        </w:rPr>
        <w:t>5. Condiţii</w:t>
      </w:r>
      <w:r>
        <w:rPr>
          <w:szCs w:val="24"/>
        </w:rPr>
        <w:t xml:space="preserve"> (acolo unde este cazul)</w:t>
      </w:r>
    </w:p>
    <w:tbl>
      <w:tblPr>
        <w:tblpPr w:leftFromText="180" w:rightFromText="180" w:vertAnchor="text" w:horzAnchor="margin" w:tblpY="130"/>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6"/>
        <w:gridCol w:w="6786"/>
      </w:tblGrid>
      <w:tr w:rsidR="005F0A6A" w14:paraId="2EE14097" w14:textId="77777777">
        <w:tc>
          <w:tcPr>
            <w:tcW w:w="3896" w:type="dxa"/>
          </w:tcPr>
          <w:p w14:paraId="130A1C2F" w14:textId="77777777" w:rsidR="005F0A6A" w:rsidRDefault="00110FF8" w:rsidP="00860FAB">
            <w:pPr>
              <w:rPr>
                <w:szCs w:val="24"/>
              </w:rPr>
            </w:pPr>
            <w:r>
              <w:rPr>
                <w:szCs w:val="24"/>
              </w:rPr>
              <w:t>5.1.  De desfăşurare a cursului</w:t>
            </w:r>
          </w:p>
        </w:tc>
        <w:tc>
          <w:tcPr>
            <w:tcW w:w="6786" w:type="dxa"/>
          </w:tcPr>
          <w:p w14:paraId="05E7F651" w14:textId="77777777" w:rsidR="005F0A6A" w:rsidRDefault="005F0A6A" w:rsidP="00860FAB">
            <w:pPr>
              <w:ind w:left="284"/>
              <w:rPr>
                <w:szCs w:val="24"/>
              </w:rPr>
            </w:pPr>
          </w:p>
        </w:tc>
      </w:tr>
      <w:tr w:rsidR="005F0A6A" w14:paraId="22CD9BBF" w14:textId="77777777">
        <w:tc>
          <w:tcPr>
            <w:tcW w:w="3896" w:type="dxa"/>
          </w:tcPr>
          <w:p w14:paraId="1277BF6B" w14:textId="77777777" w:rsidR="005F0A6A" w:rsidRDefault="00110FF8" w:rsidP="00860FAB">
            <w:pPr>
              <w:rPr>
                <w:szCs w:val="24"/>
              </w:rPr>
            </w:pPr>
            <w:r>
              <w:rPr>
                <w:szCs w:val="24"/>
              </w:rPr>
              <w:t>5.2.  De desfăşurare a seminarului/laboratorului/proiectului</w:t>
            </w:r>
          </w:p>
        </w:tc>
        <w:tc>
          <w:tcPr>
            <w:tcW w:w="6786" w:type="dxa"/>
          </w:tcPr>
          <w:p w14:paraId="16F72831" w14:textId="77777777" w:rsidR="005F0A6A" w:rsidRDefault="00110FF8" w:rsidP="00860FAB">
            <w:pPr>
              <w:ind w:left="284"/>
              <w:rPr>
                <w:szCs w:val="24"/>
              </w:rPr>
            </w:pPr>
            <w:r>
              <w:rPr>
                <w:rFonts w:cs="Times New Roman"/>
                <w:szCs w:val="24"/>
              </w:rPr>
              <w:t>sală de seminar cu videoproiector</w:t>
            </w:r>
          </w:p>
        </w:tc>
      </w:tr>
    </w:tbl>
    <w:p w14:paraId="44DCADDA" w14:textId="77777777" w:rsidR="005F0A6A" w:rsidRDefault="005F0A6A" w:rsidP="00860FAB">
      <w:pPr>
        <w:rPr>
          <w:b/>
          <w:szCs w:val="24"/>
        </w:rPr>
      </w:pPr>
    </w:p>
    <w:p w14:paraId="61065843" w14:textId="77777777" w:rsidR="005F0A6A" w:rsidRDefault="00110FF8" w:rsidP="00860FAB">
      <w:pPr>
        <w:rPr>
          <w:b/>
          <w:szCs w:val="24"/>
        </w:rPr>
      </w:pPr>
      <w:r>
        <w:rPr>
          <w:b/>
          <w:szCs w:val="24"/>
        </w:rPr>
        <w:lastRenderedPageBreak/>
        <w:t>6. Competenţele specifice acumulate</w:t>
      </w: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9674"/>
      </w:tblGrid>
      <w:tr w:rsidR="005F0A6A" w14:paraId="469361A7" w14:textId="77777777" w:rsidTr="000B43F6">
        <w:trPr>
          <w:cantSplit/>
          <w:trHeight w:val="1556"/>
        </w:trPr>
        <w:tc>
          <w:tcPr>
            <w:tcW w:w="1008" w:type="dxa"/>
            <w:textDirection w:val="btLr"/>
            <w:vAlign w:val="center"/>
          </w:tcPr>
          <w:p w14:paraId="4B74FAE6" w14:textId="77777777" w:rsidR="005F0A6A" w:rsidRDefault="00110FF8" w:rsidP="00860FAB">
            <w:pPr>
              <w:ind w:left="113" w:right="113"/>
              <w:jc w:val="center"/>
              <w:rPr>
                <w:b/>
                <w:szCs w:val="24"/>
              </w:rPr>
            </w:pPr>
            <w:r>
              <w:rPr>
                <w:b/>
                <w:szCs w:val="24"/>
              </w:rPr>
              <w:t>Competenţe profesionale</w:t>
            </w:r>
          </w:p>
        </w:tc>
        <w:tc>
          <w:tcPr>
            <w:tcW w:w="9674" w:type="dxa"/>
          </w:tcPr>
          <w:p w14:paraId="61CA2D5C" w14:textId="77777777" w:rsidR="00F35DF5" w:rsidRPr="0060584B" w:rsidRDefault="00F35DF5" w:rsidP="00860FAB">
            <w:pPr>
              <w:pStyle w:val="yiv5913694126"/>
              <w:shd w:val="clear" w:color="auto" w:fill="FFFFFF"/>
              <w:spacing w:before="0" w:beforeAutospacing="0" w:after="0" w:afterAutospacing="0"/>
              <w:rPr>
                <w:color w:val="000000"/>
                <w:lang w:val="fr-FR"/>
              </w:rPr>
            </w:pPr>
            <w:r w:rsidRPr="0060584B">
              <w:rPr>
                <w:bCs/>
                <w:color w:val="000000"/>
                <w:lang w:val="ro-RO"/>
              </w:rPr>
              <w:t>C1.</w:t>
            </w:r>
            <w:r>
              <w:rPr>
                <w:rStyle w:val="apple-converted-space"/>
                <w:bCs/>
                <w:color w:val="000000"/>
                <w:lang w:val="ro-RO"/>
              </w:rPr>
              <w:t xml:space="preserve"> </w:t>
            </w:r>
            <w:r w:rsidRPr="0060584B">
              <w:rPr>
                <w:color w:val="000000"/>
                <w:lang w:val="ro-RO"/>
              </w:rPr>
              <w:t>Comunicare efectiva, în cel puţin două limbi moderne de circulaţie (limba B si limba C) , într-un cadru larg de contexte profesionale si culturale, prin utilizarea registrelor si variantelor lingvistice specifice în vorbire şi scriere.</w:t>
            </w:r>
          </w:p>
          <w:p w14:paraId="243AFA2A" w14:textId="77777777" w:rsidR="00F35DF5" w:rsidRPr="0060584B" w:rsidRDefault="00F35DF5" w:rsidP="00860FAB">
            <w:pPr>
              <w:pStyle w:val="yiv5913694126msonormal"/>
              <w:shd w:val="clear" w:color="auto" w:fill="FFFFFF"/>
              <w:spacing w:before="0" w:after="0"/>
              <w:rPr>
                <w:color w:val="000000"/>
                <w:lang w:val="fr-FR"/>
              </w:rPr>
            </w:pPr>
            <w:r w:rsidRPr="0060584B">
              <w:rPr>
                <w:color w:val="000000"/>
                <w:lang w:val="fr-FR"/>
              </w:rPr>
              <w:t>C1.1. Definirea, descrierea şi explicarea principalelor concepte, teori</w:t>
            </w:r>
            <w:r>
              <w:rPr>
                <w:color w:val="000000"/>
                <w:lang w:val="fr-FR"/>
              </w:rPr>
              <w:t xml:space="preserve">i, metode specifice studiului </w:t>
            </w:r>
            <w:r w:rsidRPr="0060584B">
              <w:rPr>
                <w:color w:val="000000"/>
                <w:lang w:val="fr-FR"/>
              </w:rPr>
              <w:t xml:space="preserve">limbii </w:t>
            </w:r>
            <w:r>
              <w:rPr>
                <w:color w:val="000000"/>
                <w:lang w:val="fr-FR"/>
              </w:rPr>
              <w:t>germane</w:t>
            </w:r>
            <w:r w:rsidRPr="0060584B">
              <w:rPr>
                <w:color w:val="000000"/>
                <w:lang w:val="fr-FR"/>
              </w:rPr>
              <w:t>.</w:t>
            </w:r>
          </w:p>
          <w:p w14:paraId="059BEBA3" w14:textId="77777777" w:rsidR="00F35DF5" w:rsidRPr="0060584B" w:rsidRDefault="00F35DF5" w:rsidP="00860FAB">
            <w:pPr>
              <w:pStyle w:val="yiv5913694126msonormal"/>
              <w:shd w:val="clear" w:color="auto" w:fill="FFFFFF"/>
              <w:spacing w:before="0" w:after="0"/>
              <w:rPr>
                <w:color w:val="000000"/>
                <w:lang w:val="fr-FR"/>
              </w:rPr>
            </w:pPr>
            <w:r w:rsidRPr="0060584B">
              <w:rPr>
                <w:color w:val="000000"/>
                <w:lang w:val="fr-FR"/>
              </w:rPr>
              <w:t>C1.2. Utilizarea aparatului conceptual specific domeniului pentru explicarea fenomenelor lingvistice fundamentale specifice domeniului.</w:t>
            </w:r>
          </w:p>
          <w:p w14:paraId="49AB7F8A" w14:textId="77777777" w:rsidR="00F35DF5" w:rsidRPr="0060584B" w:rsidRDefault="00F35DF5" w:rsidP="00860FAB">
            <w:pPr>
              <w:pStyle w:val="yiv5913694126msonormal"/>
              <w:shd w:val="clear" w:color="auto" w:fill="FFFFFF"/>
              <w:spacing w:before="0" w:after="0"/>
              <w:rPr>
                <w:color w:val="000000"/>
                <w:lang w:val="fr-FR"/>
              </w:rPr>
            </w:pPr>
            <w:r w:rsidRPr="0060584B">
              <w:rPr>
                <w:color w:val="000000"/>
                <w:lang w:val="fr-FR"/>
              </w:rPr>
              <w:t>C1.3 Aplicarea unor principii, reguli de bază pentru a înţelege un text scris/oral, respectiv pentru a se exprima în scris/oral într-o manieră adecvată, ţinând cont de totalitatea elementelor implicate (lingvistice, socio-lingvistice, pragmatice, semantice, stilistice).</w:t>
            </w:r>
          </w:p>
          <w:p w14:paraId="5348BB3B" w14:textId="77777777" w:rsidR="00F35DF5" w:rsidRPr="0060584B" w:rsidRDefault="00F35DF5" w:rsidP="00860FAB">
            <w:pPr>
              <w:pStyle w:val="yiv5913694126msonormal"/>
              <w:shd w:val="clear" w:color="auto" w:fill="FFFFFF"/>
              <w:spacing w:before="0" w:after="0"/>
              <w:rPr>
                <w:color w:val="000000"/>
                <w:lang w:val="fr-FR"/>
              </w:rPr>
            </w:pPr>
            <w:r w:rsidRPr="0060584B">
              <w:rPr>
                <w:color w:val="000000"/>
                <w:lang w:val="fr-FR"/>
              </w:rPr>
              <w:t>C1.4 Evaluarea critică a corectitudinii unui mesaj scris sau oral de dificultate medie (domenii diferite, culturi diferite, registre de limbă diferite, etc.).</w:t>
            </w:r>
          </w:p>
          <w:p w14:paraId="2843A811" w14:textId="77777777" w:rsidR="005F0A6A" w:rsidRDefault="00F35DF5" w:rsidP="00860FAB">
            <w:pPr>
              <w:pStyle w:val="BodyText"/>
              <w:jc w:val="both"/>
              <w:rPr>
                <w:sz w:val="22"/>
              </w:rPr>
            </w:pPr>
            <w:r w:rsidRPr="0060584B">
              <w:rPr>
                <w:rFonts w:ascii="Times New Roman" w:hAnsi="Times New Roman"/>
                <w:szCs w:val="24"/>
                <w:lang w:val="fr-FR"/>
              </w:rPr>
              <w:t>C5. Comunicare profesională și instituțională, analiză și evaluare a comunicării eficiente în limbile A,</w:t>
            </w:r>
            <w:r>
              <w:rPr>
                <w:rFonts w:ascii="Times New Roman" w:hAnsi="Times New Roman"/>
                <w:szCs w:val="24"/>
                <w:lang w:val="fr-FR"/>
              </w:rPr>
              <w:t xml:space="preserve"> </w:t>
            </w:r>
            <w:r w:rsidRPr="0060584B">
              <w:rPr>
                <w:rFonts w:ascii="Times New Roman" w:hAnsi="Times New Roman"/>
                <w:szCs w:val="24"/>
                <w:lang w:val="fr-FR"/>
              </w:rPr>
              <w:t>B, C.</w:t>
            </w:r>
          </w:p>
        </w:tc>
      </w:tr>
      <w:tr w:rsidR="005F0A6A" w14:paraId="19729F26" w14:textId="77777777" w:rsidTr="000B43F6">
        <w:trPr>
          <w:cantSplit/>
          <w:trHeight w:val="1550"/>
        </w:trPr>
        <w:tc>
          <w:tcPr>
            <w:tcW w:w="1008" w:type="dxa"/>
            <w:textDirection w:val="btLr"/>
          </w:tcPr>
          <w:p w14:paraId="1F161677" w14:textId="77777777" w:rsidR="005F0A6A" w:rsidRDefault="00110FF8" w:rsidP="00860FAB">
            <w:pPr>
              <w:ind w:left="113" w:right="113"/>
              <w:jc w:val="center"/>
              <w:rPr>
                <w:b/>
                <w:szCs w:val="24"/>
              </w:rPr>
            </w:pPr>
            <w:r>
              <w:rPr>
                <w:b/>
                <w:szCs w:val="24"/>
              </w:rPr>
              <w:t>Competenţe transversale</w:t>
            </w:r>
          </w:p>
        </w:tc>
        <w:tc>
          <w:tcPr>
            <w:tcW w:w="9674" w:type="dxa"/>
          </w:tcPr>
          <w:p w14:paraId="2D68A20E" w14:textId="77777777" w:rsidR="00F35DF5" w:rsidRPr="006366E4" w:rsidRDefault="00F35DF5" w:rsidP="00860FAB">
            <w:pPr>
              <w:tabs>
                <w:tab w:val="left" w:pos="355"/>
              </w:tabs>
              <w:suppressAutoHyphens/>
              <w:jc w:val="both"/>
              <w:rPr>
                <w:szCs w:val="24"/>
                <w:lang w:val="fr-FR"/>
              </w:rPr>
            </w:pPr>
            <w:r w:rsidRPr="006366E4">
              <w:rPr>
                <w:szCs w:val="24"/>
                <w:lang w:val="fr-FR"/>
              </w:rPr>
              <w:t>CT1. Gestionarea optimă a sarcinilor profesionale şi deprinderea executării lor la termen, în mod riguros, eficient şi responsabil; Respectarea normelor de etică specifice domeniului (ex: confidentialitate)</w:t>
            </w:r>
          </w:p>
          <w:p w14:paraId="221DD039" w14:textId="77777777" w:rsidR="00F35DF5" w:rsidRPr="006366E4" w:rsidRDefault="00F35DF5" w:rsidP="00860FAB">
            <w:pPr>
              <w:tabs>
                <w:tab w:val="left" w:pos="355"/>
              </w:tabs>
              <w:suppressAutoHyphens/>
              <w:jc w:val="both"/>
              <w:rPr>
                <w:szCs w:val="24"/>
                <w:lang w:val="fr-FR"/>
              </w:rPr>
            </w:pPr>
            <w:r w:rsidRPr="006366E4">
              <w:rPr>
                <w:szCs w:val="24"/>
              </w:rPr>
              <w:t>CT2.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p>
          <w:p w14:paraId="6CC9EC14" w14:textId="77777777" w:rsidR="005F0A6A" w:rsidRDefault="00F35DF5" w:rsidP="00860FAB">
            <w:pPr>
              <w:rPr>
                <w:szCs w:val="24"/>
              </w:rPr>
            </w:pPr>
            <w:r w:rsidRPr="006366E4">
              <w:rPr>
                <w:szCs w:val="24"/>
              </w:rPr>
              <w:t>CT3. Identificarea şi utilizarea unor metode şi tehnici eficiente de învăţare; conştientizarea motivaţiilor extrinseci şi intrinseci ale învăţării continue</w:t>
            </w:r>
          </w:p>
        </w:tc>
      </w:tr>
    </w:tbl>
    <w:p w14:paraId="5D502D39" w14:textId="77777777" w:rsidR="005F0A6A" w:rsidRDefault="005F0A6A" w:rsidP="00860FAB">
      <w:pPr>
        <w:rPr>
          <w:b/>
          <w:szCs w:val="24"/>
        </w:rPr>
      </w:pPr>
    </w:p>
    <w:p w14:paraId="67E3DB4A" w14:textId="77777777" w:rsidR="005F0A6A" w:rsidRDefault="00110FF8" w:rsidP="00860FAB">
      <w:pPr>
        <w:rPr>
          <w:szCs w:val="24"/>
        </w:rPr>
      </w:pPr>
      <w:r>
        <w:rPr>
          <w:b/>
          <w:szCs w:val="24"/>
        </w:rPr>
        <w:t>7. Obiectivele disciplinei</w:t>
      </w:r>
      <w:r>
        <w:rPr>
          <w:szCs w:val="24"/>
        </w:rPr>
        <w:t xml:space="preserve"> (reieşind din grila competenţelor acumulate)</w:t>
      </w:r>
    </w:p>
    <w:tbl>
      <w:tblPr>
        <w:tblpPr w:leftFromText="180" w:rightFromText="180" w:vertAnchor="text" w:horzAnchor="margin" w:tblpY="230"/>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9314"/>
      </w:tblGrid>
      <w:tr w:rsidR="005F0A6A" w14:paraId="71735F7C" w14:textId="77777777" w:rsidTr="00860FAB">
        <w:tc>
          <w:tcPr>
            <w:tcW w:w="1368" w:type="dxa"/>
          </w:tcPr>
          <w:p w14:paraId="2B60A231" w14:textId="77777777" w:rsidR="005F0A6A" w:rsidRDefault="00110FF8" w:rsidP="00860FAB">
            <w:pPr>
              <w:rPr>
                <w:szCs w:val="24"/>
              </w:rPr>
            </w:pPr>
            <w:r>
              <w:rPr>
                <w:szCs w:val="24"/>
              </w:rPr>
              <w:t>7.1. Obiectivul general al disciplinei</w:t>
            </w:r>
          </w:p>
        </w:tc>
        <w:tc>
          <w:tcPr>
            <w:tcW w:w="9314" w:type="dxa"/>
          </w:tcPr>
          <w:p w14:paraId="353AF264" w14:textId="77777777" w:rsidR="005F0A6A" w:rsidRDefault="00110FF8" w:rsidP="00860FAB">
            <w:pPr>
              <w:autoSpaceDE w:val="0"/>
              <w:jc w:val="both"/>
              <w:rPr>
                <w:rFonts w:cs="Times New Roman"/>
              </w:rPr>
            </w:pPr>
            <w:r>
              <w:rPr>
                <w:rFonts w:cs="Times New Roman"/>
              </w:rPr>
              <w:t xml:space="preserve">Acest program de cursuri practice se adresează studenţilor din anul 2 de la secţia de </w:t>
            </w:r>
            <w:r w:rsidR="000B43F6">
              <w:rPr>
                <w:rFonts w:cs="Times New Roman"/>
              </w:rPr>
              <w:t>traducere și interpretare</w:t>
            </w:r>
            <w:r>
              <w:rPr>
                <w:rFonts w:cs="Times New Roman"/>
              </w:rPr>
              <w:t xml:space="preserve"> care doresc să studieze limba </w:t>
            </w:r>
            <w:r w:rsidR="00AB2B4B">
              <w:rPr>
                <w:rFonts w:cs="Times New Roman"/>
              </w:rPr>
              <w:t>olandez</w:t>
            </w:r>
            <w:r>
              <w:rPr>
                <w:rFonts w:cs="Times New Roman"/>
              </w:rPr>
              <w:t xml:space="preserve">ă ca limba a treia. În semestrele 3 şi 4 sunt abordate teme legate de viaţa cotidiană şi societatea </w:t>
            </w:r>
            <w:r w:rsidR="00AB2B4B">
              <w:rPr>
                <w:rFonts w:cs="Times New Roman"/>
              </w:rPr>
              <w:t>olandez</w:t>
            </w:r>
            <w:r>
              <w:rPr>
                <w:rFonts w:cs="Times New Roman"/>
              </w:rPr>
              <w:t xml:space="preserve">ă, acele caracteristicile ale culturii </w:t>
            </w:r>
            <w:r w:rsidR="00AB2B4B">
              <w:rPr>
                <w:rFonts w:cs="Times New Roman"/>
              </w:rPr>
              <w:t>olandez</w:t>
            </w:r>
            <w:r>
              <w:rPr>
                <w:rFonts w:cs="Times New Roman"/>
              </w:rPr>
              <w:t xml:space="preserve">e, care au de a face cu obiceiuri sociale. </w:t>
            </w:r>
            <w:r w:rsidRPr="00AB2B4B">
              <w:rPr>
                <w:rFonts w:cs="Times New Roman"/>
                <w:lang w:val="sv-SE"/>
              </w:rPr>
              <w:t xml:space="preserve">Sunt tratate puncte importante şi de bază ale gramaticii limbii </w:t>
            </w:r>
            <w:r w:rsidR="00AB2B4B" w:rsidRPr="00AB2B4B">
              <w:rPr>
                <w:rFonts w:cs="Times New Roman"/>
                <w:lang w:val="sv-SE"/>
              </w:rPr>
              <w:t>olandez</w:t>
            </w:r>
            <w:r w:rsidRPr="00AB2B4B">
              <w:rPr>
                <w:rFonts w:cs="Times New Roman"/>
                <w:lang w:val="sv-SE"/>
              </w:rPr>
              <w:t xml:space="preserve">e. </w:t>
            </w:r>
            <w:r>
              <w:rPr>
                <w:rFonts w:cs="Times New Roman"/>
              </w:rPr>
              <w:t>Exerciţiile gramaticale cuprind toate categoriile morfologice şi sintactice.</w:t>
            </w:r>
          </w:p>
          <w:p w14:paraId="3171AFD6" w14:textId="77777777" w:rsidR="005F0A6A" w:rsidRDefault="00110FF8" w:rsidP="00860FAB">
            <w:pPr>
              <w:jc w:val="both"/>
              <w:rPr>
                <w:szCs w:val="24"/>
              </w:rPr>
            </w:pPr>
            <w:r>
              <w:rPr>
                <w:rFonts w:cs="Times New Roman"/>
              </w:rPr>
              <w:t>Obiective: însuşirea unor structuri gramaticale mai complexe, îmbogăţirea vocabularului</w:t>
            </w:r>
          </w:p>
        </w:tc>
      </w:tr>
      <w:tr w:rsidR="005F0A6A" w14:paraId="508DAA9B" w14:textId="77777777" w:rsidTr="00860FAB">
        <w:tc>
          <w:tcPr>
            <w:tcW w:w="1368" w:type="dxa"/>
          </w:tcPr>
          <w:p w14:paraId="72230178" w14:textId="77777777" w:rsidR="005F0A6A" w:rsidRDefault="00110FF8" w:rsidP="00860FAB">
            <w:pPr>
              <w:rPr>
                <w:szCs w:val="24"/>
              </w:rPr>
            </w:pPr>
            <w:r>
              <w:rPr>
                <w:szCs w:val="24"/>
              </w:rPr>
              <w:t>7.2. Obiectivele specifice</w:t>
            </w:r>
          </w:p>
          <w:p w14:paraId="43FC4850" w14:textId="77777777" w:rsidR="005F0A6A" w:rsidRDefault="005F0A6A" w:rsidP="00860FAB">
            <w:pPr>
              <w:rPr>
                <w:szCs w:val="24"/>
              </w:rPr>
            </w:pPr>
          </w:p>
          <w:p w14:paraId="406EF84F" w14:textId="77777777" w:rsidR="005F0A6A" w:rsidRDefault="005F0A6A" w:rsidP="00860FAB">
            <w:pPr>
              <w:rPr>
                <w:szCs w:val="24"/>
              </w:rPr>
            </w:pPr>
          </w:p>
          <w:p w14:paraId="7C38C0F8" w14:textId="77777777" w:rsidR="005F0A6A" w:rsidRDefault="005F0A6A" w:rsidP="00860FAB">
            <w:pPr>
              <w:rPr>
                <w:szCs w:val="24"/>
              </w:rPr>
            </w:pPr>
          </w:p>
          <w:p w14:paraId="284FD4DE" w14:textId="77777777" w:rsidR="005F0A6A" w:rsidRDefault="005F0A6A" w:rsidP="00860FAB">
            <w:pPr>
              <w:rPr>
                <w:szCs w:val="24"/>
              </w:rPr>
            </w:pPr>
          </w:p>
        </w:tc>
        <w:tc>
          <w:tcPr>
            <w:tcW w:w="9314" w:type="dxa"/>
          </w:tcPr>
          <w:p w14:paraId="19A61C59" w14:textId="77777777" w:rsidR="005F0A6A" w:rsidRDefault="00110FF8" w:rsidP="00860FAB">
            <w:pPr>
              <w:ind w:right="176"/>
              <w:jc w:val="both"/>
              <w:rPr>
                <w:rFonts w:cs="Times New Roman"/>
                <w:color w:val="000000"/>
                <w:szCs w:val="24"/>
              </w:rPr>
            </w:pPr>
            <w:r>
              <w:rPr>
                <w:rFonts w:cs="Times New Roman"/>
                <w:color w:val="000000"/>
                <w:szCs w:val="24"/>
              </w:rPr>
              <w:t>1. Cunoaştere şi înţelegere (cunoaşterea şi utilizarea adecvată a noţiunilor specifice disciplinei)</w:t>
            </w:r>
          </w:p>
          <w:p w14:paraId="149A31B1" w14:textId="77777777" w:rsidR="005F0A6A" w:rsidRDefault="00110FF8" w:rsidP="00860FAB">
            <w:pPr>
              <w:pStyle w:val="ListParagraph1"/>
              <w:ind w:left="0" w:right="176"/>
              <w:jc w:val="both"/>
              <w:rPr>
                <w:color w:val="000000"/>
                <w:szCs w:val="24"/>
              </w:rPr>
            </w:pPr>
            <w:r>
              <w:rPr>
                <w:color w:val="000000"/>
                <w:szCs w:val="24"/>
              </w:rPr>
              <w:t xml:space="preserve">identificarea de termeni, relaţii, procese, perceperea unor relaţii şi conexiuni în cadrul foneticii limbii </w:t>
            </w:r>
            <w:r w:rsidR="00AB2B4B">
              <w:rPr>
                <w:color w:val="000000"/>
                <w:szCs w:val="24"/>
              </w:rPr>
              <w:t>olandez</w:t>
            </w:r>
            <w:r>
              <w:rPr>
                <w:color w:val="000000"/>
                <w:szCs w:val="24"/>
              </w:rPr>
              <w:t>e;</w:t>
            </w:r>
          </w:p>
          <w:p w14:paraId="7A70FEFB" w14:textId="77777777" w:rsidR="005F0A6A" w:rsidRDefault="00110FF8" w:rsidP="00860FAB">
            <w:pPr>
              <w:pStyle w:val="ListParagraph1"/>
              <w:ind w:left="0" w:right="176"/>
              <w:jc w:val="both"/>
              <w:rPr>
                <w:color w:val="000000"/>
                <w:szCs w:val="24"/>
              </w:rPr>
            </w:pPr>
            <w:r>
              <w:rPr>
                <w:color w:val="000000"/>
                <w:szCs w:val="24"/>
              </w:rPr>
              <w:t>utilizarea corectă a termenilor de specialitate din domeniul foneticii;</w:t>
            </w:r>
          </w:p>
          <w:p w14:paraId="5BF2DF6A" w14:textId="77777777" w:rsidR="005F0A6A" w:rsidRDefault="00110FF8" w:rsidP="00860FAB">
            <w:pPr>
              <w:pStyle w:val="ListParagraph1"/>
              <w:ind w:left="0" w:right="176"/>
              <w:jc w:val="both"/>
              <w:rPr>
                <w:color w:val="000000"/>
                <w:szCs w:val="24"/>
              </w:rPr>
            </w:pPr>
            <w:r>
              <w:rPr>
                <w:color w:val="000000"/>
                <w:szCs w:val="24"/>
              </w:rPr>
              <w:t>capacitatea de adaptare la noi situaţii apărute în domeniul lingvisticii;</w:t>
            </w:r>
          </w:p>
          <w:p w14:paraId="0F71C5A5" w14:textId="77777777" w:rsidR="005F0A6A" w:rsidRDefault="00110FF8" w:rsidP="00860FAB">
            <w:pPr>
              <w:ind w:right="176"/>
              <w:jc w:val="both"/>
              <w:rPr>
                <w:rFonts w:cs="Times New Roman"/>
                <w:color w:val="000000"/>
                <w:szCs w:val="24"/>
              </w:rPr>
            </w:pPr>
            <w:r>
              <w:rPr>
                <w:rFonts w:cs="Times New Roman"/>
                <w:color w:val="000000"/>
                <w:szCs w:val="24"/>
              </w:rPr>
              <w:t>2. Explicare şi interpretare (explicarea şi interpretarea unor idei, proiecte, procese, precum şi a conţinuturilor teoretice şi practice ale disciplinei)</w:t>
            </w:r>
          </w:p>
          <w:p w14:paraId="1AB80025" w14:textId="77777777" w:rsidR="005F0A6A" w:rsidRDefault="00110FF8" w:rsidP="00860FAB">
            <w:pPr>
              <w:pStyle w:val="ListParagraph1"/>
              <w:ind w:left="0" w:right="176"/>
              <w:jc w:val="both"/>
              <w:rPr>
                <w:color w:val="000000"/>
                <w:szCs w:val="24"/>
              </w:rPr>
            </w:pPr>
            <w:r>
              <w:rPr>
                <w:color w:val="000000"/>
                <w:szCs w:val="24"/>
              </w:rPr>
              <w:t>generalizarea, particularizarea, integrarea unor domenii lingvisticii;</w:t>
            </w:r>
          </w:p>
          <w:p w14:paraId="1FEA3D92" w14:textId="77777777" w:rsidR="005F0A6A" w:rsidRPr="00110FF8" w:rsidRDefault="00110FF8" w:rsidP="00860FAB">
            <w:pPr>
              <w:pStyle w:val="ListParagraph1"/>
              <w:ind w:left="0" w:right="176"/>
              <w:jc w:val="both"/>
              <w:rPr>
                <w:color w:val="000000"/>
                <w:szCs w:val="24"/>
                <w:lang w:val="da-DK"/>
              </w:rPr>
            </w:pPr>
            <w:r w:rsidRPr="00110FF8">
              <w:rPr>
                <w:color w:val="000000"/>
                <w:szCs w:val="24"/>
                <w:lang w:val="da-DK"/>
              </w:rPr>
              <w:t>realizarea de conexiuni între elementele lingvisticii;</w:t>
            </w:r>
          </w:p>
          <w:p w14:paraId="7848D15E" w14:textId="77777777" w:rsidR="005F0A6A" w:rsidRPr="00110FF8" w:rsidRDefault="00110FF8" w:rsidP="00860FAB">
            <w:pPr>
              <w:autoSpaceDE w:val="0"/>
              <w:ind w:right="176"/>
              <w:jc w:val="both"/>
              <w:rPr>
                <w:rFonts w:cs="Times New Roman"/>
                <w:color w:val="000000"/>
                <w:szCs w:val="24"/>
                <w:lang w:val="da-DK"/>
              </w:rPr>
            </w:pPr>
            <w:r w:rsidRPr="00110FF8">
              <w:rPr>
                <w:rFonts w:cs="Times New Roman"/>
                <w:color w:val="000000"/>
                <w:szCs w:val="24"/>
                <w:lang w:val="da-DK"/>
              </w:rPr>
              <w:t>capactitatea de analiză şi sinteză în procesul de luare a deciziilor, prin aplicare cunoştinţelor dobândite.</w:t>
            </w:r>
          </w:p>
          <w:p w14:paraId="1C95005B" w14:textId="77777777" w:rsidR="005F0A6A" w:rsidRDefault="00110FF8" w:rsidP="00860FAB">
            <w:pPr>
              <w:ind w:right="176"/>
              <w:jc w:val="both"/>
              <w:rPr>
                <w:rFonts w:cs="Times New Roman"/>
                <w:color w:val="000000"/>
                <w:szCs w:val="24"/>
              </w:rPr>
            </w:pPr>
            <w:r>
              <w:rPr>
                <w:rFonts w:cs="Times New Roman"/>
                <w:color w:val="000000"/>
                <w:szCs w:val="24"/>
              </w:rPr>
              <w:t>3. Instrumental-aplicative (proiectarea, conducerea şi evaluarea activităţilor practice specifice; utilizarea unor metode, tehnici şi instrumente de investigare şi de aplicare);</w:t>
            </w:r>
          </w:p>
          <w:p w14:paraId="1B3B6A9E" w14:textId="77777777" w:rsidR="005F0A6A" w:rsidRDefault="00110FF8" w:rsidP="00860FAB">
            <w:pPr>
              <w:pStyle w:val="ListParagraph1"/>
              <w:ind w:left="0" w:right="176"/>
              <w:jc w:val="both"/>
              <w:rPr>
                <w:color w:val="000000"/>
                <w:szCs w:val="24"/>
              </w:rPr>
            </w:pPr>
            <w:r>
              <w:rPr>
                <w:color w:val="000000"/>
                <w:szCs w:val="24"/>
              </w:rPr>
              <w:t>descrierea unor stări, sisteme, procese, fenomene ce apar în aplicarea cunoştinţelor lingvistice;</w:t>
            </w:r>
          </w:p>
          <w:p w14:paraId="5175F4C8" w14:textId="77777777" w:rsidR="005F0A6A" w:rsidRDefault="00110FF8" w:rsidP="00860FAB">
            <w:pPr>
              <w:pStyle w:val="ListParagraph1"/>
              <w:ind w:left="0" w:right="176"/>
              <w:jc w:val="both"/>
              <w:rPr>
                <w:color w:val="000000"/>
                <w:szCs w:val="24"/>
              </w:rPr>
            </w:pPr>
            <w:r>
              <w:rPr>
                <w:color w:val="000000"/>
                <w:szCs w:val="24"/>
              </w:rPr>
              <w:t>capacitatea de a transpune în practică cunoştiinţele  dobândite în cadrul cursului;</w:t>
            </w:r>
          </w:p>
          <w:p w14:paraId="353C7E24" w14:textId="77777777" w:rsidR="005F0A6A" w:rsidRDefault="00110FF8" w:rsidP="00860FAB">
            <w:pPr>
              <w:pStyle w:val="ListParagraph1"/>
              <w:ind w:left="0" w:right="176"/>
              <w:jc w:val="both"/>
              <w:rPr>
                <w:color w:val="000000"/>
                <w:szCs w:val="24"/>
              </w:rPr>
            </w:pPr>
            <w:r>
              <w:rPr>
                <w:color w:val="000000"/>
                <w:szCs w:val="24"/>
              </w:rPr>
              <w:t>abilităţi de cercetare, creativitate în domeniul lingvisticii;</w:t>
            </w:r>
          </w:p>
          <w:p w14:paraId="6CBFEA9D" w14:textId="77777777" w:rsidR="005F0A6A" w:rsidRDefault="00110FF8" w:rsidP="00860FAB">
            <w:pPr>
              <w:autoSpaceDE w:val="0"/>
              <w:ind w:right="176"/>
              <w:jc w:val="both"/>
              <w:rPr>
                <w:rFonts w:cs="Times New Roman"/>
                <w:color w:val="000000"/>
                <w:szCs w:val="24"/>
              </w:rPr>
            </w:pPr>
            <w:r>
              <w:rPr>
                <w:rFonts w:cs="Times New Roman"/>
                <w:color w:val="000000"/>
                <w:szCs w:val="24"/>
              </w:rPr>
              <w:t>capacitatea de a concepe de a derula proiecte legate de lingvistică.</w:t>
            </w:r>
          </w:p>
          <w:p w14:paraId="19988A70" w14:textId="77777777" w:rsidR="005F0A6A" w:rsidRDefault="00110FF8" w:rsidP="00860FAB">
            <w:pPr>
              <w:ind w:right="176"/>
              <w:jc w:val="both"/>
              <w:rPr>
                <w:rFonts w:cs="Times New Roman"/>
                <w:color w:val="000000"/>
                <w:szCs w:val="24"/>
              </w:rPr>
            </w:pPr>
            <w:r>
              <w:rPr>
                <w:rFonts w:cs="Times New Roman"/>
                <w:color w:val="000000"/>
                <w:szCs w:val="24"/>
              </w:rPr>
              <w:t xml:space="preserve">4. Atitudinale (manifestarea unei atitudini pozitive şi responsabile faţă de domeniul ştiinţific / cultivarea  unui mediu ştiinţific centrat pe valori şi relaţii democratice / promovarea unui </w:t>
            </w:r>
            <w:r>
              <w:rPr>
                <w:rFonts w:cs="Times New Roman"/>
                <w:color w:val="000000"/>
                <w:szCs w:val="24"/>
              </w:rPr>
              <w:lastRenderedPageBreak/>
              <w:t>sistem de valori culturale, morale şi civice / valorificarea optimă şi creativă a propriului potenţial în activităţile ştiinţifice / implicarea în dezvoltarea instituţională şi în promovarea inovaţiilor ştiinţifice / angajarea în relaţii de parteneriat cu alte persoane / instituţii cu responsabilităţi similare / participarea la propria dezvoltare profesională )</w:t>
            </w:r>
          </w:p>
          <w:p w14:paraId="0C03B8D7" w14:textId="77777777" w:rsidR="005F0A6A" w:rsidRDefault="00110FF8" w:rsidP="00860FAB">
            <w:pPr>
              <w:pStyle w:val="ListParagraph1"/>
              <w:ind w:left="0" w:right="176"/>
              <w:jc w:val="both"/>
              <w:rPr>
                <w:color w:val="000000"/>
                <w:szCs w:val="24"/>
              </w:rPr>
            </w:pPr>
            <w:r>
              <w:rPr>
                <w:color w:val="000000"/>
                <w:szCs w:val="24"/>
              </w:rPr>
              <w:t>implicarea în activităţi ştiinţifice în legătură cu disciplinele lingvistice;</w:t>
            </w:r>
          </w:p>
          <w:p w14:paraId="05D6D4E5" w14:textId="77777777" w:rsidR="005F0A6A" w:rsidRDefault="00110FF8" w:rsidP="00860FAB">
            <w:pPr>
              <w:pStyle w:val="ListParagraph1"/>
              <w:ind w:left="0" w:right="176"/>
              <w:jc w:val="both"/>
              <w:rPr>
                <w:color w:val="000000"/>
                <w:szCs w:val="24"/>
              </w:rPr>
            </w:pPr>
            <w:r>
              <w:rPr>
                <w:color w:val="000000"/>
                <w:szCs w:val="24"/>
              </w:rPr>
              <w:t>acceptarea unei valori atribuite unui obiect, fenomen, comportament, etc. conform legislaţiei în vigoare;</w:t>
            </w:r>
          </w:p>
          <w:p w14:paraId="1DB1FEEE" w14:textId="77777777" w:rsidR="005F0A6A" w:rsidRDefault="00110FF8" w:rsidP="00860FAB">
            <w:pPr>
              <w:rPr>
                <w:szCs w:val="24"/>
              </w:rPr>
            </w:pPr>
            <w:r>
              <w:rPr>
                <w:color w:val="000000"/>
                <w:szCs w:val="24"/>
              </w:rPr>
              <w:t xml:space="preserve">capacitatea de a avea un comportament etic; </w:t>
            </w:r>
            <w:r>
              <w:rPr>
                <w:rFonts w:cs="Times New Roman"/>
                <w:color w:val="000000"/>
                <w:szCs w:val="24"/>
              </w:rPr>
              <w:t>abilitatea de a colabora cu specialiştii din alte domenii.</w:t>
            </w:r>
          </w:p>
        </w:tc>
      </w:tr>
    </w:tbl>
    <w:p w14:paraId="65D6D459" w14:textId="77777777" w:rsidR="005F0A6A" w:rsidRDefault="005F0A6A" w:rsidP="00860FAB">
      <w:pPr>
        <w:rPr>
          <w:szCs w:val="24"/>
        </w:rPr>
      </w:pPr>
    </w:p>
    <w:p w14:paraId="7D9D4494" w14:textId="77777777" w:rsidR="005F0A6A" w:rsidRDefault="00110FF8" w:rsidP="00860FAB">
      <w:pPr>
        <w:rPr>
          <w:b/>
          <w:szCs w:val="24"/>
        </w:rPr>
      </w:pPr>
      <w:r>
        <w:rPr>
          <w:b/>
          <w:szCs w:val="24"/>
        </w:rPr>
        <w:t>8. Conţinuturi</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8"/>
        <w:gridCol w:w="5490"/>
        <w:gridCol w:w="1710"/>
      </w:tblGrid>
      <w:tr w:rsidR="005F0A6A" w14:paraId="43084252" w14:textId="77777777" w:rsidTr="00331C0B">
        <w:tc>
          <w:tcPr>
            <w:tcW w:w="3348" w:type="dxa"/>
            <w:shd w:val="clear" w:color="auto" w:fill="auto"/>
          </w:tcPr>
          <w:p w14:paraId="155CD156" w14:textId="77777777" w:rsidR="005F0A6A" w:rsidRDefault="00110FF8" w:rsidP="00860FAB">
            <w:pPr>
              <w:rPr>
                <w:szCs w:val="24"/>
              </w:rPr>
            </w:pPr>
            <w:r>
              <w:rPr>
                <w:szCs w:val="24"/>
              </w:rPr>
              <w:t>8.3. Laborator</w:t>
            </w:r>
          </w:p>
        </w:tc>
        <w:tc>
          <w:tcPr>
            <w:tcW w:w="5490" w:type="dxa"/>
            <w:shd w:val="clear" w:color="auto" w:fill="auto"/>
          </w:tcPr>
          <w:p w14:paraId="24D7958E" w14:textId="77777777" w:rsidR="005F0A6A" w:rsidRDefault="00110FF8" w:rsidP="00860FAB">
            <w:pPr>
              <w:jc w:val="center"/>
              <w:rPr>
                <w:szCs w:val="24"/>
              </w:rPr>
            </w:pPr>
            <w:r>
              <w:rPr>
                <w:szCs w:val="24"/>
              </w:rPr>
              <w:t>Metode de predare</w:t>
            </w:r>
          </w:p>
        </w:tc>
        <w:tc>
          <w:tcPr>
            <w:tcW w:w="1710" w:type="dxa"/>
            <w:shd w:val="clear" w:color="auto" w:fill="auto"/>
          </w:tcPr>
          <w:p w14:paraId="7D911CBC" w14:textId="77777777" w:rsidR="005F0A6A" w:rsidRDefault="00110FF8" w:rsidP="00860FAB">
            <w:pPr>
              <w:jc w:val="center"/>
              <w:rPr>
                <w:szCs w:val="24"/>
              </w:rPr>
            </w:pPr>
            <w:r>
              <w:rPr>
                <w:szCs w:val="24"/>
              </w:rPr>
              <w:t>Observaţii</w:t>
            </w:r>
          </w:p>
        </w:tc>
      </w:tr>
      <w:tr w:rsidR="00DF5BEB" w14:paraId="5F135A2D" w14:textId="77777777" w:rsidTr="00331C0B">
        <w:tc>
          <w:tcPr>
            <w:tcW w:w="3348" w:type="dxa"/>
            <w:shd w:val="clear" w:color="auto" w:fill="auto"/>
          </w:tcPr>
          <w:p w14:paraId="2EE51E87" w14:textId="77777777" w:rsidR="00DF5BEB" w:rsidRPr="005357C3" w:rsidRDefault="00DF5BEB" w:rsidP="00860FAB">
            <w:pPr>
              <w:rPr>
                <w:szCs w:val="24"/>
                <w:lang w:val="de-DE"/>
              </w:rPr>
            </w:pPr>
            <w:r>
              <w:rPr>
                <w:szCs w:val="24"/>
                <w:lang w:val="de-DE"/>
              </w:rPr>
              <w:t>1</w:t>
            </w:r>
            <w:r w:rsidR="000B43F6">
              <w:rPr>
                <w:szCs w:val="24"/>
                <w:lang w:val="de-DE"/>
              </w:rPr>
              <w:t>.</w:t>
            </w:r>
            <w:r w:rsidRPr="001E27E3">
              <w:rPr>
                <w:szCs w:val="24"/>
                <w:lang w:val="de-DE"/>
              </w:rPr>
              <w:t xml:space="preserve"> </w:t>
            </w:r>
            <w:r w:rsidRPr="005357C3">
              <w:rPr>
                <w:szCs w:val="24"/>
                <w:lang w:val="de-DE"/>
              </w:rPr>
              <w:t>Nederlandse gewoonten</w:t>
            </w:r>
            <w:r>
              <w:rPr>
                <w:szCs w:val="24"/>
                <w:lang w:val="de-DE"/>
              </w:rPr>
              <w:t xml:space="preserve">. De voornaamwoord </w:t>
            </w:r>
            <w:r w:rsidRPr="005357C3">
              <w:rPr>
                <w:szCs w:val="24"/>
                <w:lang w:val="de-DE"/>
              </w:rPr>
              <w:t>‘er‘</w:t>
            </w:r>
          </w:p>
        </w:tc>
        <w:tc>
          <w:tcPr>
            <w:tcW w:w="5490" w:type="dxa"/>
            <w:shd w:val="clear" w:color="auto" w:fill="auto"/>
          </w:tcPr>
          <w:p w14:paraId="26D0F99C" w14:textId="77777777" w:rsidR="00DF5BEB" w:rsidRPr="000871E5" w:rsidRDefault="00DF5BEB" w:rsidP="00860FAB">
            <w:pPr>
              <w:tabs>
                <w:tab w:val="left" w:pos="820"/>
              </w:tabs>
              <w:ind w:left="105" w:right="-14"/>
              <w:rPr>
                <w:rFonts w:cs="Times New Roman"/>
                <w:szCs w:val="24"/>
                <w:lang w:val="ro-RO"/>
              </w:rPr>
            </w:pPr>
            <w:r w:rsidRPr="000871E5">
              <w:rPr>
                <w:rStyle w:val="HTMLTypewriter"/>
                <w:rFonts w:ascii="Times New Roman" w:hAnsi="Times New Roman" w:cs="Times New Roman"/>
                <w:sz w:val="24"/>
                <w:szCs w:val="24"/>
                <w:lang w:val="it-IT"/>
              </w:rPr>
              <w:t>T</w:t>
            </w:r>
            <w:r w:rsidRPr="000871E5">
              <w:rPr>
                <w:rStyle w:val="HTMLTypewriter"/>
                <w:rFonts w:ascii="Times New Roman" w:hAnsi="Times New Roman" w:cs="Times New Roman"/>
                <w:sz w:val="24"/>
                <w:szCs w:val="24"/>
                <w:lang w:val="pt-PT"/>
              </w:rPr>
              <w:t xml:space="preserve">ransmiterea de noi cunoştinţe prin metode de comunicare expozitivă, lucru cu manualul şi metodă de explorare şi descoperire, </w:t>
            </w:r>
            <w:r w:rsidRPr="000871E5">
              <w:rPr>
                <w:rFonts w:cs="Times New Roman"/>
                <w:szCs w:val="24"/>
                <w:lang w:val="ro-RO"/>
              </w:rPr>
              <w:t>aplicarea practică a cunoştinţelor prin muncă individuală şi în grup</w:t>
            </w:r>
          </w:p>
        </w:tc>
        <w:tc>
          <w:tcPr>
            <w:tcW w:w="1710" w:type="dxa"/>
            <w:shd w:val="clear" w:color="auto" w:fill="auto"/>
          </w:tcPr>
          <w:p w14:paraId="3A04A3F9" w14:textId="77777777" w:rsidR="00DF5BEB" w:rsidRDefault="00DF5BEB" w:rsidP="00860FAB">
            <w:pPr>
              <w:ind w:right="-14"/>
              <w:jc w:val="center"/>
              <w:rPr>
                <w:szCs w:val="24"/>
              </w:rPr>
            </w:pPr>
            <w:r>
              <w:rPr>
                <w:rFonts w:cs="Times New Roman"/>
                <w:szCs w:val="24"/>
              </w:rPr>
              <w:t>2 ore</w:t>
            </w:r>
          </w:p>
        </w:tc>
      </w:tr>
      <w:tr w:rsidR="00DF5BEB" w14:paraId="051C65C5" w14:textId="77777777" w:rsidTr="00331C0B">
        <w:tc>
          <w:tcPr>
            <w:tcW w:w="3348" w:type="dxa"/>
            <w:shd w:val="clear" w:color="auto" w:fill="auto"/>
          </w:tcPr>
          <w:p w14:paraId="04775E92" w14:textId="77777777" w:rsidR="00DF5BEB" w:rsidRPr="00DF5BEB" w:rsidRDefault="000B43F6" w:rsidP="00860FAB">
            <w:pPr>
              <w:rPr>
                <w:szCs w:val="24"/>
                <w:lang w:val="sv-SE"/>
              </w:rPr>
            </w:pPr>
            <w:r>
              <w:rPr>
                <w:szCs w:val="24"/>
              </w:rPr>
              <w:t xml:space="preserve">2. </w:t>
            </w:r>
            <w:r w:rsidR="00DF5BEB" w:rsidRPr="00E42D48">
              <w:rPr>
                <w:szCs w:val="24"/>
              </w:rPr>
              <w:t xml:space="preserve"> Een nieuwe woning.</w:t>
            </w:r>
            <w:r w:rsidR="00DF5BEB">
              <w:rPr>
                <w:szCs w:val="24"/>
              </w:rPr>
              <w:t xml:space="preserve"> </w:t>
            </w:r>
            <w:r w:rsidR="00DF5BEB" w:rsidRPr="00E42D48">
              <w:rPr>
                <w:szCs w:val="24"/>
              </w:rPr>
              <w:t xml:space="preserve"> </w:t>
            </w:r>
            <w:r w:rsidR="00DF5BEB" w:rsidRPr="00DF5BEB">
              <w:rPr>
                <w:szCs w:val="24"/>
                <w:lang w:val="sv-SE"/>
              </w:rPr>
              <w:t>Het algemene voornaamwoord ‘men‘. Oefeningen</w:t>
            </w:r>
          </w:p>
        </w:tc>
        <w:tc>
          <w:tcPr>
            <w:tcW w:w="5490" w:type="dxa"/>
            <w:shd w:val="clear" w:color="auto" w:fill="auto"/>
          </w:tcPr>
          <w:p w14:paraId="7273C1EE" w14:textId="77777777" w:rsidR="00DF5BEB" w:rsidRPr="000871E5" w:rsidRDefault="00DF5BEB" w:rsidP="00860FAB">
            <w:pPr>
              <w:tabs>
                <w:tab w:val="left" w:pos="820"/>
              </w:tabs>
              <w:ind w:left="105" w:right="-14"/>
              <w:rPr>
                <w:rFonts w:cs="Times New Roman"/>
                <w:szCs w:val="24"/>
                <w:lang w:val="ro-RO"/>
              </w:rPr>
            </w:pPr>
            <w:r w:rsidRPr="000871E5">
              <w:rPr>
                <w:rStyle w:val="HTMLTypewriter"/>
                <w:rFonts w:ascii="Times New Roman" w:hAnsi="Times New Roman" w:cs="Times New Roman"/>
                <w:sz w:val="24"/>
                <w:szCs w:val="24"/>
                <w:lang w:val="it-IT"/>
              </w:rPr>
              <w:t>T</w:t>
            </w:r>
            <w:r w:rsidRPr="000871E5">
              <w:rPr>
                <w:rStyle w:val="HTMLTypewriter"/>
                <w:rFonts w:ascii="Times New Roman" w:hAnsi="Times New Roman" w:cs="Times New Roman"/>
                <w:sz w:val="24"/>
                <w:szCs w:val="24"/>
                <w:lang w:val="pt-PT"/>
              </w:rPr>
              <w:t xml:space="preserve">ransmiterea de noi cunoştinţe prin metode de comunicare expozitivă, lucru cu manualul şi metodă de explorare şi descoperire, </w:t>
            </w:r>
            <w:r w:rsidRPr="000871E5">
              <w:rPr>
                <w:rFonts w:cs="Times New Roman"/>
                <w:szCs w:val="24"/>
                <w:lang w:val="ro-RO"/>
              </w:rPr>
              <w:t>aplicarea practică a cunoştinţelor prin muncă individuală şi în grup</w:t>
            </w:r>
          </w:p>
        </w:tc>
        <w:tc>
          <w:tcPr>
            <w:tcW w:w="1710" w:type="dxa"/>
            <w:shd w:val="clear" w:color="auto" w:fill="auto"/>
          </w:tcPr>
          <w:p w14:paraId="5DE3BED2" w14:textId="77777777" w:rsidR="00DF5BEB" w:rsidRDefault="00DF5BEB" w:rsidP="00860FAB">
            <w:pPr>
              <w:ind w:right="-14"/>
              <w:jc w:val="center"/>
              <w:rPr>
                <w:szCs w:val="24"/>
              </w:rPr>
            </w:pPr>
            <w:r>
              <w:rPr>
                <w:rFonts w:cs="Times New Roman"/>
                <w:szCs w:val="24"/>
              </w:rPr>
              <w:t>2 ore</w:t>
            </w:r>
          </w:p>
        </w:tc>
      </w:tr>
      <w:tr w:rsidR="00DF5BEB" w14:paraId="16E6A5CD" w14:textId="77777777" w:rsidTr="00331C0B">
        <w:tc>
          <w:tcPr>
            <w:tcW w:w="3348" w:type="dxa"/>
            <w:shd w:val="clear" w:color="auto" w:fill="auto"/>
          </w:tcPr>
          <w:p w14:paraId="2D78E420" w14:textId="77777777" w:rsidR="00DF5BEB" w:rsidRPr="00890413" w:rsidRDefault="000B43F6" w:rsidP="00860FAB">
            <w:pPr>
              <w:rPr>
                <w:szCs w:val="24"/>
              </w:rPr>
            </w:pPr>
            <w:r>
              <w:rPr>
                <w:szCs w:val="24"/>
              </w:rPr>
              <w:t>3.</w:t>
            </w:r>
            <w:r w:rsidR="00DF5BEB" w:rsidRPr="00890413">
              <w:rPr>
                <w:szCs w:val="24"/>
              </w:rPr>
              <w:t xml:space="preserve"> De economie van Nederland. Toekomst. Onvoltooid toekomende tijd. Oefeningen</w:t>
            </w:r>
          </w:p>
        </w:tc>
        <w:tc>
          <w:tcPr>
            <w:tcW w:w="5490" w:type="dxa"/>
            <w:shd w:val="clear" w:color="auto" w:fill="auto"/>
          </w:tcPr>
          <w:p w14:paraId="11D463E3" w14:textId="77777777" w:rsidR="00DF5BEB" w:rsidRPr="000871E5" w:rsidRDefault="00DF5BEB" w:rsidP="00860FAB">
            <w:pPr>
              <w:tabs>
                <w:tab w:val="left" w:pos="820"/>
              </w:tabs>
              <w:ind w:left="105" w:right="-14"/>
              <w:rPr>
                <w:rFonts w:cs="Times New Roman"/>
                <w:szCs w:val="24"/>
                <w:lang w:val="ro-RO"/>
              </w:rPr>
            </w:pPr>
            <w:r w:rsidRPr="000871E5">
              <w:rPr>
                <w:rStyle w:val="HTMLTypewriter"/>
                <w:rFonts w:ascii="Times New Roman" w:hAnsi="Times New Roman" w:cs="Times New Roman"/>
                <w:sz w:val="24"/>
                <w:szCs w:val="24"/>
                <w:lang w:val="it-IT"/>
              </w:rPr>
              <w:t>T</w:t>
            </w:r>
            <w:r w:rsidRPr="000871E5">
              <w:rPr>
                <w:rStyle w:val="HTMLTypewriter"/>
                <w:rFonts w:ascii="Times New Roman" w:hAnsi="Times New Roman" w:cs="Times New Roman"/>
                <w:sz w:val="24"/>
                <w:szCs w:val="24"/>
                <w:lang w:val="pt-PT"/>
              </w:rPr>
              <w:t xml:space="preserve">ransmiterea de noi cunoştinţe prin metode de comunicare expozitivă, lucru cu manualul şi metodă de explorare şi descoperire, </w:t>
            </w:r>
            <w:r w:rsidRPr="000871E5">
              <w:rPr>
                <w:rFonts w:cs="Times New Roman"/>
                <w:szCs w:val="24"/>
                <w:lang w:val="ro-RO"/>
              </w:rPr>
              <w:t>aplicarea practică a cunoştinţelor prin muncă individuală şi în grup</w:t>
            </w:r>
          </w:p>
        </w:tc>
        <w:tc>
          <w:tcPr>
            <w:tcW w:w="1710" w:type="dxa"/>
            <w:shd w:val="clear" w:color="auto" w:fill="auto"/>
          </w:tcPr>
          <w:p w14:paraId="1C08C127" w14:textId="77777777" w:rsidR="00DF5BEB" w:rsidRDefault="00DF5BEB" w:rsidP="00860FAB">
            <w:pPr>
              <w:ind w:right="-14"/>
              <w:jc w:val="center"/>
              <w:rPr>
                <w:szCs w:val="24"/>
              </w:rPr>
            </w:pPr>
            <w:r>
              <w:rPr>
                <w:rFonts w:cs="Times New Roman"/>
                <w:szCs w:val="24"/>
              </w:rPr>
              <w:t>2 ore</w:t>
            </w:r>
          </w:p>
        </w:tc>
      </w:tr>
      <w:tr w:rsidR="00DF5BEB" w14:paraId="03BE6863" w14:textId="77777777" w:rsidTr="00331C0B">
        <w:tc>
          <w:tcPr>
            <w:tcW w:w="3348" w:type="dxa"/>
            <w:shd w:val="clear" w:color="auto" w:fill="auto"/>
          </w:tcPr>
          <w:p w14:paraId="29735888" w14:textId="77777777" w:rsidR="00DF5BEB" w:rsidRPr="005357C3" w:rsidRDefault="000B43F6" w:rsidP="00860FAB">
            <w:pPr>
              <w:rPr>
                <w:szCs w:val="24"/>
                <w:lang w:val="de-DE"/>
              </w:rPr>
            </w:pPr>
            <w:r>
              <w:rPr>
                <w:szCs w:val="24"/>
              </w:rPr>
              <w:t>4.</w:t>
            </w:r>
            <w:r w:rsidR="00DF5BEB" w:rsidRPr="00DF5BEB">
              <w:rPr>
                <w:szCs w:val="24"/>
              </w:rPr>
              <w:t xml:space="preserve"> ‘zullen‘ als hulpwerkwoord. </w:t>
            </w:r>
            <w:r w:rsidR="00DF5BEB" w:rsidRPr="005357C3">
              <w:rPr>
                <w:szCs w:val="24"/>
                <w:lang w:val="de-DE"/>
              </w:rPr>
              <w:t>Voltooid toekomende tijd.</w:t>
            </w:r>
            <w:r w:rsidR="00DF5BEB">
              <w:rPr>
                <w:szCs w:val="24"/>
                <w:lang w:val="de-DE"/>
              </w:rPr>
              <w:t xml:space="preserve"> Oefeningen. </w:t>
            </w:r>
          </w:p>
        </w:tc>
        <w:tc>
          <w:tcPr>
            <w:tcW w:w="5490" w:type="dxa"/>
            <w:shd w:val="clear" w:color="auto" w:fill="auto"/>
          </w:tcPr>
          <w:p w14:paraId="49180F94" w14:textId="77777777" w:rsidR="00DF5BEB" w:rsidRPr="000871E5" w:rsidRDefault="00DF5BEB" w:rsidP="00860FAB">
            <w:pPr>
              <w:tabs>
                <w:tab w:val="left" w:pos="820"/>
              </w:tabs>
              <w:ind w:left="105" w:right="-14"/>
              <w:rPr>
                <w:rFonts w:cs="Times New Roman"/>
                <w:szCs w:val="24"/>
                <w:lang w:val="ro-RO"/>
              </w:rPr>
            </w:pPr>
            <w:r w:rsidRPr="000871E5">
              <w:rPr>
                <w:rStyle w:val="HTMLTypewriter"/>
                <w:rFonts w:ascii="Times New Roman" w:hAnsi="Times New Roman" w:cs="Times New Roman"/>
                <w:sz w:val="24"/>
                <w:szCs w:val="24"/>
                <w:lang w:val="it-IT"/>
              </w:rPr>
              <w:t>T</w:t>
            </w:r>
            <w:r w:rsidRPr="000871E5">
              <w:rPr>
                <w:rStyle w:val="HTMLTypewriter"/>
                <w:rFonts w:ascii="Times New Roman" w:hAnsi="Times New Roman" w:cs="Times New Roman"/>
                <w:sz w:val="24"/>
                <w:szCs w:val="24"/>
                <w:lang w:val="pt-PT"/>
              </w:rPr>
              <w:t xml:space="preserve">ransmiterea de noi cunoştinţe prin metode de comunicare expozitivă, lucru cu manualul şi metodă de explorare şi descoperire, </w:t>
            </w:r>
            <w:r w:rsidRPr="000871E5">
              <w:rPr>
                <w:rFonts w:cs="Times New Roman"/>
                <w:szCs w:val="24"/>
                <w:lang w:val="ro-RO"/>
              </w:rPr>
              <w:t>aplicarea practică a cunoştinţelor prin muncă individuală şi în grup</w:t>
            </w:r>
          </w:p>
        </w:tc>
        <w:tc>
          <w:tcPr>
            <w:tcW w:w="1710" w:type="dxa"/>
            <w:shd w:val="clear" w:color="auto" w:fill="auto"/>
          </w:tcPr>
          <w:p w14:paraId="3B1A871E" w14:textId="77777777" w:rsidR="00DF5BEB" w:rsidRDefault="00DF5BEB" w:rsidP="00860FAB">
            <w:pPr>
              <w:ind w:right="-14"/>
              <w:jc w:val="center"/>
              <w:rPr>
                <w:szCs w:val="24"/>
              </w:rPr>
            </w:pPr>
            <w:r>
              <w:rPr>
                <w:rFonts w:cs="Times New Roman"/>
                <w:szCs w:val="24"/>
              </w:rPr>
              <w:t>2 ore</w:t>
            </w:r>
          </w:p>
        </w:tc>
      </w:tr>
      <w:tr w:rsidR="00DF5BEB" w14:paraId="71F8EFE0" w14:textId="77777777" w:rsidTr="00331C0B">
        <w:tc>
          <w:tcPr>
            <w:tcW w:w="3348" w:type="dxa"/>
            <w:shd w:val="clear" w:color="auto" w:fill="auto"/>
          </w:tcPr>
          <w:p w14:paraId="3AB75350" w14:textId="77777777" w:rsidR="00DF5BEB" w:rsidRPr="005357C3" w:rsidRDefault="000B43F6" w:rsidP="00860FAB">
            <w:pPr>
              <w:rPr>
                <w:szCs w:val="24"/>
                <w:lang w:val="de-DE"/>
              </w:rPr>
            </w:pPr>
            <w:r>
              <w:rPr>
                <w:szCs w:val="24"/>
              </w:rPr>
              <w:t>5.</w:t>
            </w:r>
            <w:r w:rsidR="00DF5BEB" w:rsidRPr="00E42D48">
              <w:rPr>
                <w:szCs w:val="24"/>
              </w:rPr>
              <w:t xml:space="preserve"> Eet smakelijk! Het passief. </w:t>
            </w:r>
            <w:r w:rsidR="00DF5BEB">
              <w:rPr>
                <w:szCs w:val="24"/>
                <w:lang w:val="de-DE"/>
              </w:rPr>
              <w:t>Oefeningen</w:t>
            </w:r>
          </w:p>
        </w:tc>
        <w:tc>
          <w:tcPr>
            <w:tcW w:w="5490" w:type="dxa"/>
            <w:shd w:val="clear" w:color="auto" w:fill="auto"/>
          </w:tcPr>
          <w:p w14:paraId="26040A7E" w14:textId="77777777" w:rsidR="00DF5BEB" w:rsidRPr="000871E5" w:rsidRDefault="00DF5BEB" w:rsidP="00860FAB">
            <w:pPr>
              <w:tabs>
                <w:tab w:val="left" w:pos="820"/>
              </w:tabs>
              <w:ind w:left="105" w:right="-14"/>
              <w:rPr>
                <w:rFonts w:cs="Times New Roman"/>
                <w:szCs w:val="24"/>
                <w:lang w:val="ro-RO"/>
              </w:rPr>
            </w:pPr>
            <w:r w:rsidRPr="000871E5">
              <w:rPr>
                <w:rStyle w:val="HTMLTypewriter"/>
                <w:rFonts w:ascii="Times New Roman" w:hAnsi="Times New Roman" w:cs="Times New Roman"/>
                <w:sz w:val="24"/>
                <w:szCs w:val="24"/>
                <w:lang w:val="it-IT"/>
              </w:rPr>
              <w:t>T</w:t>
            </w:r>
            <w:r w:rsidRPr="000871E5">
              <w:rPr>
                <w:rStyle w:val="HTMLTypewriter"/>
                <w:rFonts w:ascii="Times New Roman" w:hAnsi="Times New Roman" w:cs="Times New Roman"/>
                <w:sz w:val="24"/>
                <w:szCs w:val="24"/>
                <w:lang w:val="pt-PT"/>
              </w:rPr>
              <w:t xml:space="preserve">ransmiterea de noi cunoştinţe prin metode de comunicare expozitivă, lucru cu manualul şi metodă de explorare şi descoperire, </w:t>
            </w:r>
            <w:r w:rsidRPr="000871E5">
              <w:rPr>
                <w:rFonts w:cs="Times New Roman"/>
                <w:szCs w:val="24"/>
                <w:lang w:val="ro-RO"/>
              </w:rPr>
              <w:t>aplicarea practică a cunoştinţelor prin muncă individuală şi în grup</w:t>
            </w:r>
          </w:p>
        </w:tc>
        <w:tc>
          <w:tcPr>
            <w:tcW w:w="1710" w:type="dxa"/>
            <w:shd w:val="clear" w:color="auto" w:fill="auto"/>
          </w:tcPr>
          <w:p w14:paraId="041342DE" w14:textId="77777777" w:rsidR="00DF5BEB" w:rsidRDefault="00DF5BEB" w:rsidP="00860FAB">
            <w:pPr>
              <w:ind w:right="-14"/>
              <w:jc w:val="center"/>
              <w:rPr>
                <w:szCs w:val="24"/>
              </w:rPr>
            </w:pPr>
            <w:r>
              <w:rPr>
                <w:rFonts w:cs="Times New Roman"/>
                <w:szCs w:val="24"/>
              </w:rPr>
              <w:t>2 ore</w:t>
            </w:r>
          </w:p>
        </w:tc>
      </w:tr>
      <w:tr w:rsidR="00DF5BEB" w14:paraId="63267DB2" w14:textId="77777777" w:rsidTr="00331C0B">
        <w:tc>
          <w:tcPr>
            <w:tcW w:w="3348" w:type="dxa"/>
            <w:shd w:val="clear" w:color="auto" w:fill="auto"/>
          </w:tcPr>
          <w:p w14:paraId="76174B2C" w14:textId="77777777" w:rsidR="00DF5BEB" w:rsidRPr="005357C3" w:rsidRDefault="000B43F6" w:rsidP="00860FAB">
            <w:pPr>
              <w:rPr>
                <w:szCs w:val="24"/>
                <w:lang w:val="de-DE"/>
              </w:rPr>
            </w:pPr>
            <w:r>
              <w:rPr>
                <w:szCs w:val="24"/>
                <w:lang w:val="de-DE"/>
              </w:rPr>
              <w:t>6.</w:t>
            </w:r>
            <w:r w:rsidR="00DF5BEB" w:rsidRPr="001E27E3">
              <w:rPr>
                <w:szCs w:val="24"/>
                <w:lang w:val="de-DE"/>
              </w:rPr>
              <w:t xml:space="preserve"> </w:t>
            </w:r>
            <w:r w:rsidR="00DF5BEB" w:rsidRPr="005357C3">
              <w:rPr>
                <w:szCs w:val="24"/>
                <w:lang w:val="de-DE"/>
              </w:rPr>
              <w:t>Het verkeer, de telefoon en de post</w:t>
            </w:r>
            <w:r w:rsidR="00DF5BEB">
              <w:rPr>
                <w:szCs w:val="24"/>
                <w:lang w:val="de-DE"/>
              </w:rPr>
              <w:t xml:space="preserve">. </w:t>
            </w:r>
            <w:r w:rsidR="00DF5BEB" w:rsidRPr="005357C3">
              <w:rPr>
                <w:szCs w:val="24"/>
                <w:lang w:val="de-DE"/>
              </w:rPr>
              <w:t>Onvoltooid verleden toekomende tijd</w:t>
            </w:r>
          </w:p>
        </w:tc>
        <w:tc>
          <w:tcPr>
            <w:tcW w:w="5490" w:type="dxa"/>
            <w:shd w:val="clear" w:color="auto" w:fill="auto"/>
          </w:tcPr>
          <w:p w14:paraId="76ABDF47" w14:textId="77777777" w:rsidR="00DF5BEB" w:rsidRPr="000871E5" w:rsidRDefault="00DF5BEB" w:rsidP="00860FAB">
            <w:pPr>
              <w:tabs>
                <w:tab w:val="left" w:pos="820"/>
              </w:tabs>
              <w:ind w:left="105" w:right="-14"/>
              <w:rPr>
                <w:rFonts w:cs="Times New Roman"/>
                <w:szCs w:val="24"/>
                <w:lang w:val="ro-RO"/>
              </w:rPr>
            </w:pPr>
            <w:r w:rsidRPr="000871E5">
              <w:rPr>
                <w:rStyle w:val="HTMLTypewriter"/>
                <w:rFonts w:ascii="Times New Roman" w:hAnsi="Times New Roman" w:cs="Times New Roman"/>
                <w:sz w:val="24"/>
                <w:szCs w:val="24"/>
                <w:lang w:val="it-IT"/>
              </w:rPr>
              <w:t>T</w:t>
            </w:r>
            <w:r w:rsidRPr="000871E5">
              <w:rPr>
                <w:rStyle w:val="HTMLTypewriter"/>
                <w:rFonts w:ascii="Times New Roman" w:hAnsi="Times New Roman" w:cs="Times New Roman"/>
                <w:sz w:val="24"/>
                <w:szCs w:val="24"/>
                <w:lang w:val="pt-PT"/>
              </w:rPr>
              <w:t xml:space="preserve">ransmiterea de noi cunoştinţe prin metode de comunicare expozitivă, lucru cu manualul şi metodă de explorare şi descoperire, </w:t>
            </w:r>
            <w:r w:rsidRPr="000871E5">
              <w:rPr>
                <w:rFonts w:cs="Times New Roman"/>
                <w:szCs w:val="24"/>
                <w:lang w:val="ro-RO"/>
              </w:rPr>
              <w:t>aplicarea practică a cunoştinţelor prin muncă individuală şi în grup</w:t>
            </w:r>
          </w:p>
        </w:tc>
        <w:tc>
          <w:tcPr>
            <w:tcW w:w="1710" w:type="dxa"/>
            <w:shd w:val="clear" w:color="auto" w:fill="auto"/>
          </w:tcPr>
          <w:p w14:paraId="3AA19038" w14:textId="77777777" w:rsidR="00DF5BEB" w:rsidRDefault="00DF5BEB" w:rsidP="00860FAB">
            <w:pPr>
              <w:ind w:right="-14"/>
              <w:jc w:val="center"/>
              <w:rPr>
                <w:szCs w:val="24"/>
              </w:rPr>
            </w:pPr>
            <w:r>
              <w:rPr>
                <w:rFonts w:cs="Times New Roman"/>
                <w:szCs w:val="24"/>
              </w:rPr>
              <w:t>2 ore</w:t>
            </w:r>
          </w:p>
        </w:tc>
      </w:tr>
      <w:tr w:rsidR="00DF5BEB" w14:paraId="292A36E4" w14:textId="77777777" w:rsidTr="00331C0B">
        <w:tc>
          <w:tcPr>
            <w:tcW w:w="3348" w:type="dxa"/>
            <w:shd w:val="clear" w:color="auto" w:fill="auto"/>
          </w:tcPr>
          <w:p w14:paraId="56B10F32" w14:textId="77777777" w:rsidR="00DF5BEB" w:rsidRPr="005357C3" w:rsidRDefault="000B43F6" w:rsidP="00860FAB">
            <w:pPr>
              <w:rPr>
                <w:szCs w:val="24"/>
              </w:rPr>
            </w:pPr>
            <w:r>
              <w:rPr>
                <w:szCs w:val="24"/>
              </w:rPr>
              <w:t>7.</w:t>
            </w:r>
            <w:r w:rsidR="00DF5BEB" w:rsidRPr="005357C3">
              <w:rPr>
                <w:szCs w:val="24"/>
              </w:rPr>
              <w:t xml:space="preserve"> Examinare scrisă / Schriftelijke toets</w:t>
            </w:r>
          </w:p>
        </w:tc>
        <w:tc>
          <w:tcPr>
            <w:tcW w:w="5490" w:type="dxa"/>
            <w:shd w:val="clear" w:color="auto" w:fill="auto"/>
          </w:tcPr>
          <w:p w14:paraId="61A0E2D4" w14:textId="77777777" w:rsidR="00DF5BEB" w:rsidRPr="000871E5" w:rsidRDefault="00DF5BEB" w:rsidP="00860FAB">
            <w:pPr>
              <w:tabs>
                <w:tab w:val="left" w:pos="820"/>
              </w:tabs>
              <w:ind w:left="105" w:right="-14"/>
              <w:rPr>
                <w:rFonts w:cs="Times New Roman"/>
                <w:szCs w:val="24"/>
                <w:lang w:val="ro-RO"/>
              </w:rPr>
            </w:pPr>
            <w:r w:rsidRPr="000871E5">
              <w:rPr>
                <w:rFonts w:cs="Times New Roman"/>
                <w:szCs w:val="24"/>
                <w:lang w:val="ro-RO"/>
              </w:rPr>
              <w:t>Examinare scrisă</w:t>
            </w:r>
          </w:p>
        </w:tc>
        <w:tc>
          <w:tcPr>
            <w:tcW w:w="1710" w:type="dxa"/>
            <w:shd w:val="clear" w:color="auto" w:fill="auto"/>
          </w:tcPr>
          <w:p w14:paraId="742ACDE8" w14:textId="77777777" w:rsidR="00DF5BEB" w:rsidRDefault="00DF5BEB" w:rsidP="00860FAB">
            <w:pPr>
              <w:ind w:right="-14"/>
              <w:jc w:val="center"/>
              <w:rPr>
                <w:szCs w:val="24"/>
              </w:rPr>
            </w:pPr>
            <w:r>
              <w:rPr>
                <w:szCs w:val="24"/>
              </w:rPr>
              <w:t>1 or</w:t>
            </w:r>
            <w:r>
              <w:rPr>
                <w:rFonts w:cs="Times New Roman"/>
                <w:szCs w:val="24"/>
              </w:rPr>
              <w:t>ă</w:t>
            </w:r>
          </w:p>
        </w:tc>
      </w:tr>
      <w:tr w:rsidR="00DF5BEB" w14:paraId="040FACAB" w14:textId="77777777" w:rsidTr="00331C0B">
        <w:tc>
          <w:tcPr>
            <w:tcW w:w="3348" w:type="dxa"/>
            <w:shd w:val="clear" w:color="auto" w:fill="auto"/>
          </w:tcPr>
          <w:p w14:paraId="53889B2C" w14:textId="77777777" w:rsidR="00DF5BEB" w:rsidRPr="005357C3" w:rsidRDefault="000B43F6" w:rsidP="00860FAB">
            <w:pPr>
              <w:rPr>
                <w:szCs w:val="24"/>
              </w:rPr>
            </w:pPr>
            <w:r>
              <w:rPr>
                <w:szCs w:val="24"/>
              </w:rPr>
              <w:t>7.</w:t>
            </w:r>
            <w:r w:rsidR="00DF5BEB" w:rsidRPr="005357C3">
              <w:rPr>
                <w:szCs w:val="24"/>
              </w:rPr>
              <w:t xml:space="preserve"> Examinare orală / Mondelinge toets</w:t>
            </w:r>
          </w:p>
        </w:tc>
        <w:tc>
          <w:tcPr>
            <w:tcW w:w="5490" w:type="dxa"/>
            <w:shd w:val="clear" w:color="auto" w:fill="auto"/>
          </w:tcPr>
          <w:p w14:paraId="3AB5D8BA" w14:textId="77777777" w:rsidR="00DF5BEB" w:rsidRPr="000871E5" w:rsidRDefault="00DF5BEB" w:rsidP="00860FAB">
            <w:pPr>
              <w:tabs>
                <w:tab w:val="left" w:pos="820"/>
              </w:tabs>
              <w:ind w:left="105" w:right="-14"/>
              <w:rPr>
                <w:rFonts w:cs="Times New Roman"/>
                <w:szCs w:val="24"/>
                <w:lang w:val="ro-RO"/>
              </w:rPr>
            </w:pPr>
            <w:r w:rsidRPr="000871E5">
              <w:rPr>
                <w:rFonts w:cs="Times New Roman"/>
                <w:szCs w:val="24"/>
                <w:lang w:val="ro-RO"/>
              </w:rPr>
              <w:t>Examinare orală</w:t>
            </w:r>
          </w:p>
        </w:tc>
        <w:tc>
          <w:tcPr>
            <w:tcW w:w="1710" w:type="dxa"/>
            <w:shd w:val="clear" w:color="auto" w:fill="auto"/>
          </w:tcPr>
          <w:p w14:paraId="6D482711" w14:textId="77777777" w:rsidR="00DF5BEB" w:rsidRDefault="00DF5BEB" w:rsidP="00860FAB">
            <w:pPr>
              <w:ind w:right="-14"/>
              <w:jc w:val="center"/>
              <w:rPr>
                <w:szCs w:val="24"/>
              </w:rPr>
            </w:pPr>
            <w:r>
              <w:rPr>
                <w:szCs w:val="24"/>
              </w:rPr>
              <w:t>1 or</w:t>
            </w:r>
            <w:r>
              <w:rPr>
                <w:rFonts w:cs="Times New Roman"/>
                <w:szCs w:val="24"/>
              </w:rPr>
              <w:t>ă</w:t>
            </w:r>
          </w:p>
        </w:tc>
      </w:tr>
      <w:tr w:rsidR="00DF5BEB" w:rsidRPr="00AB2B4B" w14:paraId="548F8F82" w14:textId="77777777" w:rsidTr="00331C0B">
        <w:tc>
          <w:tcPr>
            <w:tcW w:w="10548" w:type="dxa"/>
            <w:gridSpan w:val="3"/>
            <w:tcBorders>
              <w:top w:val="single" w:sz="4" w:space="0" w:color="auto"/>
              <w:left w:val="single" w:sz="4" w:space="0" w:color="auto"/>
              <w:bottom w:val="single" w:sz="4" w:space="0" w:color="auto"/>
              <w:right w:val="single" w:sz="4" w:space="0" w:color="auto"/>
            </w:tcBorders>
            <w:shd w:val="clear" w:color="auto" w:fill="auto"/>
          </w:tcPr>
          <w:p w14:paraId="685FC867" w14:textId="3C0E4C2A" w:rsidR="00DF5BEB" w:rsidRDefault="00DF5BEB" w:rsidP="00860FAB">
            <w:pPr>
              <w:ind w:right="-20"/>
              <w:rPr>
                <w:rFonts w:cs="Times New Roman"/>
                <w:bCs/>
                <w:szCs w:val="24"/>
              </w:rPr>
            </w:pPr>
            <w:r>
              <w:rPr>
                <w:rFonts w:cs="Times New Roman"/>
                <w:b/>
                <w:bCs/>
                <w:szCs w:val="24"/>
              </w:rPr>
              <w:t>Bi</w:t>
            </w:r>
            <w:r>
              <w:rPr>
                <w:rFonts w:cs="Times New Roman"/>
                <w:b/>
                <w:bCs/>
                <w:spacing w:val="1"/>
                <w:szCs w:val="24"/>
              </w:rPr>
              <w:t>b</w:t>
            </w:r>
            <w:r>
              <w:rPr>
                <w:rFonts w:cs="Times New Roman"/>
                <w:b/>
                <w:bCs/>
                <w:szCs w:val="24"/>
              </w:rPr>
              <w:t>l</w:t>
            </w:r>
            <w:r>
              <w:rPr>
                <w:rFonts w:cs="Times New Roman"/>
                <w:b/>
                <w:bCs/>
                <w:spacing w:val="1"/>
                <w:szCs w:val="24"/>
              </w:rPr>
              <w:t>i</w:t>
            </w:r>
            <w:r>
              <w:rPr>
                <w:rFonts w:cs="Times New Roman"/>
                <w:b/>
                <w:bCs/>
                <w:szCs w:val="24"/>
              </w:rPr>
              <w:t>og</w:t>
            </w:r>
            <w:r>
              <w:rPr>
                <w:rFonts w:cs="Times New Roman"/>
                <w:b/>
                <w:bCs/>
                <w:spacing w:val="-1"/>
                <w:szCs w:val="24"/>
              </w:rPr>
              <w:t>r</w:t>
            </w:r>
            <w:r>
              <w:rPr>
                <w:rFonts w:cs="Times New Roman"/>
                <w:b/>
                <w:bCs/>
                <w:spacing w:val="-2"/>
                <w:szCs w:val="24"/>
              </w:rPr>
              <w:t>a</w:t>
            </w:r>
            <w:r>
              <w:rPr>
                <w:rFonts w:cs="Times New Roman"/>
                <w:b/>
                <w:bCs/>
                <w:spacing w:val="1"/>
                <w:szCs w:val="24"/>
              </w:rPr>
              <w:t>f</w:t>
            </w:r>
            <w:r>
              <w:rPr>
                <w:rFonts w:cs="Times New Roman"/>
                <w:b/>
                <w:bCs/>
                <w:szCs w:val="24"/>
              </w:rPr>
              <w:t xml:space="preserve">ie </w:t>
            </w:r>
            <w:r>
              <w:rPr>
                <w:rFonts w:cs="Times New Roman"/>
                <w:bCs/>
                <w:szCs w:val="24"/>
              </w:rPr>
              <w:t>(* Cărţi accesibile în biblioteca facultăţii/universităţii)</w:t>
            </w:r>
          </w:p>
          <w:p w14:paraId="0B8CBDA7" w14:textId="77777777" w:rsidR="008A6158" w:rsidRDefault="008A6158" w:rsidP="00860FAB">
            <w:pPr>
              <w:ind w:right="-20"/>
              <w:rPr>
                <w:rFonts w:cs="Times New Roman"/>
                <w:bCs/>
                <w:szCs w:val="24"/>
              </w:rPr>
            </w:pPr>
          </w:p>
          <w:p w14:paraId="3D97FEAB" w14:textId="77777777" w:rsidR="00DF5BEB" w:rsidRDefault="00DF5BEB" w:rsidP="00860FAB">
            <w:pPr>
              <w:rPr>
                <w:szCs w:val="24"/>
              </w:rPr>
            </w:pPr>
            <w:r w:rsidRPr="00846CF4">
              <w:rPr>
                <w:szCs w:val="24"/>
              </w:rPr>
              <w:t>Boer, Nerna de &amp; Lijmbach</w:t>
            </w:r>
            <w:r>
              <w:rPr>
                <w:szCs w:val="24"/>
              </w:rPr>
              <w:t>, Birgit: Olandeza pentru începă</w:t>
            </w:r>
            <w:r w:rsidRPr="00846CF4">
              <w:rPr>
                <w:szCs w:val="24"/>
              </w:rPr>
              <w:t>tori &amp; CD audio, Editura Niculescu, 2007</w:t>
            </w:r>
          </w:p>
          <w:p w14:paraId="0B11CB81" w14:textId="77777777" w:rsidR="00DF5BEB" w:rsidRDefault="00DF5BEB" w:rsidP="00860FAB">
            <w:pPr>
              <w:ind w:left="567" w:hanging="567"/>
              <w:rPr>
                <w:szCs w:val="24"/>
              </w:rPr>
            </w:pPr>
            <w:r>
              <w:rPr>
                <w:szCs w:val="24"/>
              </w:rPr>
              <w:t>Davies, Helen &amp; Hantosné, Reviczky, Dóra: Kezdők holland nyelvkönyve, Hetedik javított kiadás, Usborne Publishing Ltd., Holnap Kiadó, Budapest, 2009</w:t>
            </w:r>
          </w:p>
          <w:p w14:paraId="44B8BE1F" w14:textId="77777777" w:rsidR="00DF5BEB" w:rsidRDefault="00DF5BEB" w:rsidP="00860FAB">
            <w:pPr>
              <w:ind w:left="567" w:hanging="567"/>
              <w:rPr>
                <w:szCs w:val="24"/>
              </w:rPr>
            </w:pPr>
            <w:r>
              <w:rPr>
                <w:szCs w:val="24"/>
              </w:rPr>
              <w:t>Gabriel-Kamminga, Mirjam &amp; Roodzant, Johanna: Holland nyelvtan röviden és érthetően (PONS), Klett Kiadó, Budapest, 2005</w:t>
            </w:r>
          </w:p>
          <w:p w14:paraId="7E62962E" w14:textId="77777777" w:rsidR="00DF5BEB" w:rsidRPr="003F57F8" w:rsidRDefault="00DF5BEB" w:rsidP="00860FAB">
            <w:pPr>
              <w:ind w:left="567" w:hanging="567"/>
              <w:rPr>
                <w:szCs w:val="24"/>
                <w:lang w:val="de-DE"/>
              </w:rPr>
            </w:pPr>
            <w:r>
              <w:rPr>
                <w:szCs w:val="24"/>
                <w:lang w:val="de-DE"/>
              </w:rPr>
              <w:t xml:space="preserve">Melis, Sofie: </w:t>
            </w:r>
            <w:r w:rsidRPr="003F57F8">
              <w:rPr>
                <w:szCs w:val="24"/>
                <w:lang w:val="de-DE"/>
              </w:rPr>
              <w:t xml:space="preserve">Niederländisch. Sprachkurs. </w:t>
            </w:r>
            <w:r>
              <w:rPr>
                <w:szCs w:val="24"/>
                <w:lang w:val="de-DE"/>
              </w:rPr>
              <w:t>Schnell &amp; intensiv. Übungsbuch mit 3 Audio CDs. Hueber Verlag, München 2011</w:t>
            </w:r>
          </w:p>
          <w:p w14:paraId="27286AA2" w14:textId="77777777" w:rsidR="00DF5BEB" w:rsidRPr="00AB2B4B" w:rsidRDefault="00DF5BEB" w:rsidP="00860FAB">
            <w:pPr>
              <w:ind w:left="567" w:hanging="567"/>
              <w:rPr>
                <w:szCs w:val="24"/>
                <w:lang w:val="sv-SE"/>
              </w:rPr>
            </w:pPr>
            <w:r w:rsidRPr="00AB2B4B">
              <w:rPr>
                <w:szCs w:val="24"/>
                <w:lang w:val="sv-SE"/>
              </w:rPr>
              <w:t>Van Passel, Frans: Leer het Nederlands, Teora, Bucureşti, 2001</w:t>
            </w:r>
          </w:p>
        </w:tc>
      </w:tr>
    </w:tbl>
    <w:p w14:paraId="22815315" w14:textId="77777777" w:rsidR="005F0A6A" w:rsidRDefault="005F0A6A" w:rsidP="00860FAB">
      <w:pPr>
        <w:rPr>
          <w:b/>
          <w:szCs w:val="24"/>
        </w:rPr>
      </w:pPr>
    </w:p>
    <w:p w14:paraId="565D12D6" w14:textId="59667657" w:rsidR="005F0A6A" w:rsidRDefault="00110FF8" w:rsidP="00860FAB">
      <w:pPr>
        <w:numPr>
          <w:ilvl w:val="0"/>
          <w:numId w:val="1"/>
        </w:numPr>
        <w:rPr>
          <w:b/>
          <w:szCs w:val="24"/>
        </w:rPr>
      </w:pPr>
      <w:r>
        <w:rPr>
          <w:b/>
          <w:szCs w:val="24"/>
        </w:rPr>
        <w:t>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2"/>
      </w:tblGrid>
      <w:tr w:rsidR="00331C0B" w:rsidRPr="001749B8" w14:paraId="437B8122" w14:textId="77777777" w:rsidTr="001749B8">
        <w:tc>
          <w:tcPr>
            <w:tcW w:w="10682" w:type="dxa"/>
            <w:shd w:val="clear" w:color="auto" w:fill="auto"/>
          </w:tcPr>
          <w:p w14:paraId="7B257C72" w14:textId="77777777" w:rsidR="00331C0B" w:rsidRPr="001749B8" w:rsidRDefault="00331C0B" w:rsidP="00331C0B">
            <w:pPr>
              <w:rPr>
                <w:rFonts w:cs="Times New Roman"/>
              </w:rPr>
            </w:pPr>
            <w:r w:rsidRPr="001749B8">
              <w:rPr>
                <w:rFonts w:cs="Times New Roman"/>
              </w:rPr>
              <w:lastRenderedPageBreak/>
              <w:t xml:space="preserve">Disciplina este elaborată pe baza unor manuale din domeniu recunoscut internaţional. </w:t>
            </w:r>
          </w:p>
          <w:p w14:paraId="10E1DA2C" w14:textId="27B1CBAA" w:rsidR="00331C0B" w:rsidRPr="001749B8" w:rsidRDefault="00331C0B" w:rsidP="001749B8">
            <w:pPr>
              <w:spacing w:after="200" w:line="276" w:lineRule="auto"/>
              <w:contextualSpacing w:val="0"/>
              <w:rPr>
                <w:rFonts w:cs="Times New Roman"/>
                <w:sz w:val="22"/>
              </w:rPr>
            </w:pPr>
            <w:r w:rsidRPr="001749B8">
              <w:rPr>
                <w:rFonts w:cs="Times New Roman"/>
              </w:rPr>
              <w:t>Conţinutul disciplinei este în concordanţă cu ceea ce se predă la alte universităţi din Olanda şi Belgia.Absolvenţii secţiei de traductologie pot deveni traducători, translatori, să lucreze în în birouri de traduceri sau diferite alte domenii, precum diplomaţie, învăţământ, jurnalism, la edituri etc.</w:t>
            </w:r>
          </w:p>
        </w:tc>
      </w:tr>
    </w:tbl>
    <w:p w14:paraId="1304660F" w14:textId="77777777" w:rsidR="00331C0B" w:rsidRDefault="00331C0B" w:rsidP="00860FAB">
      <w:pPr>
        <w:rPr>
          <w:b/>
          <w:szCs w:val="24"/>
        </w:rPr>
      </w:pPr>
    </w:p>
    <w:p w14:paraId="50686365" w14:textId="3846E678" w:rsidR="005F0A6A" w:rsidRDefault="00110FF8" w:rsidP="00860FAB">
      <w:pPr>
        <w:rPr>
          <w:b/>
          <w:szCs w:val="24"/>
        </w:rPr>
      </w:pPr>
      <w:r>
        <w:rPr>
          <w:b/>
          <w:szCs w:val="24"/>
        </w:rPr>
        <w:t>10. Evaluare</w:t>
      </w:r>
    </w:p>
    <w:p w14:paraId="4FBA0703" w14:textId="77777777" w:rsidR="005F0A6A" w:rsidRDefault="00110FF8" w:rsidP="00860FAB">
      <w:pPr>
        <w:rPr>
          <w:b/>
          <w:szCs w:val="24"/>
        </w:rPr>
      </w:pPr>
      <w:r>
        <w:rPr>
          <w:b/>
          <w:szCs w:val="24"/>
        </w:rPr>
        <w:t>A. Condiții de îndeplinit pentru prezentarea la evaluare:</w:t>
      </w:r>
    </w:p>
    <w:p w14:paraId="2EABD874" w14:textId="77777777" w:rsidR="005F0A6A" w:rsidRDefault="005F0A6A" w:rsidP="00860FAB">
      <w:pPr>
        <w:rPr>
          <w:b/>
          <w:szCs w:val="24"/>
        </w:rPr>
      </w:pP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82"/>
      </w:tblGrid>
      <w:tr w:rsidR="005F0A6A" w14:paraId="1DAAB1FA" w14:textId="77777777">
        <w:tc>
          <w:tcPr>
            <w:tcW w:w="10682" w:type="dxa"/>
          </w:tcPr>
          <w:p w14:paraId="119BB63B" w14:textId="2ACC0679" w:rsidR="005F0A6A" w:rsidRDefault="00110FF8" w:rsidP="00860FAB">
            <w:pPr>
              <w:rPr>
                <w:szCs w:val="24"/>
              </w:rPr>
            </w:pPr>
            <w:r>
              <w:rPr>
                <w:szCs w:val="24"/>
              </w:rPr>
              <w:t>Prezen</w:t>
            </w:r>
            <w:r>
              <w:rPr>
                <w:rFonts w:cs="Times New Roman"/>
                <w:szCs w:val="24"/>
              </w:rPr>
              <w:t>ţă în proporţie de 90% la cursurile practice.</w:t>
            </w:r>
          </w:p>
        </w:tc>
      </w:tr>
    </w:tbl>
    <w:p w14:paraId="387A94AB" w14:textId="77777777" w:rsidR="005F0A6A" w:rsidRDefault="005F0A6A" w:rsidP="00860FAB">
      <w:pPr>
        <w:rPr>
          <w:b/>
          <w:szCs w:val="24"/>
        </w:rPr>
      </w:pPr>
    </w:p>
    <w:p w14:paraId="51A63D96" w14:textId="77777777" w:rsidR="005F0A6A" w:rsidRDefault="00110FF8" w:rsidP="00860FAB">
      <w:pPr>
        <w:rPr>
          <w:b/>
          <w:szCs w:val="24"/>
        </w:rPr>
      </w:pPr>
      <w:r>
        <w:rPr>
          <w:b/>
          <w:szCs w:val="24"/>
        </w:rPr>
        <w:t>B. Criterii, metode și ponderi în evaluare:</w:t>
      </w: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1752"/>
        <w:gridCol w:w="2658"/>
        <w:gridCol w:w="2790"/>
        <w:gridCol w:w="2564"/>
      </w:tblGrid>
      <w:tr w:rsidR="005F0A6A" w14:paraId="32F8AB37" w14:textId="77777777">
        <w:tc>
          <w:tcPr>
            <w:tcW w:w="2670" w:type="dxa"/>
            <w:gridSpan w:val="2"/>
          </w:tcPr>
          <w:p w14:paraId="719578AF" w14:textId="77777777" w:rsidR="005F0A6A" w:rsidRDefault="00110FF8" w:rsidP="00860FAB">
            <w:pPr>
              <w:rPr>
                <w:szCs w:val="24"/>
              </w:rPr>
            </w:pPr>
            <w:r>
              <w:rPr>
                <w:szCs w:val="24"/>
              </w:rPr>
              <w:t>Tip activitate</w:t>
            </w:r>
          </w:p>
        </w:tc>
        <w:tc>
          <w:tcPr>
            <w:tcW w:w="2658" w:type="dxa"/>
          </w:tcPr>
          <w:p w14:paraId="0E43BF93" w14:textId="77777777" w:rsidR="005F0A6A" w:rsidRDefault="00110FF8" w:rsidP="00860FAB">
            <w:pPr>
              <w:ind w:left="46" w:right="-154"/>
              <w:rPr>
                <w:szCs w:val="24"/>
              </w:rPr>
            </w:pPr>
            <w:r>
              <w:rPr>
                <w:szCs w:val="24"/>
              </w:rPr>
              <w:t>10.1. Criterii de evaluare</w:t>
            </w:r>
          </w:p>
        </w:tc>
        <w:tc>
          <w:tcPr>
            <w:tcW w:w="2790" w:type="dxa"/>
          </w:tcPr>
          <w:p w14:paraId="58191064" w14:textId="77777777" w:rsidR="005F0A6A" w:rsidRDefault="00110FF8" w:rsidP="00860FAB">
            <w:pPr>
              <w:rPr>
                <w:szCs w:val="24"/>
              </w:rPr>
            </w:pPr>
            <w:r>
              <w:rPr>
                <w:szCs w:val="24"/>
              </w:rPr>
              <w:t>10.2. Metode de evaluare</w:t>
            </w:r>
          </w:p>
        </w:tc>
        <w:tc>
          <w:tcPr>
            <w:tcW w:w="2564" w:type="dxa"/>
          </w:tcPr>
          <w:p w14:paraId="5496A9B0" w14:textId="77777777" w:rsidR="005F0A6A" w:rsidRDefault="00110FF8" w:rsidP="00860FAB">
            <w:pPr>
              <w:rPr>
                <w:szCs w:val="24"/>
              </w:rPr>
            </w:pPr>
            <w:r>
              <w:rPr>
                <w:szCs w:val="24"/>
              </w:rPr>
              <w:t>10.3. Pondere din nota finală</w:t>
            </w:r>
          </w:p>
        </w:tc>
      </w:tr>
      <w:tr w:rsidR="005F0A6A" w14:paraId="06B279B5" w14:textId="77777777" w:rsidTr="00BD1956">
        <w:trPr>
          <w:trHeight w:val="135"/>
        </w:trPr>
        <w:tc>
          <w:tcPr>
            <w:tcW w:w="2670" w:type="dxa"/>
            <w:gridSpan w:val="2"/>
            <w:vMerge w:val="restart"/>
            <w:shd w:val="clear" w:color="auto" w:fill="auto"/>
          </w:tcPr>
          <w:p w14:paraId="08CD3480" w14:textId="77777777" w:rsidR="005F0A6A" w:rsidRDefault="00110FF8" w:rsidP="00860FAB">
            <w:pPr>
              <w:rPr>
                <w:szCs w:val="24"/>
              </w:rPr>
            </w:pPr>
            <w:r>
              <w:rPr>
                <w:szCs w:val="24"/>
              </w:rPr>
              <w:t>10.4. Curs</w:t>
            </w:r>
          </w:p>
        </w:tc>
        <w:tc>
          <w:tcPr>
            <w:tcW w:w="2658" w:type="dxa"/>
            <w:shd w:val="clear" w:color="auto" w:fill="auto"/>
          </w:tcPr>
          <w:p w14:paraId="4363CBF8" w14:textId="77777777" w:rsidR="005F0A6A" w:rsidRDefault="005F0A6A" w:rsidP="00860FAB">
            <w:pPr>
              <w:jc w:val="both"/>
              <w:rPr>
                <w:szCs w:val="24"/>
              </w:rPr>
            </w:pPr>
          </w:p>
        </w:tc>
        <w:tc>
          <w:tcPr>
            <w:tcW w:w="2790" w:type="dxa"/>
          </w:tcPr>
          <w:p w14:paraId="6694CF25" w14:textId="77777777" w:rsidR="005F0A6A" w:rsidRDefault="005F0A6A" w:rsidP="00860FAB">
            <w:pPr>
              <w:rPr>
                <w:szCs w:val="24"/>
              </w:rPr>
            </w:pPr>
          </w:p>
        </w:tc>
        <w:tc>
          <w:tcPr>
            <w:tcW w:w="2564" w:type="dxa"/>
          </w:tcPr>
          <w:p w14:paraId="75DBA76A" w14:textId="77777777" w:rsidR="005F0A6A" w:rsidRDefault="00110FF8" w:rsidP="00860FAB">
            <w:pPr>
              <w:jc w:val="both"/>
              <w:rPr>
                <w:szCs w:val="24"/>
              </w:rPr>
            </w:pPr>
            <w:r>
              <w:rPr>
                <w:rFonts w:cs="Times New Roman"/>
                <w:szCs w:val="24"/>
              </w:rPr>
              <w:t xml:space="preserve">          </w:t>
            </w:r>
          </w:p>
        </w:tc>
      </w:tr>
      <w:tr w:rsidR="005F0A6A" w14:paraId="35C7067A" w14:textId="77777777" w:rsidTr="00BD1956">
        <w:trPr>
          <w:trHeight w:val="135"/>
        </w:trPr>
        <w:tc>
          <w:tcPr>
            <w:tcW w:w="2670" w:type="dxa"/>
            <w:gridSpan w:val="2"/>
            <w:vMerge/>
          </w:tcPr>
          <w:p w14:paraId="07F3D353" w14:textId="77777777" w:rsidR="005F0A6A" w:rsidRDefault="005F0A6A" w:rsidP="00860FAB">
            <w:pPr>
              <w:rPr>
                <w:szCs w:val="24"/>
              </w:rPr>
            </w:pPr>
          </w:p>
        </w:tc>
        <w:tc>
          <w:tcPr>
            <w:tcW w:w="2658" w:type="dxa"/>
            <w:shd w:val="clear" w:color="auto" w:fill="auto"/>
          </w:tcPr>
          <w:p w14:paraId="2FFEBDF7" w14:textId="77777777" w:rsidR="005F0A6A" w:rsidRDefault="005F0A6A" w:rsidP="00860FAB">
            <w:pPr>
              <w:rPr>
                <w:szCs w:val="24"/>
              </w:rPr>
            </w:pPr>
          </w:p>
        </w:tc>
        <w:tc>
          <w:tcPr>
            <w:tcW w:w="2790" w:type="dxa"/>
          </w:tcPr>
          <w:p w14:paraId="5ACA8A04" w14:textId="77777777" w:rsidR="005F0A6A" w:rsidRDefault="005F0A6A" w:rsidP="00860FAB">
            <w:pPr>
              <w:rPr>
                <w:szCs w:val="24"/>
              </w:rPr>
            </w:pPr>
          </w:p>
        </w:tc>
        <w:tc>
          <w:tcPr>
            <w:tcW w:w="2564" w:type="dxa"/>
          </w:tcPr>
          <w:p w14:paraId="271D9AC4" w14:textId="77777777" w:rsidR="005F0A6A" w:rsidRDefault="005F0A6A" w:rsidP="00860FAB">
            <w:pPr>
              <w:jc w:val="center"/>
              <w:rPr>
                <w:szCs w:val="24"/>
              </w:rPr>
            </w:pPr>
          </w:p>
        </w:tc>
      </w:tr>
      <w:tr w:rsidR="005F0A6A" w14:paraId="03EAC4A8" w14:textId="77777777" w:rsidTr="00BD1956">
        <w:trPr>
          <w:trHeight w:val="135"/>
        </w:trPr>
        <w:tc>
          <w:tcPr>
            <w:tcW w:w="918" w:type="dxa"/>
            <w:vMerge w:val="restart"/>
            <w:shd w:val="clear" w:color="auto" w:fill="auto"/>
          </w:tcPr>
          <w:p w14:paraId="2F5055C8" w14:textId="77777777" w:rsidR="005F0A6A" w:rsidRDefault="00110FF8" w:rsidP="00860FAB">
            <w:pPr>
              <w:ind w:right="-150"/>
              <w:rPr>
                <w:szCs w:val="24"/>
              </w:rPr>
            </w:pPr>
            <w:r>
              <w:rPr>
                <w:szCs w:val="24"/>
              </w:rPr>
              <w:t>10.5 .</w:t>
            </w:r>
          </w:p>
          <w:p w14:paraId="37F79CDE" w14:textId="77777777" w:rsidR="005F0A6A" w:rsidRDefault="005F0A6A" w:rsidP="00860FAB">
            <w:pPr>
              <w:ind w:right="-150"/>
              <w:rPr>
                <w:szCs w:val="24"/>
              </w:rPr>
            </w:pPr>
          </w:p>
        </w:tc>
        <w:tc>
          <w:tcPr>
            <w:tcW w:w="1752" w:type="dxa"/>
            <w:shd w:val="clear" w:color="auto" w:fill="auto"/>
          </w:tcPr>
          <w:p w14:paraId="3149C7DE" w14:textId="77777777" w:rsidR="005F0A6A" w:rsidRDefault="00110FF8" w:rsidP="00860FAB">
            <w:pPr>
              <w:ind w:right="-150"/>
              <w:rPr>
                <w:szCs w:val="24"/>
              </w:rPr>
            </w:pPr>
            <w:r>
              <w:rPr>
                <w:szCs w:val="24"/>
              </w:rPr>
              <w:t>Seminar</w:t>
            </w:r>
          </w:p>
        </w:tc>
        <w:tc>
          <w:tcPr>
            <w:tcW w:w="2658" w:type="dxa"/>
            <w:shd w:val="clear" w:color="auto" w:fill="auto"/>
          </w:tcPr>
          <w:p w14:paraId="7685539B" w14:textId="77777777" w:rsidR="005F0A6A" w:rsidRDefault="005F0A6A" w:rsidP="00860FAB">
            <w:pPr>
              <w:jc w:val="both"/>
              <w:rPr>
                <w:szCs w:val="24"/>
              </w:rPr>
            </w:pPr>
          </w:p>
        </w:tc>
        <w:tc>
          <w:tcPr>
            <w:tcW w:w="2790" w:type="dxa"/>
          </w:tcPr>
          <w:p w14:paraId="73E557D8" w14:textId="77777777" w:rsidR="005F0A6A" w:rsidRDefault="005F0A6A" w:rsidP="00860FAB">
            <w:pPr>
              <w:ind w:left="180" w:right="180"/>
              <w:rPr>
                <w:szCs w:val="24"/>
              </w:rPr>
            </w:pPr>
          </w:p>
        </w:tc>
        <w:tc>
          <w:tcPr>
            <w:tcW w:w="2564" w:type="dxa"/>
          </w:tcPr>
          <w:p w14:paraId="4067E118" w14:textId="77777777" w:rsidR="005F0A6A" w:rsidRDefault="00110FF8" w:rsidP="00860FAB">
            <w:pPr>
              <w:jc w:val="both"/>
              <w:rPr>
                <w:rFonts w:cs="Times New Roman"/>
                <w:szCs w:val="24"/>
              </w:rPr>
            </w:pPr>
            <w:r>
              <w:rPr>
                <w:rFonts w:cs="Times New Roman"/>
                <w:szCs w:val="24"/>
              </w:rPr>
              <w:t xml:space="preserve">         </w:t>
            </w:r>
          </w:p>
          <w:p w14:paraId="6C3337A6" w14:textId="77777777" w:rsidR="005F0A6A" w:rsidRDefault="005F0A6A" w:rsidP="00860FAB">
            <w:pPr>
              <w:jc w:val="center"/>
              <w:rPr>
                <w:szCs w:val="24"/>
              </w:rPr>
            </w:pPr>
          </w:p>
        </w:tc>
      </w:tr>
      <w:tr w:rsidR="005F0A6A" w14:paraId="3B2934C7" w14:textId="77777777" w:rsidTr="00BD1956">
        <w:trPr>
          <w:trHeight w:val="245"/>
        </w:trPr>
        <w:tc>
          <w:tcPr>
            <w:tcW w:w="918" w:type="dxa"/>
            <w:vMerge/>
            <w:shd w:val="clear" w:color="auto" w:fill="auto"/>
          </w:tcPr>
          <w:p w14:paraId="6087237E" w14:textId="77777777" w:rsidR="005F0A6A" w:rsidRDefault="005F0A6A" w:rsidP="00860FAB">
            <w:pPr>
              <w:ind w:right="-150"/>
              <w:rPr>
                <w:szCs w:val="24"/>
              </w:rPr>
            </w:pPr>
          </w:p>
        </w:tc>
        <w:tc>
          <w:tcPr>
            <w:tcW w:w="1752" w:type="dxa"/>
            <w:shd w:val="clear" w:color="auto" w:fill="auto"/>
          </w:tcPr>
          <w:p w14:paraId="3B697709" w14:textId="77777777" w:rsidR="005F0A6A" w:rsidRDefault="00110FF8" w:rsidP="00860FAB">
            <w:pPr>
              <w:ind w:right="-150"/>
              <w:rPr>
                <w:szCs w:val="24"/>
              </w:rPr>
            </w:pPr>
            <w:r>
              <w:rPr>
                <w:szCs w:val="24"/>
              </w:rPr>
              <w:t>Laborator</w:t>
            </w:r>
          </w:p>
        </w:tc>
        <w:tc>
          <w:tcPr>
            <w:tcW w:w="2658" w:type="dxa"/>
            <w:shd w:val="clear" w:color="auto" w:fill="auto"/>
          </w:tcPr>
          <w:p w14:paraId="58085B13" w14:textId="77777777" w:rsidR="005F0A6A" w:rsidRDefault="00110FF8" w:rsidP="00860FAB">
            <w:pPr>
              <w:jc w:val="both"/>
              <w:rPr>
                <w:rFonts w:cs="Times New Roman"/>
                <w:szCs w:val="24"/>
              </w:rPr>
            </w:pPr>
            <w:r>
              <w:rPr>
                <w:rFonts w:cs="Times New Roman"/>
                <w:szCs w:val="24"/>
              </w:rPr>
              <w:t>-cunoaştere şi înţelegere;</w:t>
            </w:r>
          </w:p>
          <w:p w14:paraId="539ADAB1" w14:textId="77777777" w:rsidR="005F0A6A" w:rsidRDefault="00110FF8" w:rsidP="00860FAB">
            <w:pPr>
              <w:jc w:val="both"/>
              <w:rPr>
                <w:rFonts w:cs="Times New Roman"/>
                <w:szCs w:val="24"/>
              </w:rPr>
            </w:pPr>
            <w:r>
              <w:rPr>
                <w:rFonts w:cs="Times New Roman"/>
                <w:szCs w:val="24"/>
              </w:rPr>
              <w:t>-abilitatea de explicare şi interpretare;</w:t>
            </w:r>
          </w:p>
          <w:p w14:paraId="76C49CA0" w14:textId="77777777" w:rsidR="005F0A6A" w:rsidRDefault="00110FF8" w:rsidP="00860FAB">
            <w:pPr>
              <w:jc w:val="both"/>
              <w:rPr>
                <w:rFonts w:cs="Times New Roman"/>
                <w:szCs w:val="24"/>
              </w:rPr>
            </w:pPr>
            <w:r>
              <w:rPr>
                <w:rFonts w:cs="Times New Roman"/>
                <w:szCs w:val="24"/>
              </w:rPr>
              <w:t>-rezolvarea completă şi corectă a cerinţelor.</w:t>
            </w:r>
          </w:p>
          <w:p w14:paraId="6FB9AEA4" w14:textId="77777777" w:rsidR="005F0A6A" w:rsidRDefault="00110FF8" w:rsidP="00860FAB">
            <w:pPr>
              <w:jc w:val="both"/>
              <w:rPr>
                <w:szCs w:val="24"/>
              </w:rPr>
            </w:pPr>
            <w:r>
              <w:rPr>
                <w:rFonts w:cs="Times New Roman"/>
                <w:szCs w:val="24"/>
              </w:rPr>
              <w:t>-prezenţa la ore</w:t>
            </w:r>
          </w:p>
        </w:tc>
        <w:tc>
          <w:tcPr>
            <w:tcW w:w="2790" w:type="dxa"/>
          </w:tcPr>
          <w:p w14:paraId="416DC7FB" w14:textId="77777777" w:rsidR="005F0A6A" w:rsidRDefault="00110FF8" w:rsidP="00860FAB">
            <w:pPr>
              <w:ind w:right="180"/>
              <w:rPr>
                <w:rFonts w:cs="Times New Roman"/>
                <w:szCs w:val="24"/>
              </w:rPr>
            </w:pPr>
            <w:r>
              <w:rPr>
                <w:rFonts w:cs="Times New Roman"/>
                <w:szCs w:val="24"/>
              </w:rPr>
              <w:t xml:space="preserve">   Colocviu: </w:t>
            </w:r>
          </w:p>
          <w:p w14:paraId="2B9DD282" w14:textId="77777777" w:rsidR="005F0A6A" w:rsidRDefault="00110FF8" w:rsidP="00860FAB">
            <w:pPr>
              <w:ind w:left="180" w:right="180"/>
              <w:rPr>
                <w:rFonts w:cs="Times New Roman"/>
                <w:szCs w:val="24"/>
              </w:rPr>
            </w:pPr>
            <w:r>
              <w:rPr>
                <w:rFonts w:cs="Times New Roman"/>
                <w:szCs w:val="24"/>
              </w:rPr>
              <w:t>-activităţi aplicative laborator / lucrări practice</w:t>
            </w:r>
          </w:p>
          <w:p w14:paraId="60A19566" w14:textId="77777777" w:rsidR="005F0A6A" w:rsidRDefault="00110FF8" w:rsidP="00860FAB">
            <w:pPr>
              <w:ind w:left="180" w:right="180"/>
              <w:rPr>
                <w:rFonts w:cs="Times New Roman"/>
                <w:szCs w:val="24"/>
              </w:rPr>
            </w:pPr>
            <w:r>
              <w:rPr>
                <w:rFonts w:cs="Times New Roman"/>
                <w:szCs w:val="24"/>
              </w:rPr>
              <w:t>- teste pe parcursul semestrului</w:t>
            </w:r>
          </w:p>
          <w:p w14:paraId="31ED5188" w14:textId="77777777" w:rsidR="005F0A6A" w:rsidRDefault="005F0A6A" w:rsidP="00860FAB">
            <w:pPr>
              <w:ind w:left="180" w:right="180"/>
              <w:rPr>
                <w:szCs w:val="24"/>
              </w:rPr>
            </w:pPr>
          </w:p>
        </w:tc>
        <w:tc>
          <w:tcPr>
            <w:tcW w:w="2564" w:type="dxa"/>
          </w:tcPr>
          <w:p w14:paraId="785DA253" w14:textId="1817B434" w:rsidR="005F0A6A" w:rsidRDefault="00860FAB" w:rsidP="00860FAB">
            <w:pPr>
              <w:jc w:val="center"/>
              <w:rPr>
                <w:szCs w:val="24"/>
              </w:rPr>
            </w:pPr>
            <w:r>
              <w:rPr>
                <w:rFonts w:cs="Times New Roman"/>
                <w:szCs w:val="24"/>
              </w:rPr>
              <w:t>100%</w:t>
            </w:r>
          </w:p>
        </w:tc>
      </w:tr>
      <w:tr w:rsidR="005F0A6A" w14:paraId="63E0BB72" w14:textId="77777777">
        <w:trPr>
          <w:trHeight w:val="245"/>
        </w:trPr>
        <w:tc>
          <w:tcPr>
            <w:tcW w:w="918" w:type="dxa"/>
            <w:vMerge/>
          </w:tcPr>
          <w:p w14:paraId="36DA7C0D" w14:textId="77777777" w:rsidR="005F0A6A" w:rsidRDefault="005F0A6A" w:rsidP="00860FAB">
            <w:pPr>
              <w:ind w:right="-150"/>
              <w:rPr>
                <w:szCs w:val="24"/>
              </w:rPr>
            </w:pPr>
          </w:p>
        </w:tc>
        <w:tc>
          <w:tcPr>
            <w:tcW w:w="1752" w:type="dxa"/>
          </w:tcPr>
          <w:p w14:paraId="76D5DCAE" w14:textId="77777777" w:rsidR="005F0A6A" w:rsidRDefault="00110FF8" w:rsidP="00860FAB">
            <w:pPr>
              <w:ind w:right="-150"/>
              <w:rPr>
                <w:szCs w:val="24"/>
              </w:rPr>
            </w:pPr>
            <w:r>
              <w:rPr>
                <w:szCs w:val="24"/>
              </w:rPr>
              <w:t>Proiect</w:t>
            </w:r>
          </w:p>
        </w:tc>
        <w:tc>
          <w:tcPr>
            <w:tcW w:w="2658" w:type="dxa"/>
          </w:tcPr>
          <w:p w14:paraId="057FF6E0" w14:textId="77777777" w:rsidR="005F0A6A" w:rsidRDefault="005F0A6A" w:rsidP="00860FAB">
            <w:pPr>
              <w:rPr>
                <w:szCs w:val="24"/>
              </w:rPr>
            </w:pPr>
          </w:p>
        </w:tc>
        <w:tc>
          <w:tcPr>
            <w:tcW w:w="2790" w:type="dxa"/>
          </w:tcPr>
          <w:p w14:paraId="192EA600" w14:textId="77777777" w:rsidR="005F0A6A" w:rsidRDefault="005F0A6A" w:rsidP="00860FAB">
            <w:pPr>
              <w:rPr>
                <w:szCs w:val="24"/>
              </w:rPr>
            </w:pPr>
          </w:p>
        </w:tc>
        <w:tc>
          <w:tcPr>
            <w:tcW w:w="2564" w:type="dxa"/>
          </w:tcPr>
          <w:p w14:paraId="2DA31170" w14:textId="77777777" w:rsidR="005F0A6A" w:rsidRDefault="005F0A6A" w:rsidP="00860FAB">
            <w:pPr>
              <w:jc w:val="center"/>
              <w:rPr>
                <w:szCs w:val="24"/>
              </w:rPr>
            </w:pPr>
          </w:p>
        </w:tc>
      </w:tr>
      <w:tr w:rsidR="005F0A6A" w14:paraId="41904E2C" w14:textId="77777777">
        <w:tc>
          <w:tcPr>
            <w:tcW w:w="10682" w:type="dxa"/>
            <w:gridSpan w:val="5"/>
          </w:tcPr>
          <w:p w14:paraId="3F83E260" w14:textId="77777777" w:rsidR="005F0A6A" w:rsidRDefault="00110FF8" w:rsidP="00860FAB">
            <w:pPr>
              <w:rPr>
                <w:szCs w:val="24"/>
              </w:rPr>
            </w:pPr>
            <w:r>
              <w:rPr>
                <w:szCs w:val="24"/>
              </w:rPr>
              <w:t>10.6. Standard minim de performanţă</w:t>
            </w:r>
          </w:p>
        </w:tc>
      </w:tr>
      <w:tr w:rsidR="005F0A6A" w14:paraId="3982D52A" w14:textId="77777777">
        <w:trPr>
          <w:trHeight w:val="1431"/>
        </w:trPr>
        <w:tc>
          <w:tcPr>
            <w:tcW w:w="10682" w:type="dxa"/>
            <w:gridSpan w:val="5"/>
          </w:tcPr>
          <w:p w14:paraId="5813CAE5" w14:textId="77777777" w:rsidR="005F0A6A" w:rsidRDefault="00110FF8" w:rsidP="00860FAB">
            <w:pPr>
              <w:jc w:val="both"/>
              <w:rPr>
                <w:szCs w:val="24"/>
              </w:rPr>
            </w:pPr>
            <w:r>
              <w:rPr>
                <w:szCs w:val="24"/>
              </w:rPr>
              <w:t>1. Studentul cunoa</w:t>
            </w:r>
            <w:r>
              <w:rPr>
                <w:rFonts w:cs="Times New Roman"/>
                <w:szCs w:val="24"/>
              </w:rPr>
              <w:t>şte care sunt principalele concepte, le recunoaşte şi le defineşte corect.</w:t>
            </w:r>
            <w:r>
              <w:rPr>
                <w:szCs w:val="24"/>
              </w:rPr>
              <w:t xml:space="preserve"> </w:t>
            </w:r>
          </w:p>
          <w:p w14:paraId="0A5B9607" w14:textId="77777777" w:rsidR="005F0A6A" w:rsidRDefault="00110FF8" w:rsidP="00860FAB">
            <w:pPr>
              <w:jc w:val="both"/>
              <w:rPr>
                <w:szCs w:val="24"/>
              </w:rPr>
            </w:pPr>
            <w:r>
              <w:rPr>
                <w:szCs w:val="24"/>
              </w:rPr>
              <w:t>2. Ob</w:t>
            </w:r>
            <w:r>
              <w:rPr>
                <w:rFonts w:cs="Times New Roman"/>
                <w:szCs w:val="24"/>
              </w:rPr>
              <w:t>ţine minim nota 5 (cinci).</w:t>
            </w:r>
          </w:p>
          <w:p w14:paraId="76972E0E" w14:textId="77777777" w:rsidR="005F0A6A" w:rsidRDefault="00110FF8" w:rsidP="00860FAB">
            <w:pPr>
              <w:ind w:right="-20"/>
              <w:jc w:val="both"/>
              <w:rPr>
                <w:rFonts w:cs="Times New Roman"/>
                <w:szCs w:val="24"/>
              </w:rPr>
            </w:pPr>
            <w:r>
              <w:rPr>
                <w:szCs w:val="24"/>
              </w:rPr>
              <w:t>3. Rezolv</w:t>
            </w:r>
            <w:r>
              <w:rPr>
                <w:rFonts w:cs="Times New Roman"/>
                <w:szCs w:val="24"/>
              </w:rPr>
              <w:t>ă corect un minim de întrebări grilă şi de aplicaţii.</w:t>
            </w:r>
          </w:p>
          <w:p w14:paraId="20CED309" w14:textId="77777777" w:rsidR="005F0A6A" w:rsidRDefault="00110FF8" w:rsidP="00860FAB">
            <w:r>
              <w:rPr>
                <w:rFonts w:cs="Times New Roman"/>
                <w:szCs w:val="24"/>
              </w:rPr>
              <w:t xml:space="preserve">4. </w:t>
            </w:r>
            <w:r>
              <w:rPr>
                <w:spacing w:val="1"/>
                <w:szCs w:val="24"/>
              </w:rPr>
              <w:t>Adaptarea cuno</w:t>
            </w:r>
            <w:r>
              <w:rPr>
                <w:rFonts w:cs="Times New Roman"/>
                <w:spacing w:val="1"/>
                <w:szCs w:val="24"/>
              </w:rPr>
              <w:t xml:space="preserve">ştinţelor dobândite la particularităţile activităţii de traducător, cunoaşterea şi folosirea noţiunilor de limbă </w:t>
            </w:r>
            <w:r w:rsidR="00AB2B4B">
              <w:rPr>
                <w:rFonts w:cs="Times New Roman"/>
                <w:spacing w:val="1"/>
                <w:szCs w:val="24"/>
              </w:rPr>
              <w:t>olandez</w:t>
            </w:r>
            <w:r>
              <w:rPr>
                <w:rFonts w:cs="Times New Roman"/>
                <w:spacing w:val="1"/>
                <w:szCs w:val="24"/>
              </w:rPr>
              <w:t>ă.</w:t>
            </w:r>
          </w:p>
        </w:tc>
      </w:tr>
    </w:tbl>
    <w:p w14:paraId="1B26921D" w14:textId="328D4426" w:rsidR="005F0A6A" w:rsidRDefault="005F0A6A" w:rsidP="00860FAB">
      <w:pPr>
        <w:rPr>
          <w:szCs w:val="24"/>
        </w:rPr>
      </w:pPr>
    </w:p>
    <w:tbl>
      <w:tblPr>
        <w:tblW w:w="0" w:type="auto"/>
        <w:tblLook w:val="04A0" w:firstRow="1" w:lastRow="0" w:firstColumn="1" w:lastColumn="0" w:noHBand="0" w:noVBand="1"/>
      </w:tblPr>
      <w:tblGrid>
        <w:gridCol w:w="2250"/>
        <w:gridCol w:w="4140"/>
        <w:gridCol w:w="4066"/>
      </w:tblGrid>
      <w:tr w:rsidR="00331C0B" w:rsidRPr="002A4B91" w14:paraId="12CB99F2" w14:textId="77777777" w:rsidTr="00860FAB">
        <w:trPr>
          <w:trHeight w:val="952"/>
        </w:trPr>
        <w:tc>
          <w:tcPr>
            <w:tcW w:w="2250" w:type="dxa"/>
            <w:shd w:val="clear" w:color="auto" w:fill="auto"/>
          </w:tcPr>
          <w:p w14:paraId="1A3BC71C" w14:textId="77777777" w:rsidR="00860FAB" w:rsidRPr="00860FAB" w:rsidRDefault="00860FAB" w:rsidP="00BC5CED">
            <w:pPr>
              <w:rPr>
                <w:rFonts w:cs="Times New Roman"/>
                <w:lang w:val="ro-RO"/>
              </w:rPr>
            </w:pPr>
          </w:p>
        </w:tc>
        <w:tc>
          <w:tcPr>
            <w:tcW w:w="4140" w:type="dxa"/>
            <w:shd w:val="clear" w:color="auto" w:fill="auto"/>
          </w:tcPr>
          <w:p w14:paraId="02524615" w14:textId="77777777" w:rsidR="00860FAB" w:rsidRPr="00860FAB" w:rsidRDefault="00860FAB" w:rsidP="00BC5CED">
            <w:pPr>
              <w:rPr>
                <w:rFonts w:cs="Times New Roman"/>
                <w:lang w:val="ro-RO"/>
              </w:rPr>
            </w:pPr>
            <w:r w:rsidRPr="00860FAB">
              <w:rPr>
                <w:rFonts w:cs="Times New Roman"/>
                <w:lang w:val="ro-RO"/>
              </w:rPr>
              <w:t>Semnătura titularului disciplinei:</w:t>
            </w:r>
          </w:p>
        </w:tc>
        <w:tc>
          <w:tcPr>
            <w:tcW w:w="4066" w:type="dxa"/>
            <w:shd w:val="clear" w:color="auto" w:fill="auto"/>
          </w:tcPr>
          <w:p w14:paraId="29573CFE" w14:textId="77777777" w:rsidR="00860FAB" w:rsidRPr="00860FAB" w:rsidRDefault="00860FAB" w:rsidP="00BC5CED">
            <w:pPr>
              <w:rPr>
                <w:rFonts w:cs="Times New Roman"/>
                <w:lang w:val="ro-RO"/>
              </w:rPr>
            </w:pPr>
            <w:r w:rsidRPr="00860FAB">
              <w:rPr>
                <w:rFonts w:cs="Times New Roman"/>
                <w:lang w:val="ro-RO"/>
              </w:rPr>
              <w:t>Semnătura titularului/rilor de aplicații:</w:t>
            </w:r>
          </w:p>
        </w:tc>
      </w:tr>
      <w:tr w:rsidR="00331C0B" w:rsidRPr="002A4B91" w14:paraId="315182F5" w14:textId="77777777" w:rsidTr="00860FAB">
        <w:trPr>
          <w:trHeight w:val="952"/>
        </w:trPr>
        <w:tc>
          <w:tcPr>
            <w:tcW w:w="2250" w:type="dxa"/>
            <w:shd w:val="clear" w:color="auto" w:fill="auto"/>
          </w:tcPr>
          <w:p w14:paraId="27DD8FD7" w14:textId="77777777" w:rsidR="00860FAB" w:rsidRPr="00860FAB" w:rsidRDefault="00860FAB" w:rsidP="00BC5CED">
            <w:pPr>
              <w:rPr>
                <w:rFonts w:cs="Times New Roman"/>
                <w:lang w:val="ro-RO"/>
              </w:rPr>
            </w:pPr>
            <w:r w:rsidRPr="00860FAB">
              <w:rPr>
                <w:rFonts w:cs="Times New Roman"/>
                <w:lang w:val="ro-RO"/>
              </w:rPr>
              <w:t xml:space="preserve">Data: </w:t>
            </w:r>
            <w:r w:rsidRPr="00860FAB">
              <w:rPr>
                <w:rFonts w:cs="Times New Roman"/>
              </w:rPr>
              <w:t>16. 09. 2019</w:t>
            </w:r>
          </w:p>
        </w:tc>
        <w:tc>
          <w:tcPr>
            <w:tcW w:w="4140" w:type="dxa"/>
            <w:shd w:val="clear" w:color="auto" w:fill="auto"/>
          </w:tcPr>
          <w:p w14:paraId="79E3E40C" w14:textId="77777777" w:rsidR="00860FAB" w:rsidRPr="00860FAB" w:rsidRDefault="00860FAB" w:rsidP="00BC5CED">
            <w:pPr>
              <w:rPr>
                <w:rFonts w:cs="Times New Roman"/>
                <w:lang w:val="ro-RO"/>
              </w:rPr>
            </w:pPr>
            <w:r w:rsidRPr="00860FAB">
              <w:rPr>
                <w:rFonts w:cs="Times New Roman"/>
                <w:lang w:val="ro-RO"/>
              </w:rPr>
              <w:t>Semnătura directorului de departament:</w:t>
            </w:r>
          </w:p>
        </w:tc>
        <w:tc>
          <w:tcPr>
            <w:tcW w:w="4066" w:type="dxa"/>
            <w:shd w:val="clear" w:color="auto" w:fill="auto"/>
          </w:tcPr>
          <w:p w14:paraId="36B0A25C" w14:textId="77777777" w:rsidR="00860FAB" w:rsidRPr="00860FAB" w:rsidRDefault="00860FAB" w:rsidP="00BC5CED">
            <w:pPr>
              <w:rPr>
                <w:rFonts w:cs="Times New Roman"/>
                <w:lang w:val="ro-RO"/>
              </w:rPr>
            </w:pPr>
            <w:r w:rsidRPr="00860FAB">
              <w:rPr>
                <w:rFonts w:cs="Times New Roman"/>
                <w:lang w:val="ro-RO"/>
              </w:rPr>
              <w:t>Semnătura coordonatorului programului de studii:</w:t>
            </w:r>
          </w:p>
        </w:tc>
      </w:tr>
    </w:tbl>
    <w:p w14:paraId="707C3CA5" w14:textId="77777777" w:rsidR="00860FAB" w:rsidRDefault="00860FAB" w:rsidP="00860FAB">
      <w:pPr>
        <w:rPr>
          <w:sz w:val="20"/>
          <w:szCs w:val="20"/>
        </w:rPr>
      </w:pPr>
    </w:p>
    <w:sectPr w:rsidR="00860FAB">
      <w:headerReference w:type="default" r:id="rId8"/>
      <w:footerReference w:type="default" r:id="rId9"/>
      <w:pgSz w:w="11906" w:h="16838"/>
      <w:pgMar w:top="720" w:right="720" w:bottom="720" w:left="72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A5959" w14:textId="77777777" w:rsidR="0012324A" w:rsidRDefault="0012324A" w:rsidP="00860FAB">
      <w:r>
        <w:separator/>
      </w:r>
    </w:p>
  </w:endnote>
  <w:endnote w:type="continuationSeparator" w:id="0">
    <w:p w14:paraId="2507043A" w14:textId="77777777" w:rsidR="0012324A" w:rsidRDefault="0012324A" w:rsidP="0086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8FD45" w14:textId="652A9407" w:rsidR="00860FAB" w:rsidRDefault="00860FAB" w:rsidP="00860FAB">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DC6459" w14:textId="77777777" w:rsidR="0012324A" w:rsidRDefault="0012324A" w:rsidP="00860FAB">
      <w:r>
        <w:separator/>
      </w:r>
    </w:p>
  </w:footnote>
  <w:footnote w:type="continuationSeparator" w:id="0">
    <w:p w14:paraId="59A36623" w14:textId="77777777" w:rsidR="0012324A" w:rsidRDefault="0012324A" w:rsidP="00860F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B251A" w14:textId="4118AE05" w:rsidR="00860FAB" w:rsidRPr="00860FAB" w:rsidRDefault="00860FAB" w:rsidP="00860FAB">
    <w:pPr>
      <w:pStyle w:val="Header"/>
      <w:jc w:val="right"/>
      <w:rPr>
        <w:rFonts w:cs="Times New Roman"/>
        <w:sz w:val="16"/>
        <w:szCs w:val="16"/>
      </w:rPr>
    </w:pPr>
    <w:r w:rsidRPr="00860FAB">
      <w:rPr>
        <w:rFonts w:cs="Times New Roman"/>
        <w:sz w:val="16"/>
        <w:szCs w:val="16"/>
      </w:rPr>
      <w:fldChar w:fldCharType="begin"/>
    </w:r>
    <w:r w:rsidRPr="00860FAB">
      <w:rPr>
        <w:rFonts w:cs="Times New Roman"/>
        <w:sz w:val="16"/>
        <w:szCs w:val="16"/>
        <w:lang w:val="ro-RO"/>
      </w:rPr>
      <w:instrText xml:space="preserve"> FILENAME \* MERGEFORMAT </w:instrText>
    </w:r>
    <w:r w:rsidRPr="00860FAB">
      <w:rPr>
        <w:rFonts w:cs="Times New Roman"/>
        <w:sz w:val="16"/>
        <w:szCs w:val="16"/>
      </w:rPr>
      <w:fldChar w:fldCharType="separate"/>
    </w:r>
    <w:r w:rsidR="00BE7B96">
      <w:rPr>
        <w:rFonts w:cs="Times New Roman"/>
        <w:noProof/>
        <w:sz w:val="16"/>
        <w:szCs w:val="16"/>
        <w:lang w:val="ro-RO"/>
      </w:rPr>
      <w:t>3.3.6 FD 4.18+10 LO4 19-20.2 KA</w:t>
    </w:r>
    <w:r w:rsidRPr="00860FAB">
      <w:rPr>
        <w:rFonts w:cs="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0DB7DD"/>
    <w:multiLevelType w:val="singleLevel"/>
    <w:tmpl w:val="560DB7DD"/>
    <w:lvl w:ilvl="0">
      <w:start w:val="9"/>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08"/>
  <w:hyphenationZone w:val="425"/>
  <w:characterSpacingControl w:val="doNotCompress"/>
  <w:footnotePr>
    <w:footnote w:id="-1"/>
    <w:footnote w:id="0"/>
  </w:footnotePr>
  <w:endnotePr>
    <w:endnote w:id="-1"/>
    <w:endnote w:id="0"/>
  </w:endnotePr>
  <w:compat>
    <w:spaceForUL/>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0A6A"/>
    <w:rsid w:val="00012D95"/>
    <w:rsid w:val="000B43F6"/>
    <w:rsid w:val="00110FF8"/>
    <w:rsid w:val="0012324A"/>
    <w:rsid w:val="001749B8"/>
    <w:rsid w:val="00317DCF"/>
    <w:rsid w:val="00331C0B"/>
    <w:rsid w:val="00361710"/>
    <w:rsid w:val="005F0A6A"/>
    <w:rsid w:val="00860FAB"/>
    <w:rsid w:val="008A6158"/>
    <w:rsid w:val="00AB2B4B"/>
    <w:rsid w:val="00BD1956"/>
    <w:rsid w:val="00BE7B96"/>
    <w:rsid w:val="00DF5BEB"/>
    <w:rsid w:val="00F35DF5"/>
    <w:rsid w:val="00FE460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337AA758"/>
  <w15:docId w15:val="{C010EE01-85FA-46DE-97FF-F9518C273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C0B"/>
    <w:pPr>
      <w:contextualSpacing/>
    </w:pPr>
    <w:rPr>
      <w:rFonts w:ascii="Times New Roman" w:hAnsi="Times New Roman"/>
      <w:sz w:val="24"/>
      <w:szCs w:val="22"/>
    </w:rPr>
  </w:style>
  <w:style w:type="paragraph" w:styleId="Heading4">
    <w:name w:val="heading 4"/>
    <w:basedOn w:val="Normal"/>
    <w:next w:val="Normal"/>
    <w:link w:val="Heading4Char"/>
    <w:qFormat/>
    <w:locked/>
    <w:pPr>
      <w:keepNext/>
      <w:outlineLvl w:val="3"/>
    </w:pPr>
    <w:rPr>
      <w:rFonts w:eastAsia="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Tahoma" w:hAnsi="Tahoma" w:cs="Tahoma"/>
      <w:sz w:val="16"/>
      <w:szCs w:val="16"/>
    </w:rPr>
  </w:style>
  <w:style w:type="paragraph" w:styleId="BodyText">
    <w:name w:val="Body Text"/>
    <w:basedOn w:val="Normal"/>
    <w:link w:val="BodyTextChar"/>
    <w:rPr>
      <w:rFonts w:ascii="Verdana" w:eastAsia="Times New Roman" w:hAnsi="Verdana"/>
      <w:szCs w:val="20"/>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character" w:styleId="Hyperlink">
    <w:name w:val="Hyperlink"/>
    <w:uiPriority w:val="99"/>
    <w:unhideWhenUsed/>
    <w:rPr>
      <w:color w:val="0000FF"/>
      <w:u w:val="single"/>
    </w:rPr>
  </w:style>
  <w:style w:type="paragraph" w:customStyle="1" w:styleId="yiv5913694126msonormal">
    <w:name w:val="yiv5913694126msonormal"/>
    <w:basedOn w:val="Normal"/>
    <w:unhideWhenUsed/>
    <w:pPr>
      <w:spacing w:before="280" w:after="280"/>
    </w:pPr>
  </w:style>
  <w:style w:type="paragraph" w:customStyle="1" w:styleId="Listaszerbekezds1">
    <w:name w:val="Listaszerű bekezdés1"/>
    <w:basedOn w:val="Normal"/>
    <w:uiPriority w:val="99"/>
    <w:qFormat/>
    <w:pPr>
      <w:ind w:left="720"/>
    </w:pPr>
  </w:style>
  <w:style w:type="paragraph" w:customStyle="1" w:styleId="Nincstrkz1">
    <w:name w:val="Nincs térköz1"/>
    <w:uiPriority w:val="1"/>
    <w:qFormat/>
    <w:pPr>
      <w:widowControl w:val="0"/>
      <w:spacing w:after="160" w:line="259" w:lineRule="auto"/>
    </w:pPr>
    <w:rPr>
      <w:sz w:val="22"/>
      <w:szCs w:val="22"/>
    </w:rPr>
  </w:style>
  <w:style w:type="paragraph" w:customStyle="1" w:styleId="Default">
    <w:name w:val="Default"/>
    <w:pPr>
      <w:autoSpaceDE w:val="0"/>
      <w:autoSpaceDN w:val="0"/>
      <w:adjustRightInd w:val="0"/>
      <w:spacing w:after="160" w:line="259" w:lineRule="auto"/>
    </w:pPr>
    <w:rPr>
      <w:rFonts w:ascii="Times New Roman" w:hAnsi="Times New Roman"/>
      <w:color w:val="000000"/>
      <w:sz w:val="24"/>
      <w:szCs w:val="24"/>
    </w:rPr>
  </w:style>
  <w:style w:type="paragraph" w:customStyle="1" w:styleId="ListParagraph1">
    <w:name w:val="List Paragraph1"/>
    <w:basedOn w:val="Normal"/>
    <w:qFormat/>
    <w:pPr>
      <w:ind w:left="720"/>
    </w:pPr>
    <w:rPr>
      <w:rFonts w:cs="Times New Roman"/>
    </w:rPr>
  </w:style>
  <w:style w:type="character" w:customStyle="1" w:styleId="HeaderChar">
    <w:name w:val="Header Char"/>
    <w:link w:val="Header"/>
    <w:uiPriority w:val="99"/>
    <w:semiHidden/>
    <w:rPr>
      <w:sz w:val="22"/>
      <w:szCs w:val="22"/>
    </w:rPr>
  </w:style>
  <w:style w:type="character" w:customStyle="1" w:styleId="BodyTextChar">
    <w:name w:val="Body Text Char"/>
    <w:link w:val="BodyText"/>
    <w:semiHidden/>
    <w:rPr>
      <w:rFonts w:ascii="Verdana" w:eastAsia="Times New Roman" w:hAnsi="Verdana"/>
      <w:sz w:val="24"/>
    </w:rPr>
  </w:style>
  <w:style w:type="character" w:customStyle="1" w:styleId="apple-converted-space">
    <w:name w:val="apple-converted-space"/>
    <w:unhideWhenUsed/>
    <w:rPr>
      <w:rFonts w:hint="default"/>
    </w:rPr>
  </w:style>
  <w:style w:type="character" w:customStyle="1" w:styleId="FooterChar">
    <w:name w:val="Footer Char"/>
    <w:link w:val="Footer"/>
    <w:uiPriority w:val="99"/>
    <w:rPr>
      <w:sz w:val="22"/>
      <w:szCs w:val="22"/>
    </w:rPr>
  </w:style>
  <w:style w:type="character" w:customStyle="1" w:styleId="BalloonTextChar">
    <w:name w:val="Balloon Text Char"/>
    <w:link w:val="BalloonText"/>
    <w:uiPriority w:val="99"/>
    <w:semiHidden/>
    <w:rPr>
      <w:rFonts w:ascii="Times New Roman" w:hAnsi="Times New Roman"/>
      <w:sz w:val="16"/>
      <w:szCs w:val="16"/>
    </w:rPr>
  </w:style>
  <w:style w:type="character" w:customStyle="1" w:styleId="Heading4Char">
    <w:name w:val="Heading 4 Char"/>
    <w:link w:val="Heading4"/>
    <w:rPr>
      <w:rFonts w:ascii="Times New Roman" w:eastAsia="Times New Roman" w:hAnsi="Times New Roman"/>
      <w:b/>
      <w:sz w:val="22"/>
      <w:lang w:eastAsia="zh-CN"/>
    </w:rPr>
  </w:style>
  <w:style w:type="character" w:customStyle="1" w:styleId="HTMLTypewriter1">
    <w:name w:val="HTML Typewriter1"/>
    <w:rPr>
      <w:rFonts w:ascii="Courier New" w:eastAsia="Courier New" w:hAnsi="Courier New" w:cs="Courier New"/>
      <w:sz w:val="20"/>
      <w:szCs w:val="20"/>
    </w:rPr>
  </w:style>
  <w:style w:type="character" w:styleId="HTMLTypewriter">
    <w:name w:val="HTML Typewriter"/>
    <w:rsid w:val="00DF5BEB"/>
    <w:rPr>
      <w:rFonts w:ascii="Courier New" w:eastAsia="Courier New" w:hAnsi="Courier New" w:cs="Courier New"/>
      <w:sz w:val="20"/>
      <w:szCs w:val="20"/>
    </w:rPr>
  </w:style>
  <w:style w:type="paragraph" w:customStyle="1" w:styleId="yiv5913694126">
    <w:name w:val="yiv5913694126"/>
    <w:basedOn w:val="Normal"/>
    <w:rsid w:val="00F35DF5"/>
    <w:pPr>
      <w:spacing w:before="100" w:beforeAutospacing="1" w:after="100" w:afterAutospacing="1"/>
    </w:pPr>
    <w:rPr>
      <w:rFonts w:eastAsia="Times New Roman" w:cs="Times New Roman"/>
      <w:szCs w:val="24"/>
    </w:rPr>
  </w:style>
  <w:style w:type="table" w:styleId="TableGrid">
    <w:name w:val="Table Grid"/>
    <w:basedOn w:val="TableNormal"/>
    <w:uiPriority w:val="59"/>
    <w:rsid w:val="00860FAB"/>
    <w:rPr>
      <w:rFonts w:ascii="Times New Roman" w:hAnsi="Times New Roman" w:cs="Times New Roman"/>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1594</Words>
  <Characters>9088</Characters>
  <Application>Microsoft Office Word</Application>
  <DocSecurity>0</DocSecurity>
  <Lines>75</Lines>
  <Paragraphs>21</Paragraphs>
  <ScaleCrop>false</ScaleCrop>
  <Company>Hewlett-Packard</Company>
  <LinksUpToDate>false</LinksUpToDate>
  <CharactersWithSpaces>10661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Attila Imre</cp:lastModifiedBy>
  <cp:revision>16</cp:revision>
  <cp:lastPrinted>2019-11-18T19:44:00Z</cp:lastPrinted>
  <dcterms:created xsi:type="dcterms:W3CDTF">2015-10-01T06:47:00Z</dcterms:created>
  <dcterms:modified xsi:type="dcterms:W3CDTF">2019-11-18T19:44:00Z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