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D3B1C5" w14:textId="77777777" w:rsidR="008027E9" w:rsidRPr="00ED4EFF" w:rsidRDefault="008027E9" w:rsidP="00864017">
      <w:pPr>
        <w:spacing w:after="0" w:line="240" w:lineRule="auto"/>
        <w:contextualSpacing/>
        <w:jc w:val="center"/>
        <w:rPr>
          <w:rFonts w:ascii="Times New Roman" w:hAnsi="Times New Roman"/>
          <w:b/>
          <w:caps/>
          <w:sz w:val="24"/>
          <w:szCs w:val="24"/>
        </w:rPr>
      </w:pPr>
      <w:bookmarkStart w:id="0" w:name="_GoBack"/>
      <w:bookmarkEnd w:id="0"/>
      <w:r w:rsidRPr="00ED4EFF">
        <w:rPr>
          <w:rFonts w:ascii="Times New Roman" w:hAnsi="Times New Roman"/>
          <w:b/>
          <w:caps/>
          <w:sz w:val="24"/>
          <w:szCs w:val="24"/>
        </w:rPr>
        <w:t>fi</w:t>
      </w:r>
      <w:r w:rsidR="00ED4EFF" w:rsidRPr="00ED4EFF">
        <w:rPr>
          <w:rFonts w:ascii="Times New Roman" w:hAnsi="Times New Roman"/>
          <w:b/>
          <w:caps/>
          <w:sz w:val="24"/>
          <w:szCs w:val="24"/>
        </w:rPr>
        <w:t>ș</w:t>
      </w:r>
      <w:r w:rsidRPr="00ED4EFF">
        <w:rPr>
          <w:rFonts w:ascii="Times New Roman" w:hAnsi="Times New Roman"/>
          <w:b/>
          <w:caps/>
          <w:sz w:val="24"/>
          <w:szCs w:val="24"/>
        </w:rPr>
        <w:t>a disciplinei</w:t>
      </w:r>
    </w:p>
    <w:p w14:paraId="3F57C20F" w14:textId="77777777" w:rsidR="008027E9" w:rsidRPr="00ED4EFF" w:rsidRDefault="008027E9" w:rsidP="00864017">
      <w:pPr>
        <w:spacing w:after="0" w:line="240" w:lineRule="auto"/>
        <w:contextualSpacing/>
        <w:rPr>
          <w:rFonts w:ascii="Times New Roman" w:hAnsi="Times New Roman"/>
          <w:b/>
          <w:sz w:val="24"/>
          <w:szCs w:val="24"/>
        </w:rPr>
      </w:pPr>
      <w:r w:rsidRPr="00ED4EFF">
        <w:rPr>
          <w:rFonts w:ascii="Times New Roman" w:hAnsi="Times New Roman"/>
          <w:b/>
          <w:sz w:val="24"/>
          <w:szCs w:val="24"/>
        </w:rPr>
        <w:t>1. Date despre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88"/>
        <w:gridCol w:w="6480"/>
      </w:tblGrid>
      <w:tr w:rsidR="008027E9" w:rsidRPr="00ED4EFF" w14:paraId="4473643B" w14:textId="77777777" w:rsidTr="00392608">
        <w:tc>
          <w:tcPr>
            <w:tcW w:w="3888" w:type="dxa"/>
          </w:tcPr>
          <w:p w14:paraId="24BC9E14" w14:textId="77777777" w:rsidR="008027E9" w:rsidRPr="00ED4EFF" w:rsidRDefault="008027E9" w:rsidP="00864017">
            <w:pPr>
              <w:spacing w:after="0" w:line="240" w:lineRule="auto"/>
              <w:contextualSpacing/>
              <w:rPr>
                <w:rFonts w:ascii="Times New Roman" w:hAnsi="Times New Roman"/>
                <w:sz w:val="24"/>
                <w:szCs w:val="24"/>
              </w:rPr>
            </w:pPr>
            <w:r w:rsidRPr="00ED4EFF">
              <w:rPr>
                <w:rFonts w:ascii="Times New Roman" w:hAnsi="Times New Roman"/>
                <w:sz w:val="24"/>
                <w:szCs w:val="24"/>
              </w:rPr>
              <w:t>1.1</w:t>
            </w:r>
            <w:r w:rsidR="00E3215E" w:rsidRPr="00ED4EFF">
              <w:rPr>
                <w:rFonts w:ascii="Times New Roman" w:hAnsi="Times New Roman"/>
                <w:sz w:val="24"/>
                <w:szCs w:val="24"/>
              </w:rPr>
              <w:t>.</w:t>
            </w:r>
            <w:r w:rsidRPr="00ED4EFF">
              <w:rPr>
                <w:rFonts w:ascii="Times New Roman" w:hAnsi="Times New Roman"/>
                <w:sz w:val="24"/>
                <w:szCs w:val="24"/>
              </w:rPr>
              <w:t xml:space="preserve"> Institu</w:t>
            </w:r>
            <w:r w:rsidR="00850029" w:rsidRPr="00ED4EFF">
              <w:rPr>
                <w:rFonts w:ascii="Times New Roman" w:hAnsi="Times New Roman"/>
                <w:sz w:val="24"/>
                <w:szCs w:val="24"/>
              </w:rPr>
              <w:t>ț</w:t>
            </w:r>
            <w:r w:rsidRPr="00ED4EFF">
              <w:rPr>
                <w:rFonts w:ascii="Times New Roman" w:hAnsi="Times New Roman"/>
                <w:sz w:val="24"/>
                <w:szCs w:val="24"/>
              </w:rPr>
              <w:t>ia de învă</w:t>
            </w:r>
            <w:r w:rsidR="00850029" w:rsidRPr="00ED4EFF">
              <w:rPr>
                <w:rFonts w:ascii="Times New Roman" w:hAnsi="Times New Roman"/>
                <w:sz w:val="24"/>
                <w:szCs w:val="24"/>
              </w:rPr>
              <w:t>ț</w:t>
            </w:r>
            <w:r w:rsidRPr="00ED4EFF">
              <w:rPr>
                <w:rFonts w:ascii="Times New Roman" w:hAnsi="Times New Roman"/>
                <w:sz w:val="24"/>
                <w:szCs w:val="24"/>
              </w:rPr>
              <w:t>ământ superior</w:t>
            </w:r>
          </w:p>
        </w:tc>
        <w:tc>
          <w:tcPr>
            <w:tcW w:w="6480" w:type="dxa"/>
          </w:tcPr>
          <w:p w14:paraId="73093CEE" w14:textId="77777777" w:rsidR="008027E9" w:rsidRPr="00ED4EFF" w:rsidRDefault="00C332A4" w:rsidP="00864017">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Universitatea </w:t>
            </w:r>
            <w:r w:rsidR="00634D14">
              <w:rPr>
                <w:rFonts w:ascii="Times New Roman" w:hAnsi="Times New Roman"/>
                <w:sz w:val="24"/>
                <w:szCs w:val="24"/>
              </w:rPr>
              <w:t>„</w:t>
            </w:r>
            <w:r w:rsidRPr="00ED4EFF">
              <w:rPr>
                <w:rFonts w:ascii="Times New Roman" w:hAnsi="Times New Roman"/>
                <w:sz w:val="24"/>
                <w:szCs w:val="24"/>
              </w:rPr>
              <w:t>Sapientia</w:t>
            </w:r>
            <w:r w:rsidR="00634D14">
              <w:rPr>
                <w:rFonts w:ascii="Times New Roman" w:hAnsi="Times New Roman"/>
                <w:sz w:val="24"/>
                <w:szCs w:val="24"/>
              </w:rPr>
              <w:t>”</w:t>
            </w:r>
            <w:r w:rsidRPr="00ED4EFF">
              <w:rPr>
                <w:rFonts w:ascii="Times New Roman" w:hAnsi="Times New Roman"/>
                <w:sz w:val="24"/>
                <w:szCs w:val="24"/>
              </w:rPr>
              <w:t xml:space="preserve"> din</w:t>
            </w:r>
            <w:r w:rsidR="00634D14">
              <w:rPr>
                <w:rFonts w:ascii="Times New Roman" w:hAnsi="Times New Roman"/>
                <w:sz w:val="24"/>
                <w:szCs w:val="24"/>
              </w:rPr>
              <w:t xml:space="preserve"> municipiul</w:t>
            </w:r>
            <w:r w:rsidRPr="00ED4EFF">
              <w:rPr>
                <w:rFonts w:ascii="Times New Roman" w:hAnsi="Times New Roman"/>
                <w:sz w:val="24"/>
                <w:szCs w:val="24"/>
              </w:rPr>
              <w:t xml:space="preserve"> Cluj</w:t>
            </w:r>
            <w:r w:rsidR="000C58EB" w:rsidRPr="00ED4EFF">
              <w:rPr>
                <w:rFonts w:ascii="Times New Roman" w:hAnsi="Times New Roman"/>
                <w:sz w:val="24"/>
                <w:szCs w:val="24"/>
              </w:rPr>
              <w:t>-</w:t>
            </w:r>
            <w:r w:rsidRPr="00ED4EFF">
              <w:rPr>
                <w:rFonts w:ascii="Times New Roman" w:hAnsi="Times New Roman"/>
                <w:sz w:val="24"/>
                <w:szCs w:val="24"/>
              </w:rPr>
              <w:t>Napoca</w:t>
            </w:r>
          </w:p>
        </w:tc>
      </w:tr>
      <w:tr w:rsidR="008027E9" w:rsidRPr="00ED4EFF" w14:paraId="6A32B4EE" w14:textId="77777777" w:rsidTr="00392608">
        <w:tc>
          <w:tcPr>
            <w:tcW w:w="3888" w:type="dxa"/>
          </w:tcPr>
          <w:p w14:paraId="19D90952" w14:textId="51AFF136" w:rsidR="008027E9" w:rsidRPr="00ED4EFF" w:rsidRDefault="008027E9" w:rsidP="00864017">
            <w:pPr>
              <w:spacing w:after="0" w:line="240" w:lineRule="auto"/>
              <w:contextualSpacing/>
              <w:rPr>
                <w:rFonts w:ascii="Times New Roman" w:hAnsi="Times New Roman"/>
                <w:sz w:val="24"/>
                <w:szCs w:val="24"/>
              </w:rPr>
            </w:pPr>
            <w:r w:rsidRPr="00ED4EFF">
              <w:rPr>
                <w:rFonts w:ascii="Times New Roman" w:hAnsi="Times New Roman"/>
                <w:sz w:val="24"/>
                <w:szCs w:val="24"/>
              </w:rPr>
              <w:t>1.2</w:t>
            </w:r>
            <w:r w:rsidR="00E3215E" w:rsidRPr="00ED4EFF">
              <w:rPr>
                <w:rFonts w:ascii="Times New Roman" w:hAnsi="Times New Roman"/>
                <w:sz w:val="24"/>
                <w:szCs w:val="24"/>
              </w:rPr>
              <w:t>.</w:t>
            </w:r>
            <w:r w:rsidRPr="00ED4EFF">
              <w:rPr>
                <w:rFonts w:ascii="Times New Roman" w:hAnsi="Times New Roman"/>
                <w:sz w:val="24"/>
                <w:szCs w:val="24"/>
              </w:rPr>
              <w:t xml:space="preserve"> Facultatea</w:t>
            </w:r>
            <w:r w:rsidR="00864017">
              <w:rPr>
                <w:rFonts w:ascii="Times New Roman" w:hAnsi="Times New Roman"/>
                <w:sz w:val="24"/>
                <w:szCs w:val="24"/>
              </w:rPr>
              <w:t>/ DSPP</w:t>
            </w:r>
          </w:p>
        </w:tc>
        <w:tc>
          <w:tcPr>
            <w:tcW w:w="6480" w:type="dxa"/>
          </w:tcPr>
          <w:p w14:paraId="3647591E" w14:textId="646B11DC" w:rsidR="008027E9" w:rsidRPr="00ED4EFF" w:rsidRDefault="00864017" w:rsidP="00864017">
            <w:pPr>
              <w:spacing w:after="0" w:line="240" w:lineRule="auto"/>
              <w:contextualSpacing/>
              <w:rPr>
                <w:rFonts w:ascii="Times New Roman" w:hAnsi="Times New Roman"/>
                <w:sz w:val="24"/>
                <w:szCs w:val="24"/>
              </w:rPr>
            </w:pPr>
            <w:r>
              <w:rPr>
                <w:rFonts w:ascii="Times New Roman" w:hAnsi="Times New Roman"/>
                <w:sz w:val="24"/>
                <w:szCs w:val="24"/>
              </w:rPr>
              <w:t xml:space="preserve">Facultatea de </w:t>
            </w:r>
            <w:r w:rsidR="00ED4EFF" w:rsidRPr="00ED4EFF">
              <w:rPr>
                <w:rFonts w:ascii="Times New Roman" w:hAnsi="Times New Roman"/>
                <w:sz w:val="24"/>
                <w:szCs w:val="24"/>
              </w:rPr>
              <w:t>Ș</w:t>
            </w:r>
            <w:r w:rsidR="002A3105" w:rsidRPr="00ED4EFF">
              <w:rPr>
                <w:rFonts w:ascii="Times New Roman" w:hAnsi="Times New Roman"/>
                <w:sz w:val="24"/>
                <w:szCs w:val="24"/>
              </w:rPr>
              <w:t>tiin</w:t>
            </w:r>
            <w:r w:rsidR="00850029" w:rsidRPr="00ED4EFF">
              <w:rPr>
                <w:rFonts w:ascii="Times New Roman" w:hAnsi="Times New Roman"/>
                <w:sz w:val="24"/>
                <w:szCs w:val="24"/>
              </w:rPr>
              <w:t>ț</w:t>
            </w:r>
            <w:r w:rsidR="002A3105" w:rsidRPr="00ED4EFF">
              <w:rPr>
                <w:rFonts w:ascii="Times New Roman" w:hAnsi="Times New Roman"/>
                <w:sz w:val="24"/>
                <w:szCs w:val="24"/>
              </w:rPr>
              <w:t xml:space="preserve">e Tehnice </w:t>
            </w:r>
            <w:r w:rsidR="00ED4EFF" w:rsidRPr="00ED4EFF">
              <w:rPr>
                <w:rFonts w:ascii="Times New Roman" w:hAnsi="Times New Roman"/>
                <w:sz w:val="24"/>
                <w:szCs w:val="24"/>
              </w:rPr>
              <w:t>ș</w:t>
            </w:r>
            <w:r w:rsidR="002A3105" w:rsidRPr="00ED4EFF">
              <w:rPr>
                <w:rFonts w:ascii="Times New Roman" w:hAnsi="Times New Roman"/>
                <w:sz w:val="24"/>
                <w:szCs w:val="24"/>
              </w:rPr>
              <w:t>i Umaniste</w:t>
            </w:r>
            <w:r w:rsidR="00392608" w:rsidRPr="00ED4EFF">
              <w:rPr>
                <w:rFonts w:ascii="Times New Roman" w:hAnsi="Times New Roman"/>
                <w:sz w:val="24"/>
                <w:szCs w:val="24"/>
              </w:rPr>
              <w:t xml:space="preserve"> </w:t>
            </w:r>
            <w:r>
              <w:rPr>
                <w:rFonts w:ascii="Times New Roman" w:hAnsi="Times New Roman"/>
                <w:sz w:val="24"/>
                <w:szCs w:val="24"/>
              </w:rPr>
              <w:t xml:space="preserve">din </w:t>
            </w:r>
            <w:r w:rsidR="00392608" w:rsidRPr="00ED4EFF">
              <w:rPr>
                <w:rFonts w:ascii="Times New Roman" w:hAnsi="Times New Roman"/>
                <w:sz w:val="24"/>
                <w:szCs w:val="24"/>
              </w:rPr>
              <w:t>T</w:t>
            </w:r>
            <w:r>
              <w:rPr>
                <w:rFonts w:ascii="Times New Roman" w:hAnsi="Times New Roman"/>
                <w:sz w:val="24"/>
                <w:szCs w:val="24"/>
              </w:rPr>
              <w:t xml:space="preserve">ârgu </w:t>
            </w:r>
            <w:r w:rsidR="00392608" w:rsidRPr="00ED4EFF">
              <w:rPr>
                <w:rFonts w:ascii="Times New Roman" w:hAnsi="Times New Roman"/>
                <w:sz w:val="24"/>
                <w:szCs w:val="24"/>
              </w:rPr>
              <w:t>Mure</w:t>
            </w:r>
            <w:r w:rsidR="00ED4EFF" w:rsidRPr="00ED4EFF">
              <w:rPr>
                <w:rFonts w:ascii="Times New Roman" w:hAnsi="Times New Roman"/>
                <w:sz w:val="24"/>
                <w:szCs w:val="24"/>
              </w:rPr>
              <w:t>ș</w:t>
            </w:r>
          </w:p>
        </w:tc>
      </w:tr>
      <w:tr w:rsidR="002A3105" w:rsidRPr="00ED4EFF" w14:paraId="4C4B5BC2" w14:textId="77777777" w:rsidTr="00392608">
        <w:tc>
          <w:tcPr>
            <w:tcW w:w="3888" w:type="dxa"/>
          </w:tcPr>
          <w:p w14:paraId="3653F0EB" w14:textId="77777777" w:rsidR="002A3105" w:rsidRPr="00ED4EFF" w:rsidRDefault="002A3105" w:rsidP="00864017">
            <w:pPr>
              <w:spacing w:after="0" w:line="240" w:lineRule="auto"/>
              <w:contextualSpacing/>
              <w:rPr>
                <w:rFonts w:ascii="Times New Roman" w:hAnsi="Times New Roman"/>
                <w:sz w:val="24"/>
                <w:szCs w:val="24"/>
              </w:rPr>
            </w:pPr>
            <w:r w:rsidRPr="00ED4EFF">
              <w:rPr>
                <w:rFonts w:ascii="Times New Roman" w:hAnsi="Times New Roman"/>
                <w:sz w:val="24"/>
                <w:szCs w:val="24"/>
              </w:rPr>
              <w:t>1.3. Domeniul de studii</w:t>
            </w:r>
          </w:p>
        </w:tc>
        <w:tc>
          <w:tcPr>
            <w:tcW w:w="6480" w:type="dxa"/>
          </w:tcPr>
          <w:p w14:paraId="4D4E34C6" w14:textId="77777777" w:rsidR="002A3105" w:rsidRPr="00ED4EFF" w:rsidRDefault="002A3105" w:rsidP="00864017">
            <w:pPr>
              <w:spacing w:after="0" w:line="240" w:lineRule="auto"/>
              <w:ind w:right="-20"/>
              <w:contextualSpacing/>
            </w:pPr>
            <w:r w:rsidRPr="00ED4EFF">
              <w:rPr>
                <w:rFonts w:ascii="Times New Roman" w:eastAsia="Times New Roman" w:hAnsi="Times New Roman"/>
                <w:sz w:val="24"/>
              </w:rPr>
              <w:t>Limbi moderne aplicate</w:t>
            </w:r>
          </w:p>
        </w:tc>
      </w:tr>
      <w:tr w:rsidR="002A3105" w:rsidRPr="00ED4EFF" w14:paraId="3EE89E89" w14:textId="77777777" w:rsidTr="00392608">
        <w:tc>
          <w:tcPr>
            <w:tcW w:w="3888" w:type="dxa"/>
          </w:tcPr>
          <w:p w14:paraId="020BF46D" w14:textId="77777777" w:rsidR="002A3105" w:rsidRPr="00ED4EFF" w:rsidRDefault="002A3105" w:rsidP="00864017">
            <w:pPr>
              <w:spacing w:after="0" w:line="240" w:lineRule="auto"/>
              <w:contextualSpacing/>
              <w:rPr>
                <w:rFonts w:ascii="Times New Roman" w:hAnsi="Times New Roman"/>
                <w:sz w:val="24"/>
                <w:szCs w:val="24"/>
              </w:rPr>
            </w:pPr>
            <w:r w:rsidRPr="00ED4EFF">
              <w:rPr>
                <w:rFonts w:ascii="Times New Roman" w:hAnsi="Times New Roman"/>
                <w:sz w:val="24"/>
                <w:szCs w:val="24"/>
              </w:rPr>
              <w:t>1.4. Ciclul de studii</w:t>
            </w:r>
          </w:p>
        </w:tc>
        <w:tc>
          <w:tcPr>
            <w:tcW w:w="6480" w:type="dxa"/>
          </w:tcPr>
          <w:p w14:paraId="1FACAFFF" w14:textId="77777777" w:rsidR="002A3105" w:rsidRPr="00ED4EFF" w:rsidRDefault="002A3105" w:rsidP="00864017">
            <w:pPr>
              <w:spacing w:after="0" w:line="240" w:lineRule="auto"/>
              <w:ind w:right="-20"/>
              <w:contextualSpacing/>
            </w:pPr>
            <w:r w:rsidRPr="00ED4EFF">
              <w:rPr>
                <w:rFonts w:ascii="Times New Roman" w:eastAsia="Times New Roman" w:hAnsi="Times New Roman"/>
                <w:sz w:val="24"/>
              </w:rPr>
              <w:t>Licen</w:t>
            </w:r>
            <w:r w:rsidR="00850029" w:rsidRPr="00ED4EFF">
              <w:rPr>
                <w:rFonts w:ascii="Times New Roman" w:eastAsia="Times New Roman" w:hAnsi="Times New Roman"/>
                <w:sz w:val="24"/>
              </w:rPr>
              <w:t>ț</w:t>
            </w:r>
            <w:r w:rsidRPr="00ED4EFF">
              <w:rPr>
                <w:rFonts w:ascii="Times New Roman" w:eastAsia="Times New Roman" w:hAnsi="Times New Roman"/>
                <w:sz w:val="24"/>
              </w:rPr>
              <w:t>ă</w:t>
            </w:r>
          </w:p>
        </w:tc>
      </w:tr>
      <w:tr w:rsidR="002A3105" w:rsidRPr="00ED4EFF" w14:paraId="2AC20C2F" w14:textId="77777777" w:rsidTr="00392608">
        <w:tc>
          <w:tcPr>
            <w:tcW w:w="3888" w:type="dxa"/>
          </w:tcPr>
          <w:p w14:paraId="7D16B087" w14:textId="77777777" w:rsidR="002A3105" w:rsidRPr="00ED4EFF" w:rsidRDefault="002A3105" w:rsidP="00864017">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1.5. Programul de studiu </w:t>
            </w:r>
          </w:p>
        </w:tc>
        <w:tc>
          <w:tcPr>
            <w:tcW w:w="6480" w:type="dxa"/>
          </w:tcPr>
          <w:p w14:paraId="6A7F252D" w14:textId="77777777" w:rsidR="002A3105" w:rsidRPr="00ED4EFF" w:rsidRDefault="002A3105" w:rsidP="00864017">
            <w:pPr>
              <w:spacing w:after="0" w:line="240" w:lineRule="auto"/>
              <w:ind w:right="-20"/>
              <w:contextualSpacing/>
            </w:pPr>
            <w:r w:rsidRPr="00ED4EFF">
              <w:rPr>
                <w:rFonts w:ascii="Times New Roman" w:eastAsia="Times New Roman" w:hAnsi="Times New Roman"/>
                <w:sz w:val="24"/>
              </w:rPr>
              <w:t xml:space="preserve">Traducere </w:t>
            </w:r>
            <w:r w:rsidR="00634D14">
              <w:rPr>
                <w:rFonts w:ascii="Times New Roman" w:eastAsia="Times New Roman" w:hAnsi="Times New Roman"/>
                <w:sz w:val="24"/>
              </w:rPr>
              <w:t>și i</w:t>
            </w:r>
            <w:r w:rsidRPr="00ED4EFF">
              <w:rPr>
                <w:rFonts w:ascii="Times New Roman" w:eastAsia="Times New Roman" w:hAnsi="Times New Roman"/>
                <w:sz w:val="24"/>
              </w:rPr>
              <w:t>nterpretare</w:t>
            </w:r>
          </w:p>
        </w:tc>
      </w:tr>
      <w:tr w:rsidR="002A3105" w:rsidRPr="00ED4EFF" w14:paraId="19A171BA" w14:textId="77777777" w:rsidTr="00392608">
        <w:tc>
          <w:tcPr>
            <w:tcW w:w="3888" w:type="dxa"/>
          </w:tcPr>
          <w:p w14:paraId="715A42EF" w14:textId="77777777" w:rsidR="002A3105" w:rsidRPr="00ED4EFF" w:rsidRDefault="002A3105" w:rsidP="00864017">
            <w:pPr>
              <w:spacing w:after="0" w:line="240" w:lineRule="auto"/>
              <w:contextualSpacing/>
              <w:rPr>
                <w:rFonts w:ascii="Times New Roman" w:hAnsi="Times New Roman"/>
                <w:sz w:val="24"/>
                <w:szCs w:val="24"/>
              </w:rPr>
            </w:pPr>
            <w:r w:rsidRPr="00ED4EFF">
              <w:rPr>
                <w:rFonts w:ascii="Times New Roman" w:hAnsi="Times New Roman"/>
                <w:sz w:val="24"/>
                <w:szCs w:val="24"/>
              </w:rPr>
              <w:t>1.6. Calificarea</w:t>
            </w:r>
          </w:p>
        </w:tc>
        <w:tc>
          <w:tcPr>
            <w:tcW w:w="6480" w:type="dxa"/>
          </w:tcPr>
          <w:p w14:paraId="2EC6BF30" w14:textId="77777777" w:rsidR="002A3105" w:rsidRPr="00ED4EFF" w:rsidRDefault="002A3105" w:rsidP="00864017">
            <w:pPr>
              <w:spacing w:after="0" w:line="240" w:lineRule="auto"/>
              <w:ind w:right="-20"/>
              <w:contextualSpacing/>
            </w:pPr>
            <w:r w:rsidRPr="00ED4EFF">
              <w:rPr>
                <w:rFonts w:ascii="Times New Roman" w:eastAsia="Times New Roman" w:hAnsi="Times New Roman"/>
                <w:sz w:val="24"/>
              </w:rPr>
              <w:t xml:space="preserve">Traducător </w:t>
            </w:r>
            <w:r w:rsidR="00ED4EFF" w:rsidRPr="00ED4EFF">
              <w:rPr>
                <w:rFonts w:ascii="Times New Roman" w:eastAsia="Times New Roman" w:hAnsi="Times New Roman"/>
                <w:sz w:val="24"/>
              </w:rPr>
              <w:t>ș</w:t>
            </w:r>
            <w:r w:rsidRPr="00ED4EFF">
              <w:rPr>
                <w:rFonts w:ascii="Times New Roman" w:eastAsia="Times New Roman" w:hAnsi="Times New Roman"/>
                <w:sz w:val="24"/>
              </w:rPr>
              <w:t>i interpret</w:t>
            </w:r>
          </w:p>
        </w:tc>
      </w:tr>
    </w:tbl>
    <w:p w14:paraId="6194A584" w14:textId="77777777" w:rsidR="008027E9" w:rsidRPr="00ED4EFF" w:rsidRDefault="008027E9" w:rsidP="00864017">
      <w:pPr>
        <w:spacing w:after="0" w:line="240" w:lineRule="auto"/>
        <w:contextualSpacing/>
        <w:rPr>
          <w:rFonts w:ascii="Times New Roman" w:hAnsi="Times New Roman"/>
          <w:sz w:val="24"/>
          <w:szCs w:val="24"/>
        </w:rPr>
      </w:pPr>
    </w:p>
    <w:p w14:paraId="1E9E9498" w14:textId="77777777" w:rsidR="008027E9" w:rsidRPr="00ED4EFF" w:rsidRDefault="008027E9" w:rsidP="00864017">
      <w:pPr>
        <w:spacing w:after="0" w:line="240" w:lineRule="auto"/>
        <w:contextualSpacing/>
        <w:rPr>
          <w:rFonts w:ascii="Times New Roman" w:hAnsi="Times New Roman"/>
          <w:b/>
          <w:sz w:val="24"/>
          <w:szCs w:val="24"/>
        </w:rPr>
      </w:pPr>
      <w:r w:rsidRPr="00ED4EFF">
        <w:rPr>
          <w:rFonts w:ascii="Times New Roman" w:hAnsi="Times New Roman"/>
          <w:b/>
          <w:sz w:val="24"/>
          <w:szCs w:val="24"/>
        </w:rPr>
        <w:t>2. Date despre disciplină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4"/>
        <w:gridCol w:w="391"/>
        <w:gridCol w:w="1512"/>
        <w:gridCol w:w="540"/>
        <w:gridCol w:w="2159"/>
        <w:gridCol w:w="543"/>
        <w:gridCol w:w="2699"/>
        <w:gridCol w:w="563"/>
      </w:tblGrid>
      <w:tr w:rsidR="001138E1" w:rsidRPr="00ED4EFF" w14:paraId="226D366F" w14:textId="77777777" w:rsidTr="00392608">
        <w:tc>
          <w:tcPr>
            <w:tcW w:w="3887" w:type="dxa"/>
            <w:gridSpan w:val="3"/>
          </w:tcPr>
          <w:p w14:paraId="44B74450" w14:textId="77777777" w:rsidR="001138E1" w:rsidRPr="00ED4EFF" w:rsidRDefault="001138E1" w:rsidP="00864017">
            <w:pPr>
              <w:spacing w:after="0" w:line="240" w:lineRule="auto"/>
              <w:contextualSpacing/>
              <w:rPr>
                <w:rFonts w:ascii="Times New Roman" w:hAnsi="Times New Roman"/>
                <w:sz w:val="24"/>
                <w:szCs w:val="24"/>
              </w:rPr>
            </w:pPr>
            <w:r w:rsidRPr="00ED4EFF">
              <w:rPr>
                <w:rFonts w:ascii="Times New Roman" w:hAnsi="Times New Roman"/>
                <w:sz w:val="24"/>
                <w:szCs w:val="24"/>
              </w:rPr>
              <w:t>2.0. Departamentul</w:t>
            </w:r>
          </w:p>
        </w:tc>
        <w:tc>
          <w:tcPr>
            <w:tcW w:w="6481" w:type="dxa"/>
            <w:gridSpan w:val="5"/>
          </w:tcPr>
          <w:p w14:paraId="45C49AA3" w14:textId="77777777" w:rsidR="001138E1" w:rsidRPr="00634D14" w:rsidRDefault="00ED4EFF" w:rsidP="00864017">
            <w:pPr>
              <w:spacing w:after="0" w:line="240" w:lineRule="auto"/>
              <w:contextualSpacing/>
              <w:rPr>
                <w:rFonts w:ascii="Times New Roman" w:hAnsi="Times New Roman"/>
                <w:b/>
                <w:sz w:val="24"/>
                <w:szCs w:val="24"/>
              </w:rPr>
            </w:pPr>
            <w:r w:rsidRPr="00634D14">
              <w:rPr>
                <w:rFonts w:ascii="Times New Roman" w:eastAsia="Times New Roman" w:hAnsi="Times New Roman"/>
                <w:b/>
                <w:sz w:val="24"/>
              </w:rPr>
              <w:t xml:space="preserve">Departamentul de </w:t>
            </w:r>
            <w:r w:rsidR="00392608" w:rsidRPr="00634D14">
              <w:rPr>
                <w:rFonts w:ascii="Times New Roman" w:eastAsia="Times New Roman" w:hAnsi="Times New Roman"/>
                <w:b/>
                <w:sz w:val="24"/>
              </w:rPr>
              <w:t>Lingvistică Aplicată</w:t>
            </w:r>
          </w:p>
        </w:tc>
      </w:tr>
      <w:tr w:rsidR="00A61861" w:rsidRPr="00ED4EFF" w14:paraId="61E8E93D" w14:textId="77777777" w:rsidTr="00392608">
        <w:tc>
          <w:tcPr>
            <w:tcW w:w="3887" w:type="dxa"/>
            <w:gridSpan w:val="3"/>
          </w:tcPr>
          <w:p w14:paraId="52CE0449" w14:textId="77777777" w:rsidR="00A61861" w:rsidRPr="00ED4EFF" w:rsidRDefault="00A61861" w:rsidP="00864017">
            <w:pPr>
              <w:spacing w:after="0" w:line="240" w:lineRule="auto"/>
              <w:contextualSpacing/>
              <w:rPr>
                <w:rFonts w:ascii="Times New Roman" w:hAnsi="Times New Roman"/>
                <w:sz w:val="24"/>
                <w:szCs w:val="24"/>
              </w:rPr>
            </w:pPr>
            <w:r w:rsidRPr="00ED4EFF">
              <w:rPr>
                <w:rFonts w:ascii="Times New Roman" w:hAnsi="Times New Roman"/>
                <w:sz w:val="24"/>
                <w:szCs w:val="24"/>
              </w:rPr>
              <w:t>2.1</w:t>
            </w:r>
            <w:r w:rsidR="00E3215E" w:rsidRPr="00ED4EFF">
              <w:rPr>
                <w:rFonts w:ascii="Times New Roman" w:hAnsi="Times New Roman"/>
                <w:sz w:val="24"/>
                <w:szCs w:val="24"/>
              </w:rPr>
              <w:t>.</w:t>
            </w:r>
            <w:r w:rsidRPr="00ED4EFF">
              <w:rPr>
                <w:rFonts w:ascii="Times New Roman" w:hAnsi="Times New Roman"/>
                <w:sz w:val="24"/>
                <w:szCs w:val="24"/>
              </w:rPr>
              <w:t xml:space="preserve"> Denumirea disciplinei</w:t>
            </w:r>
          </w:p>
        </w:tc>
        <w:tc>
          <w:tcPr>
            <w:tcW w:w="6481" w:type="dxa"/>
            <w:gridSpan w:val="5"/>
          </w:tcPr>
          <w:p w14:paraId="448734B1" w14:textId="77777777" w:rsidR="00446804" w:rsidRDefault="005D30F7" w:rsidP="00864017">
            <w:pPr>
              <w:spacing w:after="0" w:line="240" w:lineRule="auto"/>
              <w:contextualSpacing/>
              <w:rPr>
                <w:rFonts w:ascii="Times New Roman" w:hAnsi="Times New Roman"/>
                <w:b/>
                <w:bCs/>
                <w:sz w:val="24"/>
                <w:szCs w:val="24"/>
              </w:rPr>
            </w:pPr>
            <w:r>
              <w:rPr>
                <w:rFonts w:ascii="Times New Roman" w:hAnsi="Times New Roman"/>
                <w:b/>
                <w:bCs/>
                <w:sz w:val="24"/>
                <w:szCs w:val="24"/>
              </w:rPr>
              <w:t>Inițiere în interpre</w:t>
            </w:r>
            <w:r w:rsidR="00DC274B">
              <w:rPr>
                <w:rFonts w:ascii="Times New Roman" w:hAnsi="Times New Roman"/>
                <w:b/>
                <w:bCs/>
                <w:sz w:val="24"/>
                <w:szCs w:val="24"/>
              </w:rPr>
              <w:t>tare simultană și consecutivă I</w:t>
            </w:r>
            <w:r w:rsidR="005404F0">
              <w:rPr>
                <w:rFonts w:ascii="Times New Roman" w:hAnsi="Times New Roman"/>
                <w:b/>
                <w:bCs/>
                <w:sz w:val="24"/>
                <w:szCs w:val="24"/>
              </w:rPr>
              <w:t xml:space="preserve">I </w:t>
            </w:r>
            <w:r>
              <w:rPr>
                <w:rFonts w:ascii="Times New Roman" w:hAnsi="Times New Roman"/>
                <w:b/>
                <w:bCs/>
                <w:sz w:val="24"/>
                <w:szCs w:val="24"/>
              </w:rPr>
              <w:t>M</w:t>
            </w:r>
            <w:r w:rsidR="00634D14">
              <w:rPr>
                <w:rFonts w:ascii="Times New Roman" w:hAnsi="Times New Roman"/>
                <w:b/>
                <w:bCs/>
                <w:sz w:val="24"/>
                <w:szCs w:val="24"/>
              </w:rPr>
              <w:t xml:space="preserve"> (MBHB0692)</w:t>
            </w:r>
          </w:p>
          <w:p w14:paraId="11FD51C8" w14:textId="77777777" w:rsidR="00634D14" w:rsidRDefault="00DC274B" w:rsidP="00864017">
            <w:pPr>
              <w:spacing w:after="0" w:line="240" w:lineRule="auto"/>
              <w:contextualSpacing/>
              <w:rPr>
                <w:rFonts w:ascii="Times New Roman" w:hAnsi="Times New Roman"/>
                <w:b/>
                <w:bCs/>
                <w:sz w:val="24"/>
                <w:szCs w:val="24"/>
              </w:rPr>
            </w:pPr>
            <w:r>
              <w:rPr>
                <w:rFonts w:ascii="Times New Roman" w:hAnsi="Times New Roman"/>
                <w:b/>
                <w:bCs/>
                <w:sz w:val="24"/>
                <w:szCs w:val="24"/>
              </w:rPr>
              <w:t>Bevezetés a tolmácsolásba I</w:t>
            </w:r>
            <w:r w:rsidR="005404F0">
              <w:rPr>
                <w:rFonts w:ascii="Times New Roman" w:hAnsi="Times New Roman"/>
                <w:b/>
                <w:bCs/>
                <w:sz w:val="24"/>
                <w:szCs w:val="24"/>
              </w:rPr>
              <w:t xml:space="preserve">I </w:t>
            </w:r>
            <w:r w:rsidR="00A17719">
              <w:rPr>
                <w:rFonts w:ascii="Times New Roman" w:hAnsi="Times New Roman"/>
                <w:b/>
                <w:bCs/>
                <w:sz w:val="24"/>
                <w:szCs w:val="24"/>
              </w:rPr>
              <w:t>M</w:t>
            </w:r>
            <w:r w:rsidR="00634D14">
              <w:rPr>
                <w:rFonts w:ascii="Times New Roman" w:hAnsi="Times New Roman"/>
                <w:b/>
                <w:bCs/>
                <w:sz w:val="24"/>
                <w:szCs w:val="24"/>
              </w:rPr>
              <w:t xml:space="preserve"> </w:t>
            </w:r>
          </w:p>
          <w:p w14:paraId="3E371337" w14:textId="77777777" w:rsidR="00A17719" w:rsidRPr="00634D14" w:rsidRDefault="00634D14" w:rsidP="00864017">
            <w:pPr>
              <w:spacing w:after="0" w:line="240" w:lineRule="auto"/>
              <w:contextualSpacing/>
              <w:rPr>
                <w:rFonts w:ascii="Times New Roman" w:hAnsi="Times New Roman"/>
                <w:b/>
                <w:bCs/>
                <w:sz w:val="24"/>
                <w:szCs w:val="24"/>
              </w:rPr>
            </w:pPr>
            <w:r>
              <w:rPr>
                <w:rFonts w:ascii="Times New Roman" w:hAnsi="Times New Roman"/>
                <w:b/>
                <w:bCs/>
                <w:sz w:val="24"/>
                <w:szCs w:val="24"/>
              </w:rPr>
              <w:t>Introduction into Interpreting II H</w:t>
            </w:r>
          </w:p>
        </w:tc>
      </w:tr>
      <w:tr w:rsidR="00A61861" w:rsidRPr="00ED4EFF" w14:paraId="700A0B4D" w14:textId="77777777" w:rsidTr="00392608">
        <w:tc>
          <w:tcPr>
            <w:tcW w:w="3887" w:type="dxa"/>
            <w:gridSpan w:val="3"/>
          </w:tcPr>
          <w:p w14:paraId="3F48B535" w14:textId="77777777" w:rsidR="00A61861" w:rsidRPr="00ED4EFF" w:rsidRDefault="00A61861" w:rsidP="00864017">
            <w:pPr>
              <w:spacing w:after="0" w:line="240" w:lineRule="auto"/>
              <w:contextualSpacing/>
              <w:rPr>
                <w:rFonts w:ascii="Times New Roman" w:hAnsi="Times New Roman"/>
                <w:sz w:val="24"/>
                <w:szCs w:val="24"/>
              </w:rPr>
            </w:pPr>
            <w:r w:rsidRPr="00ED4EFF">
              <w:rPr>
                <w:rFonts w:ascii="Times New Roman" w:hAnsi="Times New Roman"/>
                <w:sz w:val="24"/>
                <w:szCs w:val="24"/>
              </w:rPr>
              <w:t>2.2</w:t>
            </w:r>
            <w:r w:rsidR="00E3215E" w:rsidRPr="00ED4EFF">
              <w:rPr>
                <w:rFonts w:ascii="Times New Roman" w:hAnsi="Times New Roman"/>
                <w:sz w:val="24"/>
                <w:szCs w:val="24"/>
              </w:rPr>
              <w:t>.</w:t>
            </w:r>
            <w:r w:rsidRPr="00ED4EFF">
              <w:rPr>
                <w:rFonts w:ascii="Times New Roman" w:hAnsi="Times New Roman"/>
                <w:sz w:val="24"/>
                <w:szCs w:val="24"/>
              </w:rPr>
              <w:t xml:space="preserve"> Titularul activită</w:t>
            </w:r>
            <w:r w:rsidR="00850029" w:rsidRPr="00ED4EFF">
              <w:rPr>
                <w:rFonts w:ascii="Times New Roman" w:hAnsi="Times New Roman"/>
                <w:sz w:val="24"/>
                <w:szCs w:val="24"/>
              </w:rPr>
              <w:t>ț</w:t>
            </w:r>
            <w:r w:rsidRPr="00ED4EFF">
              <w:rPr>
                <w:rFonts w:ascii="Times New Roman" w:hAnsi="Times New Roman"/>
                <w:sz w:val="24"/>
                <w:szCs w:val="24"/>
              </w:rPr>
              <w:t>ilor de curs</w:t>
            </w:r>
          </w:p>
        </w:tc>
        <w:tc>
          <w:tcPr>
            <w:tcW w:w="6481" w:type="dxa"/>
            <w:gridSpan w:val="5"/>
          </w:tcPr>
          <w:p w14:paraId="635C893E" w14:textId="4F82214B" w:rsidR="00A61861" w:rsidRPr="00261C23" w:rsidRDefault="00864017" w:rsidP="00864017">
            <w:pPr>
              <w:spacing w:after="0" w:line="240" w:lineRule="auto"/>
              <w:contextualSpacing/>
              <w:rPr>
                <w:rFonts w:ascii="Times New Roman" w:hAnsi="Times New Roman"/>
                <w:sz w:val="24"/>
                <w:szCs w:val="24"/>
                <w:lang w:val="hu-HU"/>
              </w:rPr>
            </w:pPr>
            <w:r>
              <w:rPr>
                <w:rFonts w:ascii="Times New Roman" w:hAnsi="Times New Roman"/>
                <w:sz w:val="24"/>
                <w:szCs w:val="24"/>
                <w:lang w:val="hu-HU"/>
              </w:rPr>
              <w:t xml:space="preserve">Lect. univ. dr. </w:t>
            </w:r>
            <w:r w:rsidR="005404F0">
              <w:rPr>
                <w:rFonts w:ascii="Times New Roman" w:hAnsi="Times New Roman"/>
                <w:sz w:val="24"/>
                <w:szCs w:val="24"/>
              </w:rPr>
              <w:t>FAZAKAS No</w:t>
            </w:r>
            <w:r w:rsidR="005404F0">
              <w:rPr>
                <w:rFonts w:ascii="Times New Roman" w:hAnsi="Times New Roman"/>
                <w:sz w:val="24"/>
                <w:szCs w:val="24"/>
                <w:lang w:val="hu-HU"/>
              </w:rPr>
              <w:t>émi</w:t>
            </w:r>
          </w:p>
        </w:tc>
      </w:tr>
      <w:tr w:rsidR="00392608" w:rsidRPr="00ED4EFF" w14:paraId="386000EC" w14:textId="77777777" w:rsidTr="00392608">
        <w:trPr>
          <w:trHeight w:val="191"/>
        </w:trPr>
        <w:tc>
          <w:tcPr>
            <w:tcW w:w="2375" w:type="dxa"/>
            <w:gridSpan w:val="2"/>
            <w:vMerge w:val="restart"/>
          </w:tcPr>
          <w:p w14:paraId="4C608BDF" w14:textId="77777777" w:rsidR="00392608" w:rsidRPr="00ED4EFF" w:rsidRDefault="00392608" w:rsidP="00864017">
            <w:pPr>
              <w:spacing w:after="0" w:line="240" w:lineRule="auto"/>
              <w:contextualSpacing/>
              <w:rPr>
                <w:rFonts w:ascii="Times New Roman" w:hAnsi="Times New Roman"/>
                <w:sz w:val="24"/>
                <w:szCs w:val="24"/>
              </w:rPr>
            </w:pPr>
            <w:r w:rsidRPr="00ED4EFF">
              <w:rPr>
                <w:rFonts w:ascii="Times New Roman" w:hAnsi="Times New Roman"/>
                <w:sz w:val="24"/>
                <w:szCs w:val="24"/>
              </w:rPr>
              <w:t>2.3. Titularul (ii) activită</w:t>
            </w:r>
            <w:r w:rsidR="00850029" w:rsidRPr="00ED4EFF">
              <w:rPr>
                <w:rFonts w:ascii="Times New Roman" w:hAnsi="Times New Roman"/>
                <w:sz w:val="24"/>
                <w:szCs w:val="24"/>
              </w:rPr>
              <w:t>ț</w:t>
            </w:r>
            <w:r w:rsidRPr="00ED4EFF">
              <w:rPr>
                <w:rFonts w:ascii="Times New Roman" w:hAnsi="Times New Roman"/>
                <w:sz w:val="24"/>
                <w:szCs w:val="24"/>
              </w:rPr>
              <w:t xml:space="preserve">ilor de </w:t>
            </w:r>
          </w:p>
          <w:p w14:paraId="2EE2D071" w14:textId="77777777" w:rsidR="00392608" w:rsidRPr="00ED4EFF" w:rsidRDefault="00392608" w:rsidP="00864017">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 </w:t>
            </w:r>
          </w:p>
        </w:tc>
        <w:tc>
          <w:tcPr>
            <w:tcW w:w="1512" w:type="dxa"/>
          </w:tcPr>
          <w:p w14:paraId="4E633E24" w14:textId="77777777" w:rsidR="00392608" w:rsidRPr="00ED4EFF" w:rsidRDefault="00392608" w:rsidP="00864017">
            <w:pPr>
              <w:spacing w:after="0" w:line="240" w:lineRule="auto"/>
              <w:contextualSpacing/>
              <w:rPr>
                <w:rFonts w:ascii="Times New Roman" w:hAnsi="Times New Roman"/>
                <w:sz w:val="24"/>
                <w:szCs w:val="24"/>
              </w:rPr>
            </w:pPr>
            <w:r w:rsidRPr="00ED4EFF">
              <w:rPr>
                <w:rFonts w:ascii="Times New Roman" w:hAnsi="Times New Roman"/>
                <w:sz w:val="24"/>
                <w:szCs w:val="24"/>
              </w:rPr>
              <w:t>seminar</w:t>
            </w:r>
          </w:p>
        </w:tc>
        <w:tc>
          <w:tcPr>
            <w:tcW w:w="6481" w:type="dxa"/>
            <w:gridSpan w:val="5"/>
          </w:tcPr>
          <w:p w14:paraId="5053C2AB" w14:textId="77777777" w:rsidR="00392608" w:rsidRPr="00ED4EFF" w:rsidRDefault="00392608" w:rsidP="00864017">
            <w:pPr>
              <w:spacing w:after="0" w:line="240" w:lineRule="auto"/>
              <w:contextualSpacing/>
              <w:rPr>
                <w:rFonts w:ascii="Times New Roman" w:hAnsi="Times New Roman"/>
                <w:sz w:val="24"/>
                <w:szCs w:val="24"/>
              </w:rPr>
            </w:pPr>
          </w:p>
        </w:tc>
      </w:tr>
      <w:tr w:rsidR="00392608" w:rsidRPr="00ED4EFF" w14:paraId="4643FF5F" w14:textId="77777777" w:rsidTr="00392608">
        <w:trPr>
          <w:trHeight w:val="190"/>
        </w:trPr>
        <w:tc>
          <w:tcPr>
            <w:tcW w:w="2375" w:type="dxa"/>
            <w:gridSpan w:val="2"/>
            <w:vMerge/>
          </w:tcPr>
          <w:p w14:paraId="56103FAA" w14:textId="77777777" w:rsidR="00392608" w:rsidRPr="00ED4EFF" w:rsidRDefault="00392608" w:rsidP="00864017">
            <w:pPr>
              <w:spacing w:after="0" w:line="240" w:lineRule="auto"/>
              <w:contextualSpacing/>
              <w:rPr>
                <w:rFonts w:ascii="Times New Roman" w:hAnsi="Times New Roman"/>
                <w:sz w:val="24"/>
                <w:szCs w:val="24"/>
              </w:rPr>
            </w:pPr>
          </w:p>
        </w:tc>
        <w:tc>
          <w:tcPr>
            <w:tcW w:w="1512" w:type="dxa"/>
          </w:tcPr>
          <w:p w14:paraId="4867461B" w14:textId="77777777" w:rsidR="00392608" w:rsidRPr="00ED4EFF" w:rsidRDefault="00392608" w:rsidP="00864017">
            <w:pPr>
              <w:spacing w:after="0" w:line="240" w:lineRule="auto"/>
              <w:contextualSpacing/>
              <w:rPr>
                <w:rFonts w:ascii="Times New Roman" w:hAnsi="Times New Roman"/>
                <w:sz w:val="24"/>
                <w:szCs w:val="24"/>
              </w:rPr>
            </w:pPr>
            <w:r w:rsidRPr="00ED4EFF">
              <w:rPr>
                <w:rFonts w:ascii="Times New Roman" w:hAnsi="Times New Roman"/>
                <w:sz w:val="24"/>
                <w:szCs w:val="24"/>
              </w:rPr>
              <w:t>laborator</w:t>
            </w:r>
          </w:p>
        </w:tc>
        <w:tc>
          <w:tcPr>
            <w:tcW w:w="6481" w:type="dxa"/>
            <w:gridSpan w:val="5"/>
          </w:tcPr>
          <w:p w14:paraId="3CF9627C" w14:textId="77777777" w:rsidR="00392608" w:rsidRPr="00ED4EFF" w:rsidRDefault="00392608" w:rsidP="00864017">
            <w:pPr>
              <w:spacing w:after="0" w:line="240" w:lineRule="auto"/>
              <w:contextualSpacing/>
              <w:rPr>
                <w:rFonts w:ascii="Times New Roman" w:hAnsi="Times New Roman"/>
                <w:sz w:val="24"/>
                <w:szCs w:val="24"/>
              </w:rPr>
            </w:pPr>
          </w:p>
        </w:tc>
      </w:tr>
      <w:tr w:rsidR="00392608" w:rsidRPr="00ED4EFF" w14:paraId="69880D28" w14:textId="77777777" w:rsidTr="00392608">
        <w:trPr>
          <w:trHeight w:val="190"/>
        </w:trPr>
        <w:tc>
          <w:tcPr>
            <w:tcW w:w="2375" w:type="dxa"/>
            <w:gridSpan w:val="2"/>
            <w:vMerge/>
          </w:tcPr>
          <w:p w14:paraId="39A8AE90" w14:textId="77777777" w:rsidR="00392608" w:rsidRPr="00ED4EFF" w:rsidRDefault="00392608" w:rsidP="00864017">
            <w:pPr>
              <w:spacing w:after="0" w:line="240" w:lineRule="auto"/>
              <w:contextualSpacing/>
              <w:rPr>
                <w:rFonts w:ascii="Times New Roman" w:hAnsi="Times New Roman"/>
                <w:sz w:val="24"/>
                <w:szCs w:val="24"/>
              </w:rPr>
            </w:pPr>
          </w:p>
        </w:tc>
        <w:tc>
          <w:tcPr>
            <w:tcW w:w="1512" w:type="dxa"/>
          </w:tcPr>
          <w:p w14:paraId="173D95FE" w14:textId="77777777" w:rsidR="00392608" w:rsidRPr="00ED4EFF" w:rsidRDefault="00392608" w:rsidP="00864017">
            <w:pPr>
              <w:spacing w:after="0" w:line="240" w:lineRule="auto"/>
              <w:contextualSpacing/>
              <w:rPr>
                <w:rFonts w:ascii="Times New Roman" w:hAnsi="Times New Roman"/>
                <w:sz w:val="24"/>
                <w:szCs w:val="24"/>
              </w:rPr>
            </w:pPr>
            <w:r w:rsidRPr="00ED4EFF">
              <w:rPr>
                <w:rFonts w:ascii="Times New Roman" w:hAnsi="Times New Roman"/>
                <w:sz w:val="24"/>
                <w:szCs w:val="24"/>
              </w:rPr>
              <w:t>proiect</w:t>
            </w:r>
          </w:p>
        </w:tc>
        <w:tc>
          <w:tcPr>
            <w:tcW w:w="6481" w:type="dxa"/>
            <w:gridSpan w:val="5"/>
          </w:tcPr>
          <w:p w14:paraId="30AFF649" w14:textId="77777777" w:rsidR="00392608" w:rsidRPr="00ED4EFF" w:rsidRDefault="00392608" w:rsidP="00864017">
            <w:pPr>
              <w:spacing w:after="0" w:line="240" w:lineRule="auto"/>
              <w:contextualSpacing/>
              <w:rPr>
                <w:rFonts w:ascii="Times New Roman" w:hAnsi="Times New Roman"/>
                <w:sz w:val="24"/>
                <w:szCs w:val="24"/>
              </w:rPr>
            </w:pPr>
          </w:p>
        </w:tc>
      </w:tr>
      <w:tr w:rsidR="00392608" w:rsidRPr="00ED4EFF" w14:paraId="31D9B907" w14:textId="77777777" w:rsidTr="001138E1">
        <w:tc>
          <w:tcPr>
            <w:tcW w:w="1984" w:type="dxa"/>
          </w:tcPr>
          <w:p w14:paraId="236DB20B" w14:textId="77777777" w:rsidR="00392608" w:rsidRPr="00ED4EFF" w:rsidRDefault="00392608" w:rsidP="00864017">
            <w:pPr>
              <w:spacing w:after="0" w:line="240" w:lineRule="auto"/>
              <w:ind w:right="-189"/>
              <w:contextualSpacing/>
              <w:rPr>
                <w:rFonts w:ascii="Times New Roman" w:hAnsi="Times New Roman"/>
                <w:sz w:val="24"/>
                <w:szCs w:val="24"/>
              </w:rPr>
            </w:pPr>
            <w:r w:rsidRPr="00ED4EFF">
              <w:rPr>
                <w:rFonts w:ascii="Times New Roman" w:hAnsi="Times New Roman"/>
                <w:sz w:val="24"/>
                <w:szCs w:val="24"/>
              </w:rPr>
              <w:t>2.4. Anul de studiu</w:t>
            </w:r>
          </w:p>
        </w:tc>
        <w:tc>
          <w:tcPr>
            <w:tcW w:w="391" w:type="dxa"/>
          </w:tcPr>
          <w:p w14:paraId="425402CC" w14:textId="77777777" w:rsidR="00392608" w:rsidRPr="00ED4EFF" w:rsidRDefault="00045BC8" w:rsidP="00864017">
            <w:pPr>
              <w:spacing w:after="0" w:line="240" w:lineRule="auto"/>
              <w:contextualSpacing/>
              <w:rPr>
                <w:rFonts w:ascii="Times New Roman" w:hAnsi="Times New Roman"/>
                <w:sz w:val="24"/>
                <w:szCs w:val="24"/>
              </w:rPr>
            </w:pPr>
            <w:r>
              <w:rPr>
                <w:rFonts w:ascii="Times New Roman" w:hAnsi="Times New Roman"/>
                <w:sz w:val="24"/>
                <w:szCs w:val="24"/>
              </w:rPr>
              <w:t>I</w:t>
            </w:r>
            <w:r w:rsidR="005D30F7">
              <w:rPr>
                <w:rFonts w:ascii="Times New Roman" w:hAnsi="Times New Roman"/>
                <w:sz w:val="24"/>
                <w:szCs w:val="24"/>
              </w:rPr>
              <w:t>I</w:t>
            </w:r>
          </w:p>
        </w:tc>
        <w:tc>
          <w:tcPr>
            <w:tcW w:w="1512" w:type="dxa"/>
          </w:tcPr>
          <w:p w14:paraId="2BFC2BCB" w14:textId="77777777" w:rsidR="00392608" w:rsidRPr="00ED4EFF" w:rsidRDefault="00392608" w:rsidP="00864017">
            <w:pPr>
              <w:spacing w:after="0" w:line="240" w:lineRule="auto"/>
              <w:ind w:left="-82" w:right="-164"/>
              <w:contextualSpacing/>
              <w:rPr>
                <w:rFonts w:ascii="Times New Roman" w:hAnsi="Times New Roman"/>
                <w:sz w:val="24"/>
                <w:szCs w:val="24"/>
              </w:rPr>
            </w:pPr>
            <w:r w:rsidRPr="00ED4EFF">
              <w:rPr>
                <w:rFonts w:ascii="Times New Roman" w:hAnsi="Times New Roman"/>
                <w:sz w:val="24"/>
                <w:szCs w:val="24"/>
              </w:rPr>
              <w:t>2.5. Semestrul</w:t>
            </w:r>
          </w:p>
        </w:tc>
        <w:tc>
          <w:tcPr>
            <w:tcW w:w="540" w:type="dxa"/>
          </w:tcPr>
          <w:p w14:paraId="0428E2DE" w14:textId="77777777" w:rsidR="00392608" w:rsidRPr="00ED4EFF" w:rsidRDefault="005404F0" w:rsidP="00864017">
            <w:pPr>
              <w:spacing w:after="0" w:line="240" w:lineRule="auto"/>
              <w:contextualSpacing/>
              <w:jc w:val="center"/>
              <w:rPr>
                <w:rFonts w:ascii="Times New Roman" w:hAnsi="Times New Roman"/>
                <w:sz w:val="24"/>
                <w:szCs w:val="24"/>
              </w:rPr>
            </w:pPr>
            <w:r>
              <w:rPr>
                <w:rFonts w:ascii="Times New Roman" w:hAnsi="Times New Roman"/>
                <w:sz w:val="24"/>
                <w:szCs w:val="24"/>
              </w:rPr>
              <w:t>4</w:t>
            </w:r>
          </w:p>
        </w:tc>
        <w:tc>
          <w:tcPr>
            <w:tcW w:w="2159" w:type="dxa"/>
          </w:tcPr>
          <w:p w14:paraId="2F940324" w14:textId="77777777" w:rsidR="00392608" w:rsidRPr="00ED4EFF" w:rsidRDefault="00392608" w:rsidP="00864017">
            <w:pPr>
              <w:spacing w:after="0" w:line="240" w:lineRule="auto"/>
              <w:ind w:left="-80" w:right="-122"/>
              <w:contextualSpacing/>
              <w:rPr>
                <w:rFonts w:ascii="Times New Roman" w:hAnsi="Times New Roman"/>
                <w:sz w:val="24"/>
                <w:szCs w:val="24"/>
              </w:rPr>
            </w:pPr>
            <w:r w:rsidRPr="00ED4EFF">
              <w:rPr>
                <w:rFonts w:ascii="Times New Roman" w:hAnsi="Times New Roman"/>
                <w:sz w:val="24"/>
                <w:szCs w:val="24"/>
              </w:rPr>
              <w:t>2.6. Tipul de evaluare</w:t>
            </w:r>
          </w:p>
        </w:tc>
        <w:tc>
          <w:tcPr>
            <w:tcW w:w="543" w:type="dxa"/>
          </w:tcPr>
          <w:p w14:paraId="5C494129" w14:textId="77777777" w:rsidR="00392608" w:rsidRPr="00ED4EFF" w:rsidRDefault="005404F0" w:rsidP="00864017">
            <w:pPr>
              <w:spacing w:after="0" w:line="240" w:lineRule="auto"/>
              <w:contextualSpacing/>
              <w:rPr>
                <w:rFonts w:ascii="Times New Roman" w:hAnsi="Times New Roman"/>
                <w:sz w:val="24"/>
                <w:szCs w:val="24"/>
              </w:rPr>
            </w:pPr>
            <w:r>
              <w:rPr>
                <w:rFonts w:ascii="Times New Roman" w:hAnsi="Times New Roman"/>
                <w:sz w:val="24"/>
                <w:szCs w:val="24"/>
              </w:rPr>
              <w:t>E</w:t>
            </w:r>
          </w:p>
        </w:tc>
        <w:tc>
          <w:tcPr>
            <w:tcW w:w="2699" w:type="dxa"/>
          </w:tcPr>
          <w:p w14:paraId="0155ADDF" w14:textId="77777777" w:rsidR="00392608" w:rsidRPr="00ED4EFF" w:rsidRDefault="00392608" w:rsidP="00864017">
            <w:pPr>
              <w:spacing w:after="0" w:line="240" w:lineRule="auto"/>
              <w:ind w:left="-38" w:right="-136"/>
              <w:contextualSpacing/>
              <w:rPr>
                <w:rFonts w:ascii="Times New Roman" w:hAnsi="Times New Roman"/>
                <w:sz w:val="24"/>
                <w:szCs w:val="24"/>
              </w:rPr>
            </w:pPr>
            <w:r w:rsidRPr="00ED4EFF">
              <w:rPr>
                <w:rFonts w:ascii="Times New Roman" w:hAnsi="Times New Roman"/>
                <w:sz w:val="24"/>
                <w:szCs w:val="24"/>
              </w:rPr>
              <w:t>2.7. Regimul disciplinei</w:t>
            </w:r>
          </w:p>
        </w:tc>
        <w:tc>
          <w:tcPr>
            <w:tcW w:w="540" w:type="dxa"/>
          </w:tcPr>
          <w:p w14:paraId="4EFBEDAC" w14:textId="77777777" w:rsidR="00392608" w:rsidRPr="00ED4EFF" w:rsidRDefault="00392608" w:rsidP="00864017">
            <w:pPr>
              <w:spacing w:after="0" w:line="240" w:lineRule="auto"/>
              <w:contextualSpacing/>
              <w:rPr>
                <w:rFonts w:ascii="Times New Roman" w:hAnsi="Times New Roman"/>
                <w:sz w:val="24"/>
                <w:szCs w:val="24"/>
              </w:rPr>
            </w:pPr>
            <w:r w:rsidRPr="00ED4EFF">
              <w:rPr>
                <w:rFonts w:ascii="Times New Roman" w:hAnsi="Times New Roman"/>
                <w:sz w:val="24"/>
                <w:szCs w:val="24"/>
              </w:rPr>
              <w:t>D</w:t>
            </w:r>
            <w:r w:rsidR="005D30F7">
              <w:rPr>
                <w:rFonts w:ascii="Times New Roman" w:hAnsi="Times New Roman"/>
                <w:sz w:val="24"/>
                <w:szCs w:val="24"/>
              </w:rPr>
              <w:t>O</w:t>
            </w:r>
          </w:p>
        </w:tc>
      </w:tr>
    </w:tbl>
    <w:p w14:paraId="089C02CF" w14:textId="77777777" w:rsidR="008027E9" w:rsidRPr="00ED4EFF" w:rsidRDefault="008027E9" w:rsidP="00864017">
      <w:pPr>
        <w:spacing w:after="0" w:line="240" w:lineRule="auto"/>
        <w:contextualSpacing/>
        <w:rPr>
          <w:rFonts w:ascii="Times New Roman" w:hAnsi="Times New Roman"/>
          <w:sz w:val="24"/>
          <w:szCs w:val="24"/>
        </w:rPr>
      </w:pPr>
    </w:p>
    <w:p w14:paraId="64247AB1" w14:textId="77777777" w:rsidR="008027E9" w:rsidRPr="00ED4EFF" w:rsidRDefault="008027E9" w:rsidP="00864017">
      <w:pPr>
        <w:spacing w:after="0" w:line="240" w:lineRule="auto"/>
        <w:contextualSpacing/>
        <w:rPr>
          <w:rFonts w:ascii="Times New Roman" w:hAnsi="Times New Roman"/>
          <w:sz w:val="24"/>
          <w:szCs w:val="24"/>
        </w:rPr>
      </w:pPr>
      <w:r w:rsidRPr="00ED4EFF">
        <w:rPr>
          <w:rFonts w:ascii="Times New Roman" w:hAnsi="Times New Roman"/>
          <w:b/>
          <w:sz w:val="24"/>
          <w:szCs w:val="24"/>
        </w:rPr>
        <w:t>3. Timpul total estimat</w:t>
      </w:r>
      <w:r w:rsidRPr="00ED4EFF">
        <w:rPr>
          <w:rFonts w:ascii="Times New Roman" w:hAnsi="Times New Roman"/>
          <w:sz w:val="24"/>
          <w:szCs w:val="24"/>
        </w:rPr>
        <w:t xml:space="preserve"> (ore pe semestru al activită</w:t>
      </w:r>
      <w:r w:rsidR="00850029" w:rsidRPr="00ED4EFF">
        <w:rPr>
          <w:rFonts w:ascii="Times New Roman" w:hAnsi="Times New Roman"/>
          <w:sz w:val="24"/>
          <w:szCs w:val="24"/>
        </w:rPr>
        <w:t>ț</w:t>
      </w:r>
      <w:r w:rsidRPr="00ED4EFF">
        <w:rPr>
          <w:rFonts w:ascii="Times New Roman" w:hAnsi="Times New Roman"/>
          <w:sz w:val="24"/>
          <w:szCs w:val="24"/>
        </w:rPr>
        <w:t>ilor didactice)</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88"/>
        <w:gridCol w:w="810"/>
        <w:gridCol w:w="1980"/>
        <w:gridCol w:w="810"/>
        <w:gridCol w:w="1890"/>
        <w:gridCol w:w="990"/>
      </w:tblGrid>
      <w:tr w:rsidR="008027E9" w:rsidRPr="00ED4EFF" w14:paraId="3B5E3F5F" w14:textId="77777777" w:rsidTr="00864017">
        <w:tc>
          <w:tcPr>
            <w:tcW w:w="3888" w:type="dxa"/>
            <w:shd w:val="clear" w:color="auto" w:fill="auto"/>
          </w:tcPr>
          <w:p w14:paraId="6683BAAE" w14:textId="77777777" w:rsidR="008027E9" w:rsidRPr="00ED4EFF" w:rsidRDefault="008027E9" w:rsidP="00864017">
            <w:pPr>
              <w:spacing w:after="0" w:line="240" w:lineRule="auto"/>
              <w:contextualSpacing/>
              <w:rPr>
                <w:rFonts w:ascii="Times New Roman" w:hAnsi="Times New Roman"/>
                <w:sz w:val="24"/>
                <w:szCs w:val="24"/>
              </w:rPr>
            </w:pPr>
            <w:r w:rsidRPr="00ED4EFF">
              <w:rPr>
                <w:rFonts w:ascii="Times New Roman" w:hAnsi="Times New Roman"/>
                <w:sz w:val="24"/>
                <w:szCs w:val="24"/>
              </w:rPr>
              <w:t>3.1</w:t>
            </w:r>
            <w:r w:rsidR="00E3215E" w:rsidRPr="00ED4EFF">
              <w:rPr>
                <w:rFonts w:ascii="Times New Roman" w:hAnsi="Times New Roman"/>
                <w:sz w:val="24"/>
                <w:szCs w:val="24"/>
              </w:rPr>
              <w:t>.</w:t>
            </w:r>
            <w:r w:rsidRPr="00ED4EFF">
              <w:rPr>
                <w:rFonts w:ascii="Times New Roman" w:hAnsi="Times New Roman"/>
                <w:sz w:val="24"/>
                <w:szCs w:val="24"/>
              </w:rPr>
              <w:t xml:space="preserve"> Număr de ore pe săptămână</w:t>
            </w:r>
          </w:p>
        </w:tc>
        <w:tc>
          <w:tcPr>
            <w:tcW w:w="810" w:type="dxa"/>
            <w:shd w:val="clear" w:color="auto" w:fill="auto"/>
          </w:tcPr>
          <w:p w14:paraId="669D9201" w14:textId="77777777" w:rsidR="008027E9" w:rsidRPr="00ED4EFF" w:rsidRDefault="005404F0" w:rsidP="00864017">
            <w:pPr>
              <w:spacing w:after="0" w:line="240" w:lineRule="auto"/>
              <w:contextualSpacing/>
              <w:jc w:val="center"/>
              <w:rPr>
                <w:rFonts w:ascii="Times New Roman" w:hAnsi="Times New Roman"/>
                <w:sz w:val="24"/>
                <w:szCs w:val="24"/>
              </w:rPr>
            </w:pPr>
            <w:r>
              <w:rPr>
                <w:rFonts w:ascii="Times New Roman" w:hAnsi="Times New Roman"/>
                <w:sz w:val="24"/>
                <w:szCs w:val="24"/>
              </w:rPr>
              <w:t>1</w:t>
            </w:r>
          </w:p>
        </w:tc>
        <w:tc>
          <w:tcPr>
            <w:tcW w:w="1980" w:type="dxa"/>
            <w:shd w:val="clear" w:color="auto" w:fill="auto"/>
          </w:tcPr>
          <w:p w14:paraId="45F726AD" w14:textId="77777777" w:rsidR="008027E9" w:rsidRPr="00ED4EFF" w:rsidRDefault="008027E9" w:rsidP="00864017">
            <w:pPr>
              <w:spacing w:after="0" w:line="240" w:lineRule="auto"/>
              <w:ind w:right="-189"/>
              <w:contextualSpacing/>
              <w:rPr>
                <w:rFonts w:ascii="Times New Roman" w:hAnsi="Times New Roman"/>
                <w:sz w:val="24"/>
                <w:szCs w:val="24"/>
              </w:rPr>
            </w:pPr>
            <w:r w:rsidRPr="00ED4EFF">
              <w:rPr>
                <w:rFonts w:ascii="Times New Roman" w:hAnsi="Times New Roman"/>
                <w:sz w:val="24"/>
                <w:szCs w:val="24"/>
              </w:rPr>
              <w:t>Din care: 3.2</w:t>
            </w:r>
            <w:r w:rsidR="00E3215E" w:rsidRPr="00ED4EFF">
              <w:rPr>
                <w:rFonts w:ascii="Times New Roman" w:hAnsi="Times New Roman"/>
                <w:sz w:val="24"/>
                <w:szCs w:val="24"/>
              </w:rPr>
              <w:t>.</w:t>
            </w:r>
            <w:r w:rsidRPr="00ED4EFF">
              <w:rPr>
                <w:rFonts w:ascii="Times New Roman" w:hAnsi="Times New Roman"/>
                <w:sz w:val="24"/>
                <w:szCs w:val="24"/>
              </w:rPr>
              <w:t xml:space="preserve"> curs</w:t>
            </w:r>
          </w:p>
        </w:tc>
        <w:tc>
          <w:tcPr>
            <w:tcW w:w="810" w:type="dxa"/>
            <w:shd w:val="clear" w:color="auto" w:fill="auto"/>
          </w:tcPr>
          <w:p w14:paraId="35938D6B" w14:textId="77777777" w:rsidR="008027E9" w:rsidRPr="00ED4EFF" w:rsidRDefault="005404F0" w:rsidP="00864017">
            <w:pPr>
              <w:spacing w:after="0" w:line="240" w:lineRule="auto"/>
              <w:contextualSpacing/>
              <w:jc w:val="center"/>
              <w:rPr>
                <w:rFonts w:ascii="Times New Roman" w:hAnsi="Times New Roman"/>
                <w:sz w:val="24"/>
                <w:szCs w:val="24"/>
              </w:rPr>
            </w:pPr>
            <w:r>
              <w:rPr>
                <w:rFonts w:ascii="Times New Roman" w:hAnsi="Times New Roman"/>
                <w:sz w:val="24"/>
                <w:szCs w:val="24"/>
              </w:rPr>
              <w:t>1</w:t>
            </w:r>
          </w:p>
        </w:tc>
        <w:tc>
          <w:tcPr>
            <w:tcW w:w="1890" w:type="dxa"/>
            <w:shd w:val="clear" w:color="auto" w:fill="auto"/>
          </w:tcPr>
          <w:p w14:paraId="78A52227" w14:textId="77777777" w:rsidR="008027E9" w:rsidRPr="00ED4EFF" w:rsidRDefault="008027E9" w:rsidP="00864017">
            <w:pPr>
              <w:spacing w:after="0" w:line="240" w:lineRule="auto"/>
              <w:ind w:right="-170"/>
              <w:contextualSpacing/>
              <w:rPr>
                <w:rFonts w:ascii="Times New Roman" w:hAnsi="Times New Roman"/>
                <w:sz w:val="24"/>
                <w:szCs w:val="24"/>
              </w:rPr>
            </w:pPr>
            <w:r w:rsidRPr="00ED4EFF">
              <w:rPr>
                <w:rFonts w:ascii="Times New Roman" w:hAnsi="Times New Roman"/>
                <w:sz w:val="24"/>
                <w:szCs w:val="24"/>
              </w:rPr>
              <w:t>3.3</w:t>
            </w:r>
            <w:r w:rsidR="00E3215E" w:rsidRPr="00ED4EFF">
              <w:rPr>
                <w:rFonts w:ascii="Times New Roman" w:hAnsi="Times New Roman"/>
                <w:sz w:val="24"/>
                <w:szCs w:val="24"/>
              </w:rPr>
              <w:t>.</w:t>
            </w:r>
            <w:r w:rsidRPr="00ED4EFF">
              <w:rPr>
                <w:rFonts w:ascii="Times New Roman" w:hAnsi="Times New Roman"/>
                <w:sz w:val="24"/>
                <w:szCs w:val="24"/>
              </w:rPr>
              <w:t xml:space="preserve"> seminar</w:t>
            </w:r>
            <w:r w:rsidR="00392608" w:rsidRPr="00ED4EFF">
              <w:rPr>
                <w:rFonts w:ascii="Times New Roman" w:hAnsi="Times New Roman"/>
                <w:sz w:val="24"/>
                <w:szCs w:val="24"/>
              </w:rPr>
              <w:t xml:space="preserve"> </w:t>
            </w:r>
          </w:p>
        </w:tc>
        <w:tc>
          <w:tcPr>
            <w:tcW w:w="990" w:type="dxa"/>
            <w:shd w:val="clear" w:color="auto" w:fill="auto"/>
          </w:tcPr>
          <w:p w14:paraId="721C1BAA" w14:textId="77777777" w:rsidR="001E4C42" w:rsidRPr="005404F0" w:rsidRDefault="005404F0" w:rsidP="00864017">
            <w:pPr>
              <w:spacing w:after="0" w:line="240" w:lineRule="auto"/>
              <w:contextualSpacing/>
              <w:jc w:val="center"/>
              <w:rPr>
                <w:rFonts w:ascii="Times New Roman" w:hAnsi="Times New Roman"/>
                <w:sz w:val="24"/>
                <w:szCs w:val="24"/>
              </w:rPr>
            </w:pPr>
            <w:r w:rsidRPr="005404F0">
              <w:rPr>
                <w:rFonts w:ascii="Times New Roman" w:hAnsi="Times New Roman"/>
                <w:sz w:val="24"/>
                <w:szCs w:val="24"/>
              </w:rPr>
              <w:t>0</w:t>
            </w:r>
          </w:p>
        </w:tc>
      </w:tr>
      <w:tr w:rsidR="008027E9" w:rsidRPr="00ED4EFF" w14:paraId="256E5DBC" w14:textId="77777777" w:rsidTr="00864017">
        <w:tc>
          <w:tcPr>
            <w:tcW w:w="3888" w:type="dxa"/>
            <w:shd w:val="clear" w:color="auto" w:fill="auto"/>
          </w:tcPr>
          <w:p w14:paraId="29B1E7AB" w14:textId="77777777" w:rsidR="008027E9" w:rsidRPr="0070094C" w:rsidRDefault="008027E9" w:rsidP="00864017">
            <w:pPr>
              <w:spacing w:after="0" w:line="240" w:lineRule="auto"/>
              <w:ind w:right="-192"/>
              <w:contextualSpacing/>
              <w:rPr>
                <w:rFonts w:ascii="Times New Roman" w:hAnsi="Times New Roman"/>
                <w:sz w:val="24"/>
                <w:szCs w:val="24"/>
              </w:rPr>
            </w:pPr>
            <w:r w:rsidRPr="0070094C">
              <w:rPr>
                <w:rFonts w:ascii="Times New Roman" w:hAnsi="Times New Roman"/>
                <w:sz w:val="24"/>
                <w:szCs w:val="24"/>
              </w:rPr>
              <w:t>3.4</w:t>
            </w:r>
            <w:r w:rsidR="00E3215E" w:rsidRPr="0070094C">
              <w:rPr>
                <w:rFonts w:ascii="Times New Roman" w:hAnsi="Times New Roman"/>
                <w:sz w:val="24"/>
                <w:szCs w:val="24"/>
              </w:rPr>
              <w:t>.</w:t>
            </w:r>
            <w:r w:rsidRPr="0070094C">
              <w:rPr>
                <w:rFonts w:ascii="Times New Roman" w:hAnsi="Times New Roman"/>
                <w:sz w:val="24"/>
                <w:szCs w:val="24"/>
              </w:rPr>
              <w:t xml:space="preserve"> Total ore din planul de învă</w:t>
            </w:r>
            <w:r w:rsidR="00850029" w:rsidRPr="0070094C">
              <w:rPr>
                <w:rFonts w:ascii="Times New Roman" w:hAnsi="Times New Roman"/>
                <w:sz w:val="24"/>
                <w:szCs w:val="24"/>
              </w:rPr>
              <w:t>ț</w:t>
            </w:r>
            <w:r w:rsidRPr="0070094C">
              <w:rPr>
                <w:rFonts w:ascii="Times New Roman" w:hAnsi="Times New Roman"/>
                <w:sz w:val="24"/>
                <w:szCs w:val="24"/>
              </w:rPr>
              <w:t>ământ</w:t>
            </w:r>
          </w:p>
        </w:tc>
        <w:tc>
          <w:tcPr>
            <w:tcW w:w="810" w:type="dxa"/>
            <w:shd w:val="clear" w:color="auto" w:fill="auto"/>
          </w:tcPr>
          <w:p w14:paraId="291161E4" w14:textId="77777777" w:rsidR="008027E9" w:rsidRPr="0070094C" w:rsidRDefault="005404F0" w:rsidP="00864017">
            <w:pPr>
              <w:spacing w:after="0" w:line="240" w:lineRule="auto"/>
              <w:contextualSpacing/>
              <w:jc w:val="center"/>
              <w:rPr>
                <w:rFonts w:ascii="Times New Roman" w:hAnsi="Times New Roman"/>
                <w:sz w:val="24"/>
                <w:szCs w:val="24"/>
              </w:rPr>
            </w:pPr>
            <w:r>
              <w:rPr>
                <w:rFonts w:ascii="Times New Roman" w:hAnsi="Times New Roman"/>
                <w:sz w:val="24"/>
                <w:szCs w:val="24"/>
              </w:rPr>
              <w:t>14</w:t>
            </w:r>
          </w:p>
        </w:tc>
        <w:tc>
          <w:tcPr>
            <w:tcW w:w="1980" w:type="dxa"/>
            <w:shd w:val="clear" w:color="auto" w:fill="auto"/>
          </w:tcPr>
          <w:p w14:paraId="1AE52858" w14:textId="77777777" w:rsidR="008027E9" w:rsidRPr="0070094C" w:rsidRDefault="008027E9" w:rsidP="00864017">
            <w:pPr>
              <w:spacing w:after="0" w:line="240" w:lineRule="auto"/>
              <w:ind w:right="-178"/>
              <w:contextualSpacing/>
              <w:rPr>
                <w:rFonts w:ascii="Times New Roman" w:hAnsi="Times New Roman"/>
                <w:sz w:val="24"/>
                <w:szCs w:val="24"/>
              </w:rPr>
            </w:pPr>
            <w:r w:rsidRPr="0070094C">
              <w:rPr>
                <w:rFonts w:ascii="Times New Roman" w:hAnsi="Times New Roman"/>
                <w:sz w:val="24"/>
                <w:szCs w:val="24"/>
              </w:rPr>
              <w:t>Din care: 3.5</w:t>
            </w:r>
            <w:r w:rsidR="00E3215E" w:rsidRPr="0070094C">
              <w:rPr>
                <w:rFonts w:ascii="Times New Roman" w:hAnsi="Times New Roman"/>
                <w:sz w:val="24"/>
                <w:szCs w:val="24"/>
              </w:rPr>
              <w:t>.</w:t>
            </w:r>
            <w:r w:rsidRPr="0070094C">
              <w:rPr>
                <w:rFonts w:ascii="Times New Roman" w:hAnsi="Times New Roman"/>
                <w:sz w:val="24"/>
                <w:szCs w:val="24"/>
              </w:rPr>
              <w:t xml:space="preserve"> curs</w:t>
            </w:r>
          </w:p>
        </w:tc>
        <w:tc>
          <w:tcPr>
            <w:tcW w:w="810" w:type="dxa"/>
            <w:shd w:val="clear" w:color="auto" w:fill="auto"/>
          </w:tcPr>
          <w:p w14:paraId="64497A81" w14:textId="77777777" w:rsidR="008027E9" w:rsidRPr="0070094C" w:rsidRDefault="005404F0" w:rsidP="00864017">
            <w:pPr>
              <w:spacing w:after="0" w:line="240" w:lineRule="auto"/>
              <w:contextualSpacing/>
              <w:jc w:val="center"/>
              <w:rPr>
                <w:rFonts w:ascii="Times New Roman" w:hAnsi="Times New Roman"/>
                <w:sz w:val="24"/>
                <w:szCs w:val="24"/>
              </w:rPr>
            </w:pPr>
            <w:r>
              <w:rPr>
                <w:rFonts w:ascii="Times New Roman" w:hAnsi="Times New Roman"/>
                <w:sz w:val="24"/>
                <w:szCs w:val="24"/>
              </w:rPr>
              <w:t>14</w:t>
            </w:r>
          </w:p>
        </w:tc>
        <w:tc>
          <w:tcPr>
            <w:tcW w:w="1890" w:type="dxa"/>
            <w:shd w:val="clear" w:color="auto" w:fill="auto"/>
          </w:tcPr>
          <w:p w14:paraId="71ED8C17" w14:textId="77777777" w:rsidR="008027E9" w:rsidRPr="0070094C" w:rsidRDefault="008027E9" w:rsidP="00864017">
            <w:pPr>
              <w:spacing w:after="0" w:line="240" w:lineRule="auto"/>
              <w:ind w:right="-128"/>
              <w:contextualSpacing/>
              <w:rPr>
                <w:rFonts w:ascii="Times New Roman" w:hAnsi="Times New Roman"/>
                <w:sz w:val="24"/>
                <w:szCs w:val="24"/>
              </w:rPr>
            </w:pPr>
            <w:r w:rsidRPr="0070094C">
              <w:rPr>
                <w:rFonts w:ascii="Times New Roman" w:hAnsi="Times New Roman"/>
                <w:sz w:val="24"/>
                <w:szCs w:val="24"/>
              </w:rPr>
              <w:t>3.6</w:t>
            </w:r>
            <w:r w:rsidR="00E3215E" w:rsidRPr="0070094C">
              <w:rPr>
                <w:rFonts w:ascii="Times New Roman" w:hAnsi="Times New Roman"/>
                <w:sz w:val="24"/>
                <w:szCs w:val="24"/>
              </w:rPr>
              <w:t>.</w:t>
            </w:r>
            <w:r w:rsidRPr="0070094C">
              <w:rPr>
                <w:rFonts w:ascii="Times New Roman" w:hAnsi="Times New Roman"/>
                <w:sz w:val="24"/>
                <w:szCs w:val="24"/>
              </w:rPr>
              <w:t xml:space="preserve"> seminar</w:t>
            </w:r>
          </w:p>
        </w:tc>
        <w:tc>
          <w:tcPr>
            <w:tcW w:w="990" w:type="dxa"/>
            <w:shd w:val="clear" w:color="auto" w:fill="auto"/>
          </w:tcPr>
          <w:p w14:paraId="41243768" w14:textId="77777777" w:rsidR="001E4C42" w:rsidRPr="005404F0" w:rsidRDefault="005404F0" w:rsidP="00864017">
            <w:pPr>
              <w:spacing w:after="0" w:line="240" w:lineRule="auto"/>
              <w:contextualSpacing/>
              <w:jc w:val="center"/>
              <w:rPr>
                <w:rFonts w:ascii="Times New Roman" w:hAnsi="Times New Roman"/>
                <w:sz w:val="24"/>
                <w:szCs w:val="24"/>
              </w:rPr>
            </w:pPr>
            <w:r w:rsidRPr="005404F0">
              <w:rPr>
                <w:rFonts w:ascii="Times New Roman" w:hAnsi="Times New Roman"/>
                <w:sz w:val="24"/>
                <w:szCs w:val="24"/>
              </w:rPr>
              <w:t>0</w:t>
            </w:r>
          </w:p>
        </w:tc>
      </w:tr>
      <w:tr w:rsidR="008027E9" w:rsidRPr="00ED4EFF" w14:paraId="7268A5D4" w14:textId="77777777" w:rsidTr="00864017">
        <w:tc>
          <w:tcPr>
            <w:tcW w:w="9378" w:type="dxa"/>
            <w:gridSpan w:val="5"/>
            <w:shd w:val="clear" w:color="auto" w:fill="auto"/>
          </w:tcPr>
          <w:p w14:paraId="160EBDAE" w14:textId="77777777" w:rsidR="008027E9" w:rsidRPr="00ED4EFF" w:rsidRDefault="008027E9" w:rsidP="00864017">
            <w:pPr>
              <w:spacing w:after="0" w:line="240" w:lineRule="auto"/>
              <w:contextualSpacing/>
              <w:rPr>
                <w:rFonts w:ascii="Times New Roman" w:hAnsi="Times New Roman"/>
                <w:sz w:val="24"/>
                <w:szCs w:val="24"/>
              </w:rPr>
            </w:pPr>
            <w:r w:rsidRPr="00ED4EFF">
              <w:rPr>
                <w:rFonts w:ascii="Times New Roman" w:hAnsi="Times New Roman"/>
                <w:sz w:val="24"/>
                <w:szCs w:val="24"/>
              </w:rPr>
              <w:t>Distribu</w:t>
            </w:r>
            <w:r w:rsidR="00850029" w:rsidRPr="00ED4EFF">
              <w:rPr>
                <w:rFonts w:ascii="Times New Roman" w:hAnsi="Times New Roman"/>
                <w:sz w:val="24"/>
                <w:szCs w:val="24"/>
              </w:rPr>
              <w:t>ț</w:t>
            </w:r>
            <w:r w:rsidRPr="00ED4EFF">
              <w:rPr>
                <w:rFonts w:ascii="Times New Roman" w:hAnsi="Times New Roman"/>
                <w:sz w:val="24"/>
                <w:szCs w:val="24"/>
              </w:rPr>
              <w:t>ia fondului de timp:</w:t>
            </w:r>
          </w:p>
        </w:tc>
        <w:tc>
          <w:tcPr>
            <w:tcW w:w="990" w:type="dxa"/>
            <w:shd w:val="clear" w:color="auto" w:fill="auto"/>
          </w:tcPr>
          <w:p w14:paraId="4E8F8185" w14:textId="77777777" w:rsidR="008027E9" w:rsidRPr="005404F0" w:rsidRDefault="008027E9" w:rsidP="00864017">
            <w:pPr>
              <w:spacing w:after="0" w:line="240" w:lineRule="auto"/>
              <w:contextualSpacing/>
              <w:jc w:val="center"/>
              <w:rPr>
                <w:rFonts w:ascii="Times New Roman" w:hAnsi="Times New Roman"/>
                <w:color w:val="000000"/>
                <w:sz w:val="24"/>
                <w:szCs w:val="24"/>
              </w:rPr>
            </w:pPr>
            <w:r w:rsidRPr="005404F0">
              <w:rPr>
                <w:rFonts w:ascii="Times New Roman" w:hAnsi="Times New Roman"/>
                <w:color w:val="000000"/>
                <w:sz w:val="24"/>
                <w:szCs w:val="24"/>
              </w:rPr>
              <w:t>ore</w:t>
            </w:r>
          </w:p>
        </w:tc>
      </w:tr>
      <w:tr w:rsidR="00392608" w:rsidRPr="00ED4EFF" w14:paraId="70E96713" w14:textId="77777777" w:rsidTr="00864017">
        <w:tc>
          <w:tcPr>
            <w:tcW w:w="9378" w:type="dxa"/>
            <w:gridSpan w:val="5"/>
            <w:shd w:val="clear" w:color="auto" w:fill="auto"/>
          </w:tcPr>
          <w:p w14:paraId="33AEA00A" w14:textId="77777777" w:rsidR="00392608" w:rsidRPr="00ED4EFF" w:rsidRDefault="00392608" w:rsidP="00864017">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Studiul după manual, suport de curs, bibliografie </w:t>
            </w:r>
            <w:r w:rsidR="00ED4EFF" w:rsidRPr="00ED4EFF">
              <w:rPr>
                <w:rFonts w:ascii="Times New Roman" w:hAnsi="Times New Roman"/>
                <w:sz w:val="24"/>
                <w:szCs w:val="24"/>
              </w:rPr>
              <w:t>ș</w:t>
            </w:r>
            <w:r w:rsidRPr="00ED4EFF">
              <w:rPr>
                <w:rFonts w:ascii="Times New Roman" w:hAnsi="Times New Roman"/>
                <w:sz w:val="24"/>
                <w:szCs w:val="24"/>
              </w:rPr>
              <w:t>i noti</w:t>
            </w:r>
            <w:r w:rsidR="00850029" w:rsidRPr="00ED4EFF">
              <w:rPr>
                <w:rFonts w:ascii="Times New Roman" w:hAnsi="Times New Roman"/>
                <w:sz w:val="24"/>
                <w:szCs w:val="24"/>
              </w:rPr>
              <w:t>ț</w:t>
            </w:r>
            <w:r w:rsidRPr="00ED4EFF">
              <w:rPr>
                <w:rFonts w:ascii="Times New Roman" w:hAnsi="Times New Roman"/>
                <w:sz w:val="24"/>
                <w:szCs w:val="24"/>
              </w:rPr>
              <w:t>e</w:t>
            </w:r>
          </w:p>
        </w:tc>
        <w:tc>
          <w:tcPr>
            <w:tcW w:w="990" w:type="dxa"/>
            <w:shd w:val="clear" w:color="auto" w:fill="auto"/>
          </w:tcPr>
          <w:p w14:paraId="4D3E7A5F" w14:textId="77777777" w:rsidR="00392608" w:rsidRPr="005404F0" w:rsidRDefault="005404F0" w:rsidP="00864017">
            <w:pPr>
              <w:spacing w:after="0" w:line="240" w:lineRule="auto"/>
              <w:contextualSpacing/>
              <w:jc w:val="center"/>
              <w:rPr>
                <w:rFonts w:ascii="Times New Roman" w:hAnsi="Times New Roman"/>
                <w:sz w:val="24"/>
                <w:szCs w:val="24"/>
              </w:rPr>
            </w:pPr>
            <w:r w:rsidRPr="005404F0">
              <w:rPr>
                <w:rFonts w:ascii="Times New Roman" w:eastAsia="Times New Roman" w:hAnsi="Times New Roman"/>
                <w:color w:val="000000"/>
                <w:sz w:val="24"/>
                <w:szCs w:val="24"/>
              </w:rPr>
              <w:t>20</w:t>
            </w:r>
          </w:p>
        </w:tc>
      </w:tr>
      <w:tr w:rsidR="00392608" w:rsidRPr="00ED4EFF" w14:paraId="666221C8" w14:textId="77777777" w:rsidTr="00864017">
        <w:tc>
          <w:tcPr>
            <w:tcW w:w="9378" w:type="dxa"/>
            <w:gridSpan w:val="5"/>
            <w:shd w:val="clear" w:color="auto" w:fill="auto"/>
          </w:tcPr>
          <w:p w14:paraId="45243891" w14:textId="77777777" w:rsidR="00392608" w:rsidRPr="00ED4EFF" w:rsidRDefault="00392608" w:rsidP="00864017">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Documentare suplimentară în bibliotecă, pe platformele electronice de specialitate </w:t>
            </w:r>
            <w:r w:rsidR="00ED4EFF" w:rsidRPr="00ED4EFF">
              <w:rPr>
                <w:rFonts w:ascii="Times New Roman" w:hAnsi="Times New Roman"/>
                <w:sz w:val="24"/>
                <w:szCs w:val="24"/>
              </w:rPr>
              <w:t>ș</w:t>
            </w:r>
            <w:r w:rsidRPr="00ED4EFF">
              <w:rPr>
                <w:rFonts w:ascii="Times New Roman" w:hAnsi="Times New Roman"/>
                <w:sz w:val="24"/>
                <w:szCs w:val="24"/>
              </w:rPr>
              <w:t>i pe teren</w:t>
            </w:r>
          </w:p>
        </w:tc>
        <w:tc>
          <w:tcPr>
            <w:tcW w:w="990" w:type="dxa"/>
            <w:shd w:val="clear" w:color="auto" w:fill="auto"/>
          </w:tcPr>
          <w:p w14:paraId="199AE579" w14:textId="77777777" w:rsidR="00392608" w:rsidRPr="005404F0" w:rsidRDefault="005404F0" w:rsidP="00864017">
            <w:pPr>
              <w:spacing w:after="0" w:line="240" w:lineRule="auto"/>
              <w:contextualSpacing/>
              <w:jc w:val="center"/>
              <w:rPr>
                <w:rFonts w:ascii="Times New Roman" w:eastAsia="BatangChe" w:hAnsi="Times New Roman"/>
                <w:sz w:val="24"/>
                <w:szCs w:val="24"/>
              </w:rPr>
            </w:pPr>
            <w:r w:rsidRPr="005404F0">
              <w:rPr>
                <w:rFonts w:ascii="Times New Roman" w:eastAsia="BatangChe" w:hAnsi="Times New Roman"/>
                <w:sz w:val="24"/>
                <w:szCs w:val="24"/>
              </w:rPr>
              <w:t>10</w:t>
            </w:r>
          </w:p>
        </w:tc>
      </w:tr>
      <w:tr w:rsidR="00392608" w:rsidRPr="00ED4EFF" w14:paraId="20696DC8" w14:textId="77777777" w:rsidTr="00864017">
        <w:tc>
          <w:tcPr>
            <w:tcW w:w="9378" w:type="dxa"/>
            <w:gridSpan w:val="5"/>
            <w:shd w:val="clear" w:color="auto" w:fill="auto"/>
          </w:tcPr>
          <w:p w14:paraId="5DB6D2CA" w14:textId="77777777" w:rsidR="00392608" w:rsidRPr="00ED4EFF" w:rsidRDefault="00392608" w:rsidP="00864017">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Pregătire seminarii/laboratoare, teme, referate, portofolii </w:t>
            </w:r>
            <w:r w:rsidR="00ED4EFF" w:rsidRPr="00ED4EFF">
              <w:rPr>
                <w:rFonts w:ascii="Times New Roman" w:hAnsi="Times New Roman"/>
                <w:sz w:val="24"/>
                <w:szCs w:val="24"/>
              </w:rPr>
              <w:t>ș</w:t>
            </w:r>
            <w:r w:rsidRPr="00ED4EFF">
              <w:rPr>
                <w:rFonts w:ascii="Times New Roman" w:hAnsi="Times New Roman"/>
                <w:sz w:val="24"/>
                <w:szCs w:val="24"/>
              </w:rPr>
              <w:t>i eseuri</w:t>
            </w:r>
          </w:p>
        </w:tc>
        <w:tc>
          <w:tcPr>
            <w:tcW w:w="990" w:type="dxa"/>
            <w:shd w:val="clear" w:color="auto" w:fill="auto"/>
          </w:tcPr>
          <w:p w14:paraId="49C1871E" w14:textId="77777777" w:rsidR="00392608" w:rsidRPr="005404F0" w:rsidRDefault="005404F0" w:rsidP="00864017">
            <w:pPr>
              <w:spacing w:after="0" w:line="240" w:lineRule="auto"/>
              <w:contextualSpacing/>
              <w:jc w:val="center"/>
              <w:rPr>
                <w:rFonts w:ascii="Times New Roman" w:hAnsi="Times New Roman"/>
                <w:sz w:val="24"/>
                <w:szCs w:val="24"/>
              </w:rPr>
            </w:pPr>
            <w:r w:rsidRPr="005404F0">
              <w:rPr>
                <w:rFonts w:ascii="Times New Roman" w:eastAsia="Times New Roman" w:hAnsi="Times New Roman"/>
                <w:color w:val="000000"/>
                <w:sz w:val="24"/>
                <w:szCs w:val="24"/>
              </w:rPr>
              <w:t>0</w:t>
            </w:r>
          </w:p>
        </w:tc>
      </w:tr>
      <w:tr w:rsidR="00392608" w:rsidRPr="00ED4EFF" w14:paraId="18E0D177" w14:textId="77777777" w:rsidTr="00864017">
        <w:tc>
          <w:tcPr>
            <w:tcW w:w="9378" w:type="dxa"/>
            <w:gridSpan w:val="5"/>
            <w:shd w:val="clear" w:color="auto" w:fill="auto"/>
          </w:tcPr>
          <w:p w14:paraId="07A54A02" w14:textId="77777777" w:rsidR="00392608" w:rsidRPr="00ED4EFF" w:rsidRDefault="00392608" w:rsidP="00864017">
            <w:pPr>
              <w:spacing w:after="0" w:line="240" w:lineRule="auto"/>
              <w:contextualSpacing/>
              <w:rPr>
                <w:rFonts w:ascii="Times New Roman" w:hAnsi="Times New Roman"/>
                <w:sz w:val="24"/>
                <w:szCs w:val="24"/>
              </w:rPr>
            </w:pPr>
            <w:r w:rsidRPr="00ED4EFF">
              <w:rPr>
                <w:rFonts w:ascii="Times New Roman" w:hAnsi="Times New Roman"/>
                <w:sz w:val="24"/>
                <w:szCs w:val="24"/>
              </w:rPr>
              <w:t>Tutoriat</w:t>
            </w:r>
          </w:p>
        </w:tc>
        <w:tc>
          <w:tcPr>
            <w:tcW w:w="990" w:type="dxa"/>
            <w:shd w:val="clear" w:color="auto" w:fill="auto"/>
          </w:tcPr>
          <w:p w14:paraId="6B14D29D" w14:textId="77777777" w:rsidR="00392608" w:rsidRPr="005404F0" w:rsidRDefault="005404F0" w:rsidP="00864017">
            <w:pPr>
              <w:spacing w:after="0" w:line="240" w:lineRule="auto"/>
              <w:contextualSpacing/>
              <w:jc w:val="center"/>
              <w:rPr>
                <w:rFonts w:ascii="Times New Roman" w:hAnsi="Times New Roman"/>
                <w:sz w:val="24"/>
                <w:szCs w:val="24"/>
              </w:rPr>
            </w:pPr>
            <w:r w:rsidRPr="005404F0">
              <w:rPr>
                <w:rFonts w:ascii="Times New Roman" w:hAnsi="Times New Roman"/>
                <w:sz w:val="24"/>
                <w:szCs w:val="24"/>
              </w:rPr>
              <w:t>4</w:t>
            </w:r>
          </w:p>
        </w:tc>
      </w:tr>
      <w:tr w:rsidR="00392608" w:rsidRPr="00ED4EFF" w14:paraId="2DC1BE2F" w14:textId="77777777" w:rsidTr="00864017">
        <w:tc>
          <w:tcPr>
            <w:tcW w:w="9378" w:type="dxa"/>
            <w:gridSpan w:val="5"/>
            <w:shd w:val="clear" w:color="auto" w:fill="auto"/>
          </w:tcPr>
          <w:p w14:paraId="03D08299" w14:textId="77777777" w:rsidR="00392608" w:rsidRPr="00ED4EFF" w:rsidRDefault="00392608" w:rsidP="00864017">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Examinări </w:t>
            </w:r>
          </w:p>
        </w:tc>
        <w:tc>
          <w:tcPr>
            <w:tcW w:w="990" w:type="dxa"/>
            <w:shd w:val="clear" w:color="auto" w:fill="auto"/>
          </w:tcPr>
          <w:p w14:paraId="712EDC2E" w14:textId="77777777" w:rsidR="00392608" w:rsidRPr="005404F0" w:rsidRDefault="00261C23" w:rsidP="00864017">
            <w:pPr>
              <w:spacing w:after="0" w:line="240" w:lineRule="auto"/>
              <w:contextualSpacing/>
              <w:jc w:val="center"/>
              <w:rPr>
                <w:rFonts w:ascii="Times New Roman" w:hAnsi="Times New Roman"/>
                <w:sz w:val="24"/>
                <w:szCs w:val="24"/>
              </w:rPr>
            </w:pPr>
            <w:r w:rsidRPr="005404F0">
              <w:rPr>
                <w:rFonts w:ascii="Times New Roman" w:eastAsia="Times New Roman" w:hAnsi="Times New Roman"/>
                <w:color w:val="000000"/>
                <w:sz w:val="24"/>
                <w:szCs w:val="24"/>
              </w:rPr>
              <w:t>2</w:t>
            </w:r>
          </w:p>
        </w:tc>
      </w:tr>
      <w:tr w:rsidR="00392608" w:rsidRPr="00ED4EFF" w14:paraId="04CB3760" w14:textId="77777777" w:rsidTr="00864017">
        <w:tc>
          <w:tcPr>
            <w:tcW w:w="9378" w:type="dxa"/>
            <w:gridSpan w:val="5"/>
            <w:shd w:val="clear" w:color="auto" w:fill="auto"/>
          </w:tcPr>
          <w:p w14:paraId="7CA9D315" w14:textId="77777777" w:rsidR="00392608" w:rsidRPr="00ED4EFF" w:rsidRDefault="00392608" w:rsidP="00864017">
            <w:pPr>
              <w:spacing w:after="0" w:line="240" w:lineRule="auto"/>
              <w:contextualSpacing/>
              <w:rPr>
                <w:rFonts w:ascii="Times New Roman" w:hAnsi="Times New Roman"/>
                <w:sz w:val="24"/>
                <w:szCs w:val="24"/>
              </w:rPr>
            </w:pPr>
            <w:r w:rsidRPr="00ED4EFF">
              <w:rPr>
                <w:rFonts w:ascii="Times New Roman" w:hAnsi="Times New Roman"/>
                <w:sz w:val="24"/>
                <w:szCs w:val="24"/>
              </w:rPr>
              <w:t>Alte activită</w:t>
            </w:r>
            <w:r w:rsidR="00850029" w:rsidRPr="00ED4EFF">
              <w:rPr>
                <w:rFonts w:ascii="Times New Roman" w:hAnsi="Times New Roman"/>
                <w:sz w:val="24"/>
                <w:szCs w:val="24"/>
              </w:rPr>
              <w:t>ț</w:t>
            </w:r>
            <w:r w:rsidRPr="00ED4EFF">
              <w:rPr>
                <w:rFonts w:ascii="Times New Roman" w:hAnsi="Times New Roman"/>
                <w:sz w:val="24"/>
                <w:szCs w:val="24"/>
              </w:rPr>
              <w:t xml:space="preserve">i: </w:t>
            </w:r>
          </w:p>
        </w:tc>
        <w:tc>
          <w:tcPr>
            <w:tcW w:w="990" w:type="dxa"/>
            <w:shd w:val="clear" w:color="auto" w:fill="auto"/>
          </w:tcPr>
          <w:p w14:paraId="1A13CDCF" w14:textId="77777777" w:rsidR="00392608" w:rsidRPr="005404F0" w:rsidRDefault="00392608" w:rsidP="00864017">
            <w:pPr>
              <w:spacing w:after="0" w:line="240" w:lineRule="auto"/>
              <w:contextualSpacing/>
              <w:jc w:val="center"/>
              <w:rPr>
                <w:rFonts w:ascii="Times New Roman" w:hAnsi="Times New Roman"/>
                <w:color w:val="000000"/>
                <w:sz w:val="24"/>
                <w:szCs w:val="24"/>
              </w:rPr>
            </w:pPr>
          </w:p>
        </w:tc>
      </w:tr>
      <w:tr w:rsidR="00392608" w:rsidRPr="005404F0" w14:paraId="35332B65" w14:textId="77777777" w:rsidTr="00864017">
        <w:trPr>
          <w:gridAfter w:val="4"/>
          <w:wAfter w:w="5670" w:type="dxa"/>
        </w:trPr>
        <w:tc>
          <w:tcPr>
            <w:tcW w:w="3888" w:type="dxa"/>
            <w:shd w:val="clear" w:color="auto" w:fill="auto"/>
          </w:tcPr>
          <w:p w14:paraId="031801B2" w14:textId="77777777" w:rsidR="00392608" w:rsidRPr="0070094C" w:rsidRDefault="00392608" w:rsidP="00864017">
            <w:pPr>
              <w:spacing w:after="0" w:line="240" w:lineRule="auto"/>
              <w:contextualSpacing/>
              <w:rPr>
                <w:rFonts w:ascii="Times New Roman" w:hAnsi="Times New Roman"/>
                <w:sz w:val="24"/>
                <w:szCs w:val="24"/>
              </w:rPr>
            </w:pPr>
            <w:r w:rsidRPr="0070094C">
              <w:rPr>
                <w:rFonts w:ascii="Times New Roman" w:hAnsi="Times New Roman"/>
                <w:sz w:val="24"/>
                <w:szCs w:val="24"/>
              </w:rPr>
              <w:t>3.7. Total ore studiu individual</w:t>
            </w:r>
          </w:p>
        </w:tc>
        <w:tc>
          <w:tcPr>
            <w:tcW w:w="810" w:type="dxa"/>
            <w:shd w:val="clear" w:color="auto" w:fill="auto"/>
          </w:tcPr>
          <w:p w14:paraId="4B05B665" w14:textId="77777777" w:rsidR="00392608" w:rsidRPr="0070094C" w:rsidRDefault="005404F0" w:rsidP="00864017">
            <w:pPr>
              <w:spacing w:after="0" w:line="240" w:lineRule="auto"/>
              <w:contextualSpacing/>
              <w:jc w:val="center"/>
            </w:pPr>
            <w:r>
              <w:rPr>
                <w:rFonts w:ascii="Times New Roman" w:eastAsia="Times New Roman" w:hAnsi="Times New Roman"/>
                <w:sz w:val="24"/>
              </w:rPr>
              <w:t>36</w:t>
            </w:r>
          </w:p>
        </w:tc>
      </w:tr>
      <w:tr w:rsidR="00392608" w:rsidRPr="005404F0" w14:paraId="2F827A50" w14:textId="77777777" w:rsidTr="00864017">
        <w:trPr>
          <w:gridAfter w:val="4"/>
          <w:wAfter w:w="5670" w:type="dxa"/>
          <w:trHeight w:val="233"/>
        </w:trPr>
        <w:tc>
          <w:tcPr>
            <w:tcW w:w="3888" w:type="dxa"/>
            <w:shd w:val="clear" w:color="auto" w:fill="auto"/>
          </w:tcPr>
          <w:p w14:paraId="07147EFD" w14:textId="77777777" w:rsidR="00392608" w:rsidRPr="0070094C" w:rsidRDefault="00392608" w:rsidP="00864017">
            <w:pPr>
              <w:spacing w:after="0" w:line="240" w:lineRule="auto"/>
              <w:contextualSpacing/>
              <w:rPr>
                <w:rFonts w:ascii="Times New Roman" w:hAnsi="Times New Roman"/>
                <w:sz w:val="24"/>
                <w:szCs w:val="24"/>
              </w:rPr>
            </w:pPr>
            <w:r w:rsidRPr="0070094C">
              <w:rPr>
                <w:rFonts w:ascii="Times New Roman" w:hAnsi="Times New Roman"/>
                <w:sz w:val="24"/>
                <w:szCs w:val="24"/>
              </w:rPr>
              <w:t>3.8. Total ore pe semestru</w:t>
            </w:r>
          </w:p>
        </w:tc>
        <w:tc>
          <w:tcPr>
            <w:tcW w:w="810" w:type="dxa"/>
            <w:shd w:val="clear" w:color="auto" w:fill="auto"/>
          </w:tcPr>
          <w:p w14:paraId="3858535A" w14:textId="77777777" w:rsidR="00392608" w:rsidRPr="0070094C" w:rsidRDefault="005D30F7" w:rsidP="00864017">
            <w:pPr>
              <w:spacing w:after="0" w:line="240" w:lineRule="auto"/>
              <w:contextualSpacing/>
              <w:jc w:val="center"/>
            </w:pPr>
            <w:r>
              <w:rPr>
                <w:rFonts w:ascii="Times New Roman" w:eastAsia="Times New Roman" w:hAnsi="Times New Roman"/>
                <w:sz w:val="24"/>
              </w:rPr>
              <w:t>5</w:t>
            </w:r>
            <w:r w:rsidR="00261C23">
              <w:rPr>
                <w:rFonts w:ascii="Times New Roman" w:eastAsia="Times New Roman" w:hAnsi="Times New Roman"/>
                <w:sz w:val="24"/>
              </w:rPr>
              <w:t>0</w:t>
            </w:r>
          </w:p>
        </w:tc>
      </w:tr>
      <w:tr w:rsidR="00392608" w:rsidRPr="005404F0" w14:paraId="0BE63E8F" w14:textId="77777777" w:rsidTr="00864017">
        <w:trPr>
          <w:gridAfter w:val="4"/>
          <w:wAfter w:w="5670" w:type="dxa"/>
        </w:trPr>
        <w:tc>
          <w:tcPr>
            <w:tcW w:w="3888" w:type="dxa"/>
            <w:shd w:val="clear" w:color="auto" w:fill="auto"/>
          </w:tcPr>
          <w:p w14:paraId="3B9B2801" w14:textId="77777777" w:rsidR="00392608" w:rsidRPr="0070094C" w:rsidRDefault="00392608" w:rsidP="00864017">
            <w:pPr>
              <w:spacing w:after="0" w:line="240" w:lineRule="auto"/>
              <w:contextualSpacing/>
              <w:rPr>
                <w:rFonts w:ascii="Times New Roman" w:hAnsi="Times New Roman"/>
                <w:sz w:val="24"/>
                <w:szCs w:val="24"/>
              </w:rPr>
            </w:pPr>
            <w:r w:rsidRPr="0070094C">
              <w:rPr>
                <w:rFonts w:ascii="Times New Roman" w:hAnsi="Times New Roman"/>
                <w:sz w:val="24"/>
                <w:szCs w:val="24"/>
              </w:rPr>
              <w:t>3.9. Numărul de puncte de credit</w:t>
            </w:r>
          </w:p>
        </w:tc>
        <w:tc>
          <w:tcPr>
            <w:tcW w:w="810" w:type="dxa"/>
            <w:shd w:val="clear" w:color="auto" w:fill="auto"/>
          </w:tcPr>
          <w:p w14:paraId="4A5A7924" w14:textId="77777777" w:rsidR="00392608" w:rsidRPr="00ED4EFF" w:rsidRDefault="005D30F7" w:rsidP="00864017">
            <w:pPr>
              <w:spacing w:after="0" w:line="240" w:lineRule="auto"/>
              <w:contextualSpacing/>
              <w:jc w:val="center"/>
            </w:pPr>
            <w:r>
              <w:rPr>
                <w:rFonts w:ascii="Times New Roman" w:eastAsia="Times New Roman" w:hAnsi="Times New Roman"/>
                <w:sz w:val="24"/>
              </w:rPr>
              <w:t>2</w:t>
            </w:r>
          </w:p>
        </w:tc>
      </w:tr>
    </w:tbl>
    <w:p w14:paraId="1AFABDAE" w14:textId="711348E1" w:rsidR="008027E9" w:rsidRPr="00ED4EFF" w:rsidRDefault="00864017" w:rsidP="00864017">
      <w:pPr>
        <w:spacing w:after="0" w:line="240" w:lineRule="auto"/>
        <w:contextualSpacing/>
        <w:rPr>
          <w:rFonts w:ascii="Times New Roman" w:hAnsi="Times New Roman"/>
          <w:sz w:val="24"/>
          <w:szCs w:val="24"/>
        </w:rPr>
      </w:pPr>
      <w:r>
        <w:rPr>
          <w:rFonts w:ascii="Times New Roman" w:hAnsi="Times New Roman"/>
          <w:sz w:val="24"/>
          <w:szCs w:val="24"/>
        </w:rPr>
        <w:br w:type="textWrapping" w:clear="all"/>
      </w:r>
    </w:p>
    <w:p w14:paraId="204B8BDD" w14:textId="77777777" w:rsidR="008027E9" w:rsidRPr="00ED4EFF" w:rsidRDefault="008027E9" w:rsidP="00864017">
      <w:pPr>
        <w:spacing w:after="0" w:line="240" w:lineRule="auto"/>
        <w:contextualSpacing/>
        <w:rPr>
          <w:rFonts w:ascii="Times New Roman" w:hAnsi="Times New Roman"/>
          <w:sz w:val="24"/>
          <w:szCs w:val="24"/>
        </w:rPr>
      </w:pPr>
      <w:r w:rsidRPr="00ED4EFF">
        <w:rPr>
          <w:rFonts w:ascii="Times New Roman" w:hAnsi="Times New Roman"/>
          <w:b/>
          <w:sz w:val="24"/>
          <w:szCs w:val="24"/>
        </w:rPr>
        <w:t>4. Precondi</w:t>
      </w:r>
      <w:r w:rsidR="00850029" w:rsidRPr="00ED4EFF">
        <w:rPr>
          <w:rFonts w:ascii="Times New Roman" w:hAnsi="Times New Roman"/>
          <w:b/>
          <w:sz w:val="24"/>
          <w:szCs w:val="24"/>
        </w:rPr>
        <w:t>ț</w:t>
      </w:r>
      <w:r w:rsidRPr="00ED4EFF">
        <w:rPr>
          <w:rFonts w:ascii="Times New Roman" w:hAnsi="Times New Roman"/>
          <w:b/>
          <w:sz w:val="24"/>
          <w:szCs w:val="24"/>
        </w:rPr>
        <w:t xml:space="preserve">ii </w:t>
      </w:r>
      <w:r w:rsidRPr="00ED4EFF">
        <w:rPr>
          <w:rFonts w:ascii="Times New Roman" w:hAnsi="Times New Roman"/>
          <w:sz w:val="24"/>
          <w:szCs w:val="24"/>
        </w:rPr>
        <w:t>(acolo unde este cazul)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6480"/>
      </w:tblGrid>
      <w:tr w:rsidR="008027E9" w:rsidRPr="00ED4EFF" w14:paraId="0D0DB648" w14:textId="77777777" w:rsidTr="00392608">
        <w:tc>
          <w:tcPr>
            <w:tcW w:w="3888" w:type="dxa"/>
          </w:tcPr>
          <w:p w14:paraId="0D4153FC" w14:textId="77777777" w:rsidR="008027E9" w:rsidRPr="00ED4EFF" w:rsidRDefault="008027E9" w:rsidP="00864017">
            <w:pPr>
              <w:spacing w:after="0" w:line="240" w:lineRule="auto"/>
              <w:contextualSpacing/>
              <w:rPr>
                <w:rFonts w:ascii="Times New Roman" w:hAnsi="Times New Roman"/>
                <w:sz w:val="24"/>
                <w:szCs w:val="24"/>
              </w:rPr>
            </w:pPr>
            <w:r w:rsidRPr="00ED4EFF">
              <w:rPr>
                <w:rFonts w:ascii="Times New Roman" w:hAnsi="Times New Roman"/>
                <w:sz w:val="24"/>
                <w:szCs w:val="24"/>
              </w:rPr>
              <w:t>4.1</w:t>
            </w:r>
            <w:r w:rsidR="00E3215E" w:rsidRPr="00ED4EFF">
              <w:rPr>
                <w:rFonts w:ascii="Times New Roman" w:hAnsi="Times New Roman"/>
                <w:sz w:val="24"/>
                <w:szCs w:val="24"/>
              </w:rPr>
              <w:t>.</w:t>
            </w:r>
            <w:r w:rsidRPr="00ED4EFF">
              <w:rPr>
                <w:rFonts w:ascii="Times New Roman" w:hAnsi="Times New Roman"/>
                <w:sz w:val="24"/>
                <w:szCs w:val="24"/>
              </w:rPr>
              <w:t xml:space="preserve"> de curriculum</w:t>
            </w:r>
          </w:p>
        </w:tc>
        <w:tc>
          <w:tcPr>
            <w:tcW w:w="6480" w:type="dxa"/>
          </w:tcPr>
          <w:p w14:paraId="1E3FB4F4" w14:textId="77777777" w:rsidR="008027E9" w:rsidRPr="00ED4EFF" w:rsidRDefault="008027E9" w:rsidP="00864017">
            <w:pPr>
              <w:spacing w:after="0" w:line="240" w:lineRule="auto"/>
              <w:ind w:left="284"/>
              <w:contextualSpacing/>
              <w:rPr>
                <w:rFonts w:ascii="Times New Roman" w:hAnsi="Times New Roman"/>
                <w:sz w:val="24"/>
                <w:szCs w:val="24"/>
              </w:rPr>
            </w:pPr>
          </w:p>
        </w:tc>
      </w:tr>
      <w:tr w:rsidR="008027E9" w:rsidRPr="00ED4EFF" w14:paraId="2ADA2A83" w14:textId="77777777" w:rsidTr="00392608">
        <w:tc>
          <w:tcPr>
            <w:tcW w:w="3888" w:type="dxa"/>
          </w:tcPr>
          <w:p w14:paraId="6216A020" w14:textId="77777777" w:rsidR="008027E9" w:rsidRPr="00ED4EFF" w:rsidRDefault="008027E9" w:rsidP="00864017">
            <w:pPr>
              <w:spacing w:after="0" w:line="240" w:lineRule="auto"/>
              <w:contextualSpacing/>
              <w:rPr>
                <w:rFonts w:ascii="Times New Roman" w:hAnsi="Times New Roman"/>
                <w:sz w:val="24"/>
                <w:szCs w:val="24"/>
              </w:rPr>
            </w:pPr>
            <w:r w:rsidRPr="00ED4EFF">
              <w:rPr>
                <w:rFonts w:ascii="Times New Roman" w:hAnsi="Times New Roman"/>
                <w:sz w:val="24"/>
                <w:szCs w:val="24"/>
              </w:rPr>
              <w:t>4.2</w:t>
            </w:r>
            <w:r w:rsidR="00E3215E" w:rsidRPr="00ED4EFF">
              <w:rPr>
                <w:rFonts w:ascii="Times New Roman" w:hAnsi="Times New Roman"/>
                <w:sz w:val="24"/>
                <w:szCs w:val="24"/>
              </w:rPr>
              <w:t>.</w:t>
            </w:r>
            <w:r w:rsidRPr="00ED4EFF">
              <w:rPr>
                <w:rFonts w:ascii="Times New Roman" w:hAnsi="Times New Roman"/>
                <w:sz w:val="24"/>
                <w:szCs w:val="24"/>
              </w:rPr>
              <w:t xml:space="preserve"> de competen</w:t>
            </w:r>
            <w:r w:rsidR="00850029" w:rsidRPr="00ED4EFF">
              <w:rPr>
                <w:rFonts w:ascii="Times New Roman" w:hAnsi="Times New Roman"/>
                <w:sz w:val="24"/>
                <w:szCs w:val="24"/>
              </w:rPr>
              <w:t>ț</w:t>
            </w:r>
            <w:r w:rsidRPr="00ED4EFF">
              <w:rPr>
                <w:rFonts w:ascii="Times New Roman" w:hAnsi="Times New Roman"/>
                <w:sz w:val="24"/>
                <w:szCs w:val="24"/>
              </w:rPr>
              <w:t>e</w:t>
            </w:r>
          </w:p>
        </w:tc>
        <w:tc>
          <w:tcPr>
            <w:tcW w:w="6480" w:type="dxa"/>
          </w:tcPr>
          <w:p w14:paraId="1909DFC4" w14:textId="45C87595" w:rsidR="008027E9" w:rsidRPr="00ED4EFF" w:rsidRDefault="005D30F7" w:rsidP="00864017">
            <w:pPr>
              <w:spacing w:after="0" w:line="240" w:lineRule="auto"/>
              <w:contextualSpacing/>
              <w:rPr>
                <w:rFonts w:ascii="Times New Roman" w:hAnsi="Times New Roman"/>
                <w:sz w:val="24"/>
                <w:szCs w:val="24"/>
              </w:rPr>
            </w:pPr>
            <w:r>
              <w:rPr>
                <w:rFonts w:ascii="Times New Roman" w:hAnsi="Times New Roman"/>
                <w:sz w:val="24"/>
                <w:szCs w:val="24"/>
              </w:rPr>
              <w:t>Comunicare</w:t>
            </w:r>
            <w:r w:rsidR="00041485">
              <w:rPr>
                <w:rFonts w:ascii="Times New Roman" w:hAnsi="Times New Roman"/>
                <w:sz w:val="24"/>
                <w:szCs w:val="24"/>
              </w:rPr>
              <w:t xml:space="preserve"> eficientă</w:t>
            </w:r>
            <w:r>
              <w:rPr>
                <w:rFonts w:ascii="Times New Roman" w:hAnsi="Times New Roman"/>
                <w:sz w:val="24"/>
                <w:szCs w:val="24"/>
              </w:rPr>
              <w:t xml:space="preserve"> în limb</w:t>
            </w:r>
            <w:r w:rsidR="00710CFF">
              <w:rPr>
                <w:rFonts w:ascii="Times New Roman" w:hAnsi="Times New Roman"/>
                <w:sz w:val="24"/>
                <w:szCs w:val="24"/>
              </w:rPr>
              <w:t>a</w:t>
            </w:r>
            <w:r>
              <w:rPr>
                <w:rFonts w:ascii="Times New Roman" w:hAnsi="Times New Roman"/>
                <w:sz w:val="24"/>
                <w:szCs w:val="24"/>
              </w:rPr>
              <w:t xml:space="preserve"> A (maghiară), competențe avansate de înțeleger</w:t>
            </w:r>
            <w:r w:rsidR="00DC274B">
              <w:rPr>
                <w:rFonts w:ascii="Times New Roman" w:hAnsi="Times New Roman"/>
                <w:sz w:val="24"/>
                <w:szCs w:val="24"/>
              </w:rPr>
              <w:t>e a textului citit și ascultat în limba B</w:t>
            </w:r>
            <w:r>
              <w:rPr>
                <w:rFonts w:ascii="Times New Roman" w:hAnsi="Times New Roman"/>
                <w:sz w:val="24"/>
                <w:szCs w:val="24"/>
              </w:rPr>
              <w:t xml:space="preserve"> (</w:t>
            </w:r>
            <w:r w:rsidR="00DC274B">
              <w:rPr>
                <w:rFonts w:ascii="Times New Roman" w:hAnsi="Times New Roman"/>
                <w:sz w:val="24"/>
                <w:szCs w:val="24"/>
              </w:rPr>
              <w:t>engleză</w:t>
            </w:r>
            <w:r>
              <w:rPr>
                <w:rFonts w:ascii="Times New Roman" w:hAnsi="Times New Roman"/>
                <w:sz w:val="24"/>
                <w:szCs w:val="24"/>
              </w:rPr>
              <w:t>)</w:t>
            </w:r>
          </w:p>
        </w:tc>
      </w:tr>
    </w:tbl>
    <w:p w14:paraId="0E9DA1EF" w14:textId="77777777" w:rsidR="009D4FD8" w:rsidRPr="00ED4EFF" w:rsidRDefault="009D4FD8" w:rsidP="00864017">
      <w:pPr>
        <w:spacing w:after="0" w:line="240" w:lineRule="auto"/>
        <w:contextualSpacing/>
        <w:rPr>
          <w:rFonts w:ascii="Times New Roman" w:hAnsi="Times New Roman"/>
          <w:b/>
          <w:sz w:val="24"/>
          <w:szCs w:val="24"/>
        </w:rPr>
      </w:pPr>
    </w:p>
    <w:p w14:paraId="505A0618" w14:textId="77777777" w:rsidR="008027E9" w:rsidRPr="00ED4EFF" w:rsidRDefault="008027E9" w:rsidP="00864017">
      <w:pPr>
        <w:spacing w:after="0" w:line="240" w:lineRule="auto"/>
        <w:contextualSpacing/>
        <w:rPr>
          <w:rFonts w:ascii="Times New Roman" w:hAnsi="Times New Roman"/>
          <w:sz w:val="24"/>
          <w:szCs w:val="24"/>
        </w:rPr>
      </w:pPr>
      <w:r w:rsidRPr="00ED4EFF">
        <w:rPr>
          <w:rFonts w:ascii="Times New Roman" w:hAnsi="Times New Roman"/>
          <w:b/>
          <w:sz w:val="24"/>
          <w:szCs w:val="24"/>
        </w:rPr>
        <w:t>5. Condi</w:t>
      </w:r>
      <w:r w:rsidR="00850029" w:rsidRPr="00ED4EFF">
        <w:rPr>
          <w:rFonts w:ascii="Times New Roman" w:hAnsi="Times New Roman"/>
          <w:b/>
          <w:sz w:val="24"/>
          <w:szCs w:val="24"/>
        </w:rPr>
        <w:t>ț</w:t>
      </w:r>
      <w:r w:rsidRPr="00ED4EFF">
        <w:rPr>
          <w:rFonts w:ascii="Times New Roman" w:hAnsi="Times New Roman"/>
          <w:b/>
          <w:sz w:val="24"/>
          <w:szCs w:val="24"/>
        </w:rPr>
        <w:t>ii</w:t>
      </w:r>
      <w:r w:rsidRPr="00ED4EFF">
        <w:rPr>
          <w:rFonts w:ascii="Times New Roman" w:hAnsi="Times New Roman"/>
          <w:sz w:val="24"/>
          <w:szCs w:val="24"/>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6"/>
        <w:gridCol w:w="6472"/>
      </w:tblGrid>
      <w:tr w:rsidR="008538F2" w:rsidRPr="00ED4EFF" w14:paraId="3A7E7715" w14:textId="77777777" w:rsidTr="00392608">
        <w:tc>
          <w:tcPr>
            <w:tcW w:w="3896" w:type="dxa"/>
          </w:tcPr>
          <w:p w14:paraId="28A8B05F" w14:textId="77777777" w:rsidR="008538F2" w:rsidRPr="00ED4EFF" w:rsidRDefault="008538F2" w:rsidP="00864017">
            <w:pPr>
              <w:spacing w:after="0" w:line="240" w:lineRule="auto"/>
              <w:contextualSpacing/>
              <w:rPr>
                <w:rFonts w:ascii="Times New Roman" w:hAnsi="Times New Roman"/>
                <w:sz w:val="24"/>
                <w:szCs w:val="24"/>
              </w:rPr>
            </w:pPr>
            <w:r w:rsidRPr="00ED4EFF">
              <w:rPr>
                <w:rFonts w:ascii="Times New Roman" w:hAnsi="Times New Roman"/>
                <w:sz w:val="24"/>
                <w:szCs w:val="24"/>
              </w:rPr>
              <w:t>5.1. De desfășurare a cursului</w:t>
            </w:r>
          </w:p>
        </w:tc>
        <w:tc>
          <w:tcPr>
            <w:tcW w:w="6472" w:type="dxa"/>
          </w:tcPr>
          <w:p w14:paraId="6A82E455" w14:textId="77777777" w:rsidR="008538F2" w:rsidRPr="00ED4EFF" w:rsidRDefault="00460E28" w:rsidP="00864017">
            <w:pPr>
              <w:spacing w:after="0" w:line="240" w:lineRule="auto"/>
              <w:contextualSpacing/>
              <w:rPr>
                <w:rFonts w:ascii="Times New Roman" w:hAnsi="Times New Roman"/>
                <w:sz w:val="24"/>
                <w:szCs w:val="24"/>
              </w:rPr>
            </w:pPr>
            <w:r>
              <w:rPr>
                <w:rFonts w:ascii="Times New Roman" w:eastAsia="Times New Roman" w:hAnsi="Times New Roman"/>
                <w:sz w:val="24"/>
              </w:rPr>
              <w:t>Echipament IT (laptop, videoproiector)</w:t>
            </w:r>
          </w:p>
        </w:tc>
      </w:tr>
      <w:tr w:rsidR="008538F2" w:rsidRPr="00ED4EFF" w14:paraId="73DCC2A6" w14:textId="77777777" w:rsidTr="00392608">
        <w:tc>
          <w:tcPr>
            <w:tcW w:w="3896" w:type="dxa"/>
          </w:tcPr>
          <w:p w14:paraId="20AB312E" w14:textId="77777777" w:rsidR="008538F2" w:rsidRPr="00ED4EFF" w:rsidRDefault="008538F2" w:rsidP="00864017">
            <w:pPr>
              <w:spacing w:after="0" w:line="240" w:lineRule="auto"/>
              <w:contextualSpacing/>
              <w:rPr>
                <w:rFonts w:ascii="Times New Roman" w:hAnsi="Times New Roman"/>
                <w:sz w:val="24"/>
                <w:szCs w:val="24"/>
              </w:rPr>
            </w:pPr>
            <w:r w:rsidRPr="00ED4EFF">
              <w:rPr>
                <w:rFonts w:ascii="Times New Roman" w:hAnsi="Times New Roman"/>
                <w:sz w:val="24"/>
                <w:szCs w:val="24"/>
              </w:rPr>
              <w:t>5.2. De desfășurare a seminarului</w:t>
            </w:r>
          </w:p>
        </w:tc>
        <w:tc>
          <w:tcPr>
            <w:tcW w:w="6472" w:type="dxa"/>
          </w:tcPr>
          <w:p w14:paraId="628A6F4D" w14:textId="77777777" w:rsidR="008538F2" w:rsidRPr="00ED4EFF" w:rsidRDefault="008538F2" w:rsidP="00864017">
            <w:pPr>
              <w:spacing w:after="0" w:line="240" w:lineRule="auto"/>
              <w:contextualSpacing/>
              <w:rPr>
                <w:rFonts w:ascii="Times New Roman" w:hAnsi="Times New Roman"/>
                <w:sz w:val="24"/>
                <w:szCs w:val="24"/>
              </w:rPr>
            </w:pPr>
          </w:p>
        </w:tc>
      </w:tr>
    </w:tbl>
    <w:p w14:paraId="772446CC" w14:textId="77777777" w:rsidR="00ED4EFF" w:rsidRDefault="00ED4EFF" w:rsidP="00864017">
      <w:pPr>
        <w:spacing w:after="0" w:line="240" w:lineRule="auto"/>
        <w:contextualSpacing/>
        <w:rPr>
          <w:rFonts w:ascii="Times New Roman" w:hAnsi="Times New Roman"/>
          <w:b/>
          <w:sz w:val="24"/>
          <w:szCs w:val="24"/>
        </w:rPr>
      </w:pPr>
    </w:p>
    <w:p w14:paraId="45BD00E9" w14:textId="77777777" w:rsidR="00634D14" w:rsidRDefault="00634D14" w:rsidP="00864017">
      <w:pPr>
        <w:spacing w:after="0" w:line="240" w:lineRule="auto"/>
        <w:contextualSpacing/>
        <w:rPr>
          <w:rFonts w:ascii="Times New Roman" w:hAnsi="Times New Roman"/>
          <w:b/>
          <w:sz w:val="24"/>
          <w:szCs w:val="24"/>
        </w:rPr>
      </w:pPr>
      <w:r>
        <w:rPr>
          <w:rFonts w:ascii="Times New Roman" w:hAnsi="Times New Roman"/>
          <w:b/>
          <w:sz w:val="24"/>
          <w:szCs w:val="24"/>
        </w:rPr>
        <w:br w:type="page"/>
      </w:r>
    </w:p>
    <w:p w14:paraId="7ED8CDC5" w14:textId="77777777" w:rsidR="008027E9" w:rsidRPr="00ED4EFF" w:rsidRDefault="008027E9" w:rsidP="00864017">
      <w:pPr>
        <w:spacing w:after="0" w:line="240" w:lineRule="auto"/>
        <w:contextualSpacing/>
        <w:rPr>
          <w:rFonts w:ascii="Times New Roman" w:hAnsi="Times New Roman"/>
          <w:b/>
          <w:sz w:val="24"/>
          <w:szCs w:val="24"/>
        </w:rPr>
      </w:pPr>
      <w:r w:rsidRPr="00ED4EFF">
        <w:rPr>
          <w:rFonts w:ascii="Times New Roman" w:hAnsi="Times New Roman"/>
          <w:b/>
          <w:sz w:val="24"/>
          <w:szCs w:val="24"/>
        </w:rPr>
        <w:lastRenderedPageBreak/>
        <w:t>6. Competen</w:t>
      </w:r>
      <w:r w:rsidR="00850029" w:rsidRPr="00ED4EFF">
        <w:rPr>
          <w:rFonts w:ascii="Times New Roman" w:hAnsi="Times New Roman"/>
          <w:b/>
          <w:sz w:val="24"/>
          <w:szCs w:val="24"/>
        </w:rPr>
        <w:t>ț</w:t>
      </w:r>
      <w:r w:rsidRPr="00ED4EFF">
        <w:rPr>
          <w:rFonts w:ascii="Times New Roman" w:hAnsi="Times New Roman"/>
          <w:b/>
          <w:sz w:val="24"/>
          <w:szCs w:val="24"/>
        </w:rPr>
        <w:t>ele specifice acumulate</w:t>
      </w:r>
    </w:p>
    <w:tbl>
      <w:tblPr>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9645"/>
      </w:tblGrid>
      <w:tr w:rsidR="008027E9" w:rsidRPr="00034EF3" w14:paraId="2CBED7DB" w14:textId="77777777" w:rsidTr="00006148">
        <w:trPr>
          <w:cantSplit/>
          <w:trHeight w:val="1565"/>
        </w:trPr>
        <w:tc>
          <w:tcPr>
            <w:tcW w:w="790" w:type="dxa"/>
            <w:shd w:val="clear" w:color="auto" w:fill="auto"/>
            <w:textDirection w:val="btLr"/>
            <w:vAlign w:val="center"/>
          </w:tcPr>
          <w:p w14:paraId="5E5B0AAE" w14:textId="77777777" w:rsidR="00392608" w:rsidRPr="00034EF3" w:rsidRDefault="008027E9" w:rsidP="00864017">
            <w:pPr>
              <w:spacing w:after="0" w:line="240" w:lineRule="auto"/>
              <w:ind w:left="113" w:right="113"/>
              <w:contextualSpacing/>
              <w:jc w:val="center"/>
              <w:rPr>
                <w:rFonts w:ascii="Times New Roman" w:hAnsi="Times New Roman"/>
                <w:b/>
                <w:sz w:val="24"/>
                <w:szCs w:val="24"/>
              </w:rPr>
            </w:pPr>
            <w:r w:rsidRPr="00034EF3">
              <w:rPr>
                <w:rFonts w:ascii="Times New Roman" w:hAnsi="Times New Roman"/>
                <w:b/>
                <w:sz w:val="24"/>
                <w:szCs w:val="24"/>
              </w:rPr>
              <w:t>Competen</w:t>
            </w:r>
            <w:r w:rsidR="00850029" w:rsidRPr="00034EF3">
              <w:rPr>
                <w:rFonts w:ascii="Times New Roman" w:hAnsi="Times New Roman"/>
                <w:b/>
                <w:sz w:val="24"/>
                <w:szCs w:val="24"/>
              </w:rPr>
              <w:t>ț</w:t>
            </w:r>
            <w:r w:rsidRPr="00034EF3">
              <w:rPr>
                <w:rFonts w:ascii="Times New Roman" w:hAnsi="Times New Roman"/>
                <w:b/>
                <w:sz w:val="24"/>
                <w:szCs w:val="24"/>
              </w:rPr>
              <w:t xml:space="preserve">e </w:t>
            </w:r>
          </w:p>
          <w:p w14:paraId="65B5A8D3" w14:textId="77777777" w:rsidR="008027E9" w:rsidRPr="00034EF3" w:rsidRDefault="008027E9" w:rsidP="00864017">
            <w:pPr>
              <w:spacing w:after="0" w:line="240" w:lineRule="auto"/>
              <w:ind w:left="113" w:right="113"/>
              <w:contextualSpacing/>
              <w:jc w:val="center"/>
              <w:rPr>
                <w:rFonts w:ascii="Times New Roman" w:hAnsi="Times New Roman"/>
                <w:b/>
                <w:sz w:val="24"/>
                <w:szCs w:val="24"/>
              </w:rPr>
            </w:pPr>
            <w:r w:rsidRPr="00034EF3">
              <w:rPr>
                <w:rFonts w:ascii="Times New Roman" w:hAnsi="Times New Roman"/>
                <w:b/>
                <w:sz w:val="24"/>
                <w:szCs w:val="24"/>
              </w:rPr>
              <w:t>profesionale</w:t>
            </w:r>
          </w:p>
        </w:tc>
        <w:tc>
          <w:tcPr>
            <w:tcW w:w="9645" w:type="dxa"/>
            <w:shd w:val="clear" w:color="auto" w:fill="auto"/>
          </w:tcPr>
          <w:p w14:paraId="051A8AE9" w14:textId="77777777" w:rsidR="00634D14" w:rsidRDefault="00634D14" w:rsidP="00864017">
            <w:pPr>
              <w:spacing w:after="0" w:line="240" w:lineRule="auto"/>
              <w:ind w:left="19"/>
              <w:contextualSpacing/>
              <w:jc w:val="both"/>
              <w:rPr>
                <w:rStyle w:val="xc"/>
                <w:rFonts w:ascii="Times New Roman" w:hAnsi="Times New Roman"/>
                <w:iCs/>
                <w:szCs w:val="24"/>
              </w:rPr>
            </w:pPr>
            <w:r w:rsidRPr="00634D14">
              <w:rPr>
                <w:rStyle w:val="xc"/>
                <w:rFonts w:ascii="Times New Roman" w:hAnsi="Times New Roman"/>
                <w:b/>
                <w:iCs/>
                <w:szCs w:val="24"/>
              </w:rPr>
              <w:t>C2.3</w:t>
            </w:r>
            <w:r>
              <w:rPr>
                <w:rStyle w:val="xc"/>
                <w:rFonts w:ascii="Times New Roman" w:hAnsi="Times New Roman"/>
                <w:iCs/>
                <w:szCs w:val="24"/>
              </w:rPr>
              <w:t xml:space="preserve">. </w:t>
            </w:r>
            <w:r w:rsidRPr="007C5376">
              <w:rPr>
                <w:rStyle w:val="xc"/>
                <w:rFonts w:ascii="Times New Roman" w:hAnsi="Times New Roman"/>
                <w:iCs/>
                <w:szCs w:val="24"/>
              </w:rPr>
              <w:t>Aplicarea unor p</w:t>
            </w:r>
            <w:r>
              <w:rPr>
                <w:rStyle w:val="xc"/>
                <w:rFonts w:ascii="Times New Roman" w:hAnsi="Times New Roman"/>
                <w:iCs/>
                <w:szCs w:val="24"/>
              </w:rPr>
              <w:t xml:space="preserve">rincipii, metode de bază pentru realizarea unei </w:t>
            </w:r>
            <w:r w:rsidRPr="007C5376">
              <w:rPr>
                <w:rStyle w:val="xc"/>
                <w:rFonts w:ascii="Times New Roman" w:hAnsi="Times New Roman"/>
                <w:iCs/>
                <w:szCs w:val="24"/>
              </w:rPr>
              <w:t xml:space="preserve">terminologii de specialitate sau a </w:t>
            </w:r>
            <w:r>
              <w:rPr>
                <w:rStyle w:val="xc"/>
                <w:rFonts w:ascii="Times New Roman" w:hAnsi="Times New Roman"/>
                <w:iCs/>
                <w:szCs w:val="24"/>
              </w:rPr>
              <w:t xml:space="preserve">unei traduceri sau interpretări </w:t>
            </w:r>
            <w:r w:rsidRPr="007C5376">
              <w:rPr>
                <w:rStyle w:val="xc"/>
                <w:rFonts w:ascii="Times New Roman" w:hAnsi="Times New Roman"/>
                <w:iCs/>
                <w:szCs w:val="24"/>
              </w:rPr>
              <w:t>corecte, adecvate domeniului din care provine textul sursă, în timp real</w:t>
            </w:r>
          </w:p>
          <w:p w14:paraId="664FC178" w14:textId="77777777" w:rsidR="00634D14" w:rsidRPr="006F2AB1" w:rsidRDefault="00634D14" w:rsidP="00864017">
            <w:pPr>
              <w:spacing w:after="0" w:line="240" w:lineRule="auto"/>
              <w:ind w:left="19"/>
              <w:contextualSpacing/>
              <w:jc w:val="both"/>
              <w:rPr>
                <w:rStyle w:val="xc"/>
                <w:rFonts w:ascii="Times New Roman" w:hAnsi="Times New Roman"/>
                <w:iCs/>
                <w:szCs w:val="24"/>
              </w:rPr>
            </w:pPr>
            <w:r w:rsidRPr="00634D14">
              <w:rPr>
                <w:rStyle w:val="xc"/>
                <w:rFonts w:ascii="Times New Roman" w:hAnsi="Times New Roman"/>
                <w:b/>
                <w:iCs/>
                <w:szCs w:val="24"/>
              </w:rPr>
              <w:t>C2.4</w:t>
            </w:r>
            <w:r w:rsidRPr="006F2AB1">
              <w:rPr>
                <w:rStyle w:val="xc"/>
                <w:rFonts w:ascii="Times New Roman" w:hAnsi="Times New Roman"/>
                <w:iCs/>
                <w:szCs w:val="24"/>
              </w:rPr>
              <w:t xml:space="preserve"> Evaluarea critică a corectitudinii şi relevanței unei terminologii de dificultate de medie şi a corectitudinii şi adecvării unui segment de text tradus sau al unei secvenţe de discurs interpretat de dificultate medie</w:t>
            </w:r>
          </w:p>
          <w:p w14:paraId="1CBDF49C" w14:textId="77777777" w:rsidR="00634D14" w:rsidRDefault="00634D14" w:rsidP="00864017">
            <w:pPr>
              <w:spacing w:after="0" w:line="240" w:lineRule="auto"/>
              <w:ind w:left="19"/>
              <w:contextualSpacing/>
              <w:jc w:val="both"/>
              <w:rPr>
                <w:rStyle w:val="xc"/>
                <w:rFonts w:ascii="Times New Roman" w:hAnsi="Times New Roman"/>
                <w:iCs/>
                <w:szCs w:val="24"/>
              </w:rPr>
            </w:pPr>
            <w:r w:rsidRPr="00634D14">
              <w:rPr>
                <w:rStyle w:val="xc"/>
                <w:rFonts w:ascii="Times New Roman" w:hAnsi="Times New Roman"/>
                <w:b/>
                <w:iCs/>
                <w:szCs w:val="24"/>
              </w:rPr>
              <w:t>C2.5</w:t>
            </w:r>
            <w:r w:rsidRPr="006F2AB1">
              <w:rPr>
                <w:rStyle w:val="xc"/>
                <w:rFonts w:ascii="Times New Roman" w:hAnsi="Times New Roman"/>
                <w:iCs/>
                <w:szCs w:val="24"/>
              </w:rPr>
              <w:t xml:space="preserve"> Elaborarea unor fişe de concordanţă şi echivalare terminologică şi frazeologică care să includă termenii esenţiali, obligatorii pentru domeniul respectiv şi care să servească traducerii sau interpretării unor secvenţe din domenii de interes larg şi semi-specializat</w:t>
            </w:r>
          </w:p>
          <w:p w14:paraId="3E5DBA3F" w14:textId="77777777" w:rsidR="00485D27" w:rsidRPr="00485D27" w:rsidRDefault="00634D14" w:rsidP="00864017">
            <w:pPr>
              <w:spacing w:after="0" w:line="240" w:lineRule="auto"/>
              <w:ind w:left="19"/>
              <w:contextualSpacing/>
              <w:jc w:val="both"/>
              <w:rPr>
                <w:rFonts w:ascii="Times New Roman" w:hAnsi="Times New Roman"/>
                <w:iCs/>
                <w:szCs w:val="24"/>
              </w:rPr>
            </w:pPr>
            <w:r w:rsidRPr="00634D14">
              <w:rPr>
                <w:rStyle w:val="xc"/>
                <w:rFonts w:ascii="Times New Roman" w:hAnsi="Times New Roman"/>
                <w:b/>
                <w:iCs/>
                <w:szCs w:val="24"/>
              </w:rPr>
              <w:t>C3.2.</w:t>
            </w:r>
            <w:r w:rsidRPr="006F2AB1">
              <w:rPr>
                <w:rStyle w:val="xc"/>
                <w:rFonts w:ascii="Times New Roman" w:hAnsi="Times New Roman"/>
                <w:iCs/>
                <w:szCs w:val="24"/>
              </w:rPr>
              <w:t xml:space="preserve"> Utilizarea conceptelor, tehnicilor şi metodelor fundamentale de documentare, căutare, clasificare şi stocare a informaţiei, folosirii programelor informatice (dicţionare electronice, baze de date, traducere asistată de calculator), pentru a explica alegerea unor variante de traducere si pentru a interpreta diferitele variante de traducere</w:t>
            </w:r>
          </w:p>
        </w:tc>
      </w:tr>
      <w:tr w:rsidR="008027E9" w:rsidRPr="00ED4EFF" w14:paraId="285EA991" w14:textId="77777777" w:rsidTr="00006148">
        <w:trPr>
          <w:cantSplit/>
          <w:trHeight w:val="1775"/>
        </w:trPr>
        <w:tc>
          <w:tcPr>
            <w:tcW w:w="790" w:type="dxa"/>
            <w:shd w:val="clear" w:color="auto" w:fill="auto"/>
            <w:textDirection w:val="btLr"/>
          </w:tcPr>
          <w:p w14:paraId="306BC5A6" w14:textId="77777777" w:rsidR="008027E9" w:rsidRPr="00034EF3" w:rsidRDefault="008027E9" w:rsidP="00864017">
            <w:pPr>
              <w:spacing w:after="0" w:line="240" w:lineRule="auto"/>
              <w:ind w:left="113" w:right="113"/>
              <w:contextualSpacing/>
              <w:rPr>
                <w:rFonts w:ascii="Times New Roman" w:hAnsi="Times New Roman"/>
                <w:b/>
                <w:sz w:val="24"/>
                <w:szCs w:val="24"/>
              </w:rPr>
            </w:pPr>
            <w:r w:rsidRPr="00034EF3">
              <w:rPr>
                <w:rFonts w:ascii="Times New Roman" w:hAnsi="Times New Roman"/>
                <w:b/>
                <w:sz w:val="24"/>
                <w:szCs w:val="24"/>
              </w:rPr>
              <w:t>Competen</w:t>
            </w:r>
            <w:r w:rsidR="00850029" w:rsidRPr="00034EF3">
              <w:rPr>
                <w:rFonts w:ascii="Times New Roman" w:hAnsi="Times New Roman"/>
                <w:b/>
                <w:sz w:val="24"/>
                <w:szCs w:val="24"/>
              </w:rPr>
              <w:t>ț</w:t>
            </w:r>
            <w:r w:rsidRPr="00034EF3">
              <w:rPr>
                <w:rFonts w:ascii="Times New Roman" w:hAnsi="Times New Roman"/>
                <w:b/>
                <w:sz w:val="24"/>
                <w:szCs w:val="24"/>
              </w:rPr>
              <w:t>e transversale</w:t>
            </w:r>
          </w:p>
        </w:tc>
        <w:tc>
          <w:tcPr>
            <w:tcW w:w="9645" w:type="dxa"/>
            <w:shd w:val="clear" w:color="auto" w:fill="auto"/>
          </w:tcPr>
          <w:p w14:paraId="318A4A05" w14:textId="77777777" w:rsidR="00460E28" w:rsidRPr="00597EDB" w:rsidRDefault="00460E28" w:rsidP="00864017">
            <w:pPr>
              <w:spacing w:after="0" w:line="240" w:lineRule="auto"/>
              <w:contextualSpacing/>
              <w:jc w:val="both"/>
              <w:rPr>
                <w:rFonts w:ascii="Times New Roman" w:eastAsia="Times New Roman" w:hAnsi="Times New Roman"/>
                <w:sz w:val="24"/>
                <w:szCs w:val="24"/>
              </w:rPr>
            </w:pPr>
            <w:r w:rsidRPr="00597EDB">
              <w:rPr>
                <w:rFonts w:ascii="Times New Roman" w:eastAsia="Times New Roman" w:hAnsi="Times New Roman"/>
                <w:b/>
                <w:sz w:val="24"/>
                <w:szCs w:val="24"/>
              </w:rPr>
              <w:t>CT1</w:t>
            </w:r>
            <w:r w:rsidRPr="00597EDB">
              <w:rPr>
                <w:rFonts w:ascii="Times New Roman" w:eastAsia="Times New Roman" w:hAnsi="Times New Roman"/>
                <w:sz w:val="24"/>
                <w:szCs w:val="24"/>
              </w:rPr>
              <w:t xml:space="preserve">. Gestionarea optimă a sarcinilor profesionale și deprinderea executării lor la termen, în mod riguros, eficient și responsabil; Respectarea normelor de etică specifice domeniului </w:t>
            </w:r>
          </w:p>
          <w:p w14:paraId="21467E0E" w14:textId="77777777" w:rsidR="00666848" w:rsidRPr="00ED4EFF" w:rsidRDefault="00460E28" w:rsidP="00864017">
            <w:pPr>
              <w:spacing w:after="0" w:line="240" w:lineRule="auto"/>
              <w:contextualSpacing/>
              <w:rPr>
                <w:rFonts w:ascii="Times New Roman" w:hAnsi="Times New Roman"/>
                <w:sz w:val="24"/>
                <w:szCs w:val="24"/>
              </w:rPr>
            </w:pPr>
            <w:r w:rsidRPr="00597EDB">
              <w:rPr>
                <w:rFonts w:ascii="Times New Roman" w:eastAsia="Times New Roman" w:hAnsi="Times New Roman"/>
                <w:b/>
                <w:sz w:val="24"/>
                <w:szCs w:val="24"/>
              </w:rPr>
              <w:t>CT2.</w:t>
            </w:r>
            <w:r w:rsidRPr="00597EDB">
              <w:rPr>
                <w:rFonts w:ascii="Times New Roman" w:eastAsia="Times New Roman" w:hAnsi="Times New Roman"/>
                <w:sz w:val="24"/>
                <w:szCs w:val="24"/>
              </w:rPr>
              <w:t xml:space="preserve"> Aplicarea tehnicilor de relaționare în echipă; dezvoltarea capacităților empatice de comunicare interpersonală și de asumare de roluri specifice în cadrul muncii în echipă având drept scop eficientizarea activității grupului și economisirea resurselor, inclusiv a celor umane</w:t>
            </w:r>
          </w:p>
        </w:tc>
      </w:tr>
    </w:tbl>
    <w:p w14:paraId="529BE848" w14:textId="77777777" w:rsidR="00BF122D" w:rsidRPr="00ED4EFF" w:rsidRDefault="00BF122D" w:rsidP="00864017">
      <w:pPr>
        <w:spacing w:after="0" w:line="240" w:lineRule="auto"/>
        <w:contextualSpacing/>
        <w:rPr>
          <w:rFonts w:ascii="Times New Roman" w:hAnsi="Times New Roman"/>
          <w:b/>
          <w:sz w:val="24"/>
          <w:szCs w:val="24"/>
        </w:rPr>
      </w:pPr>
    </w:p>
    <w:p w14:paraId="422AEC5F" w14:textId="77777777" w:rsidR="008027E9" w:rsidRPr="00ED4EFF" w:rsidRDefault="008027E9" w:rsidP="00864017">
      <w:pPr>
        <w:spacing w:after="0" w:line="240" w:lineRule="auto"/>
        <w:contextualSpacing/>
        <w:rPr>
          <w:rFonts w:ascii="Times New Roman" w:hAnsi="Times New Roman"/>
          <w:sz w:val="24"/>
          <w:szCs w:val="24"/>
        </w:rPr>
      </w:pPr>
      <w:r w:rsidRPr="00ED4EFF">
        <w:rPr>
          <w:rFonts w:ascii="Times New Roman" w:hAnsi="Times New Roman"/>
          <w:b/>
          <w:sz w:val="24"/>
          <w:szCs w:val="24"/>
        </w:rPr>
        <w:t>7. Obiectivele disciplinei</w:t>
      </w:r>
      <w:r w:rsidRPr="00ED4EFF">
        <w:rPr>
          <w:rFonts w:ascii="Times New Roman" w:hAnsi="Times New Roman"/>
          <w:sz w:val="24"/>
          <w:szCs w:val="24"/>
        </w:rPr>
        <w:t xml:space="preserve"> (reie</w:t>
      </w:r>
      <w:r w:rsidR="00ED4EFF" w:rsidRPr="00ED4EFF">
        <w:rPr>
          <w:rFonts w:ascii="Times New Roman" w:hAnsi="Times New Roman"/>
          <w:sz w:val="24"/>
          <w:szCs w:val="24"/>
        </w:rPr>
        <w:t>ș</w:t>
      </w:r>
      <w:r w:rsidRPr="00ED4EFF">
        <w:rPr>
          <w:rFonts w:ascii="Times New Roman" w:hAnsi="Times New Roman"/>
          <w:sz w:val="24"/>
          <w:szCs w:val="24"/>
        </w:rPr>
        <w:t>ind din grila competen</w:t>
      </w:r>
      <w:r w:rsidR="00850029" w:rsidRPr="00ED4EFF">
        <w:rPr>
          <w:rFonts w:ascii="Times New Roman" w:hAnsi="Times New Roman"/>
          <w:sz w:val="24"/>
          <w:szCs w:val="24"/>
        </w:rPr>
        <w:t>ț</w:t>
      </w:r>
      <w:r w:rsidRPr="00ED4EFF">
        <w:rPr>
          <w:rFonts w:ascii="Times New Roman" w:hAnsi="Times New Roman"/>
          <w:sz w:val="24"/>
          <w:szCs w:val="24"/>
        </w:rPr>
        <w:t>elor acumulate)</w:t>
      </w:r>
    </w:p>
    <w:tbl>
      <w:tblPr>
        <w:tblpPr w:leftFromText="180" w:rightFromText="180" w:vertAnchor="text" w:horzAnchor="margin" w:tblpY="2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07"/>
        <w:gridCol w:w="6649"/>
      </w:tblGrid>
      <w:tr w:rsidR="008027E9" w:rsidRPr="00034EF3" w14:paraId="310DA098" w14:textId="77777777" w:rsidTr="00034EF3">
        <w:tc>
          <w:tcPr>
            <w:tcW w:w="3888" w:type="dxa"/>
            <w:shd w:val="clear" w:color="auto" w:fill="auto"/>
          </w:tcPr>
          <w:p w14:paraId="03BAC6AA" w14:textId="77777777" w:rsidR="008027E9" w:rsidRPr="00034EF3" w:rsidRDefault="008027E9" w:rsidP="00864017">
            <w:pPr>
              <w:spacing w:after="0" w:line="240" w:lineRule="auto"/>
              <w:contextualSpacing/>
              <w:rPr>
                <w:rFonts w:ascii="Times New Roman" w:hAnsi="Times New Roman"/>
                <w:sz w:val="24"/>
                <w:szCs w:val="24"/>
              </w:rPr>
            </w:pPr>
            <w:r w:rsidRPr="00034EF3">
              <w:rPr>
                <w:rFonts w:ascii="Times New Roman" w:hAnsi="Times New Roman"/>
                <w:sz w:val="24"/>
                <w:szCs w:val="24"/>
              </w:rPr>
              <w:t>7.1</w:t>
            </w:r>
            <w:r w:rsidR="00E3215E" w:rsidRPr="00034EF3">
              <w:rPr>
                <w:rFonts w:ascii="Times New Roman" w:hAnsi="Times New Roman"/>
                <w:sz w:val="24"/>
                <w:szCs w:val="24"/>
              </w:rPr>
              <w:t>.</w:t>
            </w:r>
            <w:r w:rsidRPr="00034EF3">
              <w:rPr>
                <w:rFonts w:ascii="Times New Roman" w:hAnsi="Times New Roman"/>
                <w:sz w:val="24"/>
                <w:szCs w:val="24"/>
              </w:rPr>
              <w:t xml:space="preserve"> Obiectivul general al disciplinei</w:t>
            </w:r>
          </w:p>
        </w:tc>
        <w:tc>
          <w:tcPr>
            <w:tcW w:w="6794" w:type="dxa"/>
            <w:shd w:val="clear" w:color="auto" w:fill="auto"/>
          </w:tcPr>
          <w:p w14:paraId="2F642C8B" w14:textId="77777777" w:rsidR="008027E9" w:rsidRPr="00034EF3" w:rsidRDefault="00460E28" w:rsidP="00864017">
            <w:pPr>
              <w:spacing w:after="0" w:line="240" w:lineRule="auto"/>
              <w:contextualSpacing/>
              <w:jc w:val="both"/>
              <w:rPr>
                <w:rFonts w:ascii="Times New Roman" w:hAnsi="Times New Roman"/>
                <w:sz w:val="24"/>
                <w:szCs w:val="24"/>
              </w:rPr>
            </w:pPr>
            <w:r>
              <w:rPr>
                <w:rFonts w:ascii="Times New Roman" w:hAnsi="Times New Roman"/>
                <w:sz w:val="24"/>
                <w:szCs w:val="24"/>
              </w:rPr>
              <w:t>Familiarizarea studenților cu principalele noțiuni ale interpretării din punct de vedere psihosocial și cognitiv</w:t>
            </w:r>
          </w:p>
        </w:tc>
      </w:tr>
      <w:tr w:rsidR="008027E9" w:rsidRPr="00ED4EFF" w14:paraId="3C967B2B" w14:textId="77777777" w:rsidTr="00034EF3">
        <w:tc>
          <w:tcPr>
            <w:tcW w:w="3888" w:type="dxa"/>
            <w:shd w:val="clear" w:color="auto" w:fill="auto"/>
          </w:tcPr>
          <w:p w14:paraId="72D6C7B9" w14:textId="77777777" w:rsidR="008027E9" w:rsidRPr="00034EF3" w:rsidRDefault="008027E9" w:rsidP="00864017">
            <w:pPr>
              <w:spacing w:after="0" w:line="240" w:lineRule="auto"/>
              <w:contextualSpacing/>
              <w:rPr>
                <w:rFonts w:ascii="Times New Roman" w:hAnsi="Times New Roman"/>
                <w:sz w:val="24"/>
                <w:szCs w:val="24"/>
              </w:rPr>
            </w:pPr>
            <w:r w:rsidRPr="00034EF3">
              <w:rPr>
                <w:rFonts w:ascii="Times New Roman" w:hAnsi="Times New Roman"/>
                <w:sz w:val="24"/>
                <w:szCs w:val="24"/>
              </w:rPr>
              <w:t>7.2</w:t>
            </w:r>
            <w:r w:rsidR="00E3215E" w:rsidRPr="00034EF3">
              <w:rPr>
                <w:rFonts w:ascii="Times New Roman" w:hAnsi="Times New Roman"/>
                <w:sz w:val="24"/>
                <w:szCs w:val="24"/>
              </w:rPr>
              <w:t>.</w:t>
            </w:r>
            <w:r w:rsidRPr="00034EF3">
              <w:rPr>
                <w:rFonts w:ascii="Times New Roman" w:hAnsi="Times New Roman"/>
                <w:sz w:val="24"/>
                <w:szCs w:val="24"/>
              </w:rPr>
              <w:t xml:space="preserve"> Obiectivele specifice</w:t>
            </w:r>
          </w:p>
        </w:tc>
        <w:tc>
          <w:tcPr>
            <w:tcW w:w="6794" w:type="dxa"/>
            <w:shd w:val="clear" w:color="auto" w:fill="auto"/>
          </w:tcPr>
          <w:p w14:paraId="34B9029D" w14:textId="77777777" w:rsidR="003C36F7" w:rsidRPr="00F85084" w:rsidRDefault="003C36F7" w:rsidP="00864017">
            <w:pPr>
              <w:spacing w:after="0" w:line="240" w:lineRule="auto"/>
              <w:ind w:left="426" w:hanging="284"/>
              <w:contextualSpacing/>
              <w:rPr>
                <w:rFonts w:ascii="Times New Roman" w:hAnsi="Times New Roman"/>
                <w:sz w:val="24"/>
                <w:szCs w:val="24"/>
                <w:shd w:val="clear" w:color="auto" w:fill="FFFFFF"/>
              </w:rPr>
            </w:pPr>
            <w:r w:rsidRPr="00F85084">
              <w:rPr>
                <w:rFonts w:ascii="Times New Roman" w:hAnsi="Times New Roman"/>
                <w:sz w:val="24"/>
                <w:szCs w:val="24"/>
                <w:u w:val="single"/>
                <w:shd w:val="clear" w:color="auto" w:fill="FFFFFF"/>
              </w:rPr>
              <w:t>A. Obiective cognitive</w:t>
            </w:r>
          </w:p>
          <w:p w14:paraId="38A604FF" w14:textId="77777777" w:rsidR="003C36F7" w:rsidRPr="00F85084" w:rsidRDefault="003C36F7" w:rsidP="00864017">
            <w:pPr>
              <w:widowControl w:val="0"/>
              <w:numPr>
                <w:ilvl w:val="0"/>
                <w:numId w:val="26"/>
              </w:numPr>
              <w:spacing w:after="0" w:line="240" w:lineRule="auto"/>
              <w:ind w:left="426" w:hanging="284"/>
              <w:contextualSpacing/>
              <w:rPr>
                <w:rFonts w:ascii="Times New Roman" w:hAnsi="Times New Roman"/>
                <w:sz w:val="24"/>
                <w:szCs w:val="24"/>
                <w:shd w:val="clear" w:color="auto" w:fill="FFFFFF"/>
              </w:rPr>
            </w:pPr>
            <w:r w:rsidRPr="00F85084">
              <w:rPr>
                <w:rFonts w:ascii="Times New Roman" w:hAnsi="Times New Roman"/>
                <w:sz w:val="24"/>
                <w:szCs w:val="24"/>
                <w:shd w:val="clear" w:color="auto" w:fill="FFFFFF"/>
              </w:rPr>
              <w:t>Cunoaşterea şi înţelegerea diferitelor concepte de bază, a principalelor teorii şi orientări în domeniul interpretării;</w:t>
            </w:r>
          </w:p>
          <w:p w14:paraId="541A7ACF" w14:textId="77777777" w:rsidR="003C36F7" w:rsidRPr="00F85084" w:rsidRDefault="003C36F7" w:rsidP="00864017">
            <w:pPr>
              <w:widowControl w:val="0"/>
              <w:numPr>
                <w:ilvl w:val="0"/>
                <w:numId w:val="26"/>
              </w:numPr>
              <w:spacing w:after="0" w:line="240" w:lineRule="auto"/>
              <w:ind w:left="426" w:hanging="284"/>
              <w:contextualSpacing/>
              <w:rPr>
                <w:rFonts w:ascii="Times New Roman" w:hAnsi="Times New Roman"/>
                <w:sz w:val="24"/>
                <w:szCs w:val="24"/>
                <w:shd w:val="clear" w:color="auto" w:fill="FFFFFF"/>
              </w:rPr>
            </w:pPr>
            <w:r w:rsidRPr="00F85084">
              <w:rPr>
                <w:rFonts w:ascii="Times New Roman" w:hAnsi="Times New Roman"/>
                <w:sz w:val="24"/>
                <w:szCs w:val="24"/>
                <w:shd w:val="clear" w:color="auto" w:fill="FFFFFF"/>
              </w:rPr>
              <w:t>Asimilarea şi utilizarea principalelor metode de interpretare;</w:t>
            </w:r>
          </w:p>
          <w:p w14:paraId="16E63EAE" w14:textId="77777777" w:rsidR="003C36F7" w:rsidRPr="00F85084" w:rsidRDefault="003C36F7" w:rsidP="00864017">
            <w:pPr>
              <w:spacing w:after="0" w:line="240" w:lineRule="auto"/>
              <w:ind w:left="426" w:hanging="284"/>
              <w:contextualSpacing/>
              <w:rPr>
                <w:rFonts w:ascii="Times New Roman" w:hAnsi="Times New Roman"/>
                <w:sz w:val="24"/>
                <w:szCs w:val="24"/>
                <w:shd w:val="clear" w:color="auto" w:fill="FFFFFF"/>
              </w:rPr>
            </w:pPr>
            <w:r w:rsidRPr="00F85084">
              <w:rPr>
                <w:rFonts w:ascii="Times New Roman" w:hAnsi="Times New Roman"/>
                <w:sz w:val="24"/>
                <w:szCs w:val="24"/>
                <w:u w:val="single"/>
                <w:shd w:val="clear" w:color="auto" w:fill="FFFFFF"/>
              </w:rPr>
              <w:t>B. Obiective procedurale</w:t>
            </w:r>
          </w:p>
          <w:p w14:paraId="19FF46C5" w14:textId="77777777" w:rsidR="003C36F7" w:rsidRPr="00F85084" w:rsidRDefault="003C36F7" w:rsidP="00864017">
            <w:pPr>
              <w:widowControl w:val="0"/>
              <w:numPr>
                <w:ilvl w:val="0"/>
                <w:numId w:val="27"/>
              </w:numPr>
              <w:spacing w:after="0" w:line="240" w:lineRule="auto"/>
              <w:ind w:left="426" w:hanging="284"/>
              <w:contextualSpacing/>
              <w:rPr>
                <w:rFonts w:ascii="Times New Roman" w:hAnsi="Times New Roman"/>
                <w:sz w:val="24"/>
                <w:szCs w:val="24"/>
                <w:shd w:val="clear" w:color="auto" w:fill="FFFFFF"/>
              </w:rPr>
            </w:pPr>
            <w:r w:rsidRPr="00F85084">
              <w:rPr>
                <w:rFonts w:ascii="Times New Roman" w:hAnsi="Times New Roman"/>
                <w:sz w:val="24"/>
                <w:szCs w:val="24"/>
                <w:shd w:val="clear" w:color="auto" w:fill="FFFFFF"/>
              </w:rPr>
              <w:t xml:space="preserve">Aplicarea şi interpretarea corectă a metodelor de traducere în concordanță cu trăsăturile specifice ale contextului interpretării; </w:t>
            </w:r>
          </w:p>
          <w:p w14:paraId="714AB7D3" w14:textId="77777777" w:rsidR="003C36F7" w:rsidRPr="00F85084" w:rsidRDefault="003C36F7" w:rsidP="00864017">
            <w:pPr>
              <w:spacing w:after="0" w:line="240" w:lineRule="auto"/>
              <w:ind w:left="426" w:hanging="284"/>
              <w:contextualSpacing/>
              <w:rPr>
                <w:rFonts w:ascii="Times New Roman" w:hAnsi="Times New Roman"/>
                <w:sz w:val="24"/>
                <w:szCs w:val="24"/>
                <w:shd w:val="clear" w:color="auto" w:fill="FFFFFF"/>
              </w:rPr>
            </w:pPr>
            <w:r w:rsidRPr="00F85084">
              <w:rPr>
                <w:rFonts w:ascii="Times New Roman" w:hAnsi="Times New Roman"/>
                <w:sz w:val="24"/>
                <w:szCs w:val="24"/>
                <w:u w:val="single"/>
                <w:shd w:val="clear" w:color="auto" w:fill="FFFFFF"/>
              </w:rPr>
              <w:t>C. Obiective atitudinale</w:t>
            </w:r>
          </w:p>
          <w:p w14:paraId="5A7B05B3" w14:textId="77777777" w:rsidR="00485D27" w:rsidRPr="00460E28" w:rsidRDefault="003C36F7" w:rsidP="00864017">
            <w:pPr>
              <w:widowControl w:val="0"/>
              <w:numPr>
                <w:ilvl w:val="0"/>
                <w:numId w:val="28"/>
              </w:numPr>
              <w:spacing w:after="0" w:line="240" w:lineRule="auto"/>
              <w:ind w:left="426" w:hanging="284"/>
              <w:contextualSpacing/>
              <w:rPr>
                <w:rFonts w:ascii="Times New Roman" w:hAnsi="Times New Roman"/>
                <w:sz w:val="24"/>
                <w:szCs w:val="24"/>
                <w:shd w:val="clear" w:color="auto" w:fill="FFFFFF"/>
                <w:lang w:val="fr-FR"/>
              </w:rPr>
            </w:pPr>
            <w:r w:rsidRPr="00F85084">
              <w:rPr>
                <w:rFonts w:ascii="Times New Roman" w:hAnsi="Times New Roman"/>
                <w:sz w:val="24"/>
                <w:szCs w:val="24"/>
                <w:shd w:val="clear" w:color="auto" w:fill="FFFFFF"/>
                <w:lang w:val="fr-FR"/>
              </w:rPr>
              <w:t xml:space="preserve">Conştientizarea responsabilităţii faţă de actul </w:t>
            </w:r>
            <w:r>
              <w:rPr>
                <w:rFonts w:ascii="Times New Roman" w:hAnsi="Times New Roman"/>
                <w:sz w:val="24"/>
                <w:szCs w:val="24"/>
                <w:shd w:val="clear" w:color="auto" w:fill="FFFFFF"/>
                <w:lang w:val="fr-FR"/>
              </w:rPr>
              <w:t>de</w:t>
            </w:r>
            <w:r w:rsidRPr="00F85084">
              <w:rPr>
                <w:rFonts w:ascii="Times New Roman" w:hAnsi="Times New Roman"/>
                <w:sz w:val="24"/>
                <w:szCs w:val="24"/>
                <w:shd w:val="clear" w:color="auto" w:fill="FFFFFF"/>
                <w:lang w:val="fr-FR"/>
              </w:rPr>
              <w:t xml:space="preserve"> interpretare;</w:t>
            </w:r>
          </w:p>
        </w:tc>
      </w:tr>
    </w:tbl>
    <w:p w14:paraId="740003F9" w14:textId="77777777" w:rsidR="008027E9" w:rsidRPr="00ED4EFF" w:rsidRDefault="008027E9" w:rsidP="00864017">
      <w:pPr>
        <w:spacing w:after="0" w:line="240" w:lineRule="auto"/>
        <w:contextualSpacing/>
        <w:rPr>
          <w:rFonts w:ascii="Times New Roman" w:hAnsi="Times New Roman"/>
          <w:sz w:val="24"/>
          <w:szCs w:val="24"/>
        </w:rPr>
      </w:pPr>
    </w:p>
    <w:p w14:paraId="3FA5621D" w14:textId="77777777" w:rsidR="008027E9" w:rsidRPr="00ED4EFF" w:rsidRDefault="008027E9" w:rsidP="00864017">
      <w:pPr>
        <w:spacing w:after="0" w:line="240" w:lineRule="auto"/>
        <w:contextualSpacing/>
        <w:rPr>
          <w:rFonts w:ascii="Times New Roman" w:hAnsi="Times New Roman"/>
          <w:b/>
          <w:sz w:val="24"/>
          <w:szCs w:val="24"/>
        </w:rPr>
      </w:pPr>
      <w:r w:rsidRPr="00ED4EFF">
        <w:rPr>
          <w:rFonts w:ascii="Times New Roman" w:hAnsi="Times New Roman"/>
          <w:b/>
          <w:sz w:val="24"/>
          <w:szCs w:val="24"/>
        </w:rPr>
        <w:t>8. Con</w:t>
      </w:r>
      <w:r w:rsidR="00850029" w:rsidRPr="00ED4EFF">
        <w:rPr>
          <w:rFonts w:ascii="Times New Roman" w:hAnsi="Times New Roman"/>
          <w:b/>
          <w:sz w:val="24"/>
          <w:szCs w:val="24"/>
        </w:rPr>
        <w:t>ț</w:t>
      </w:r>
      <w:r w:rsidRPr="00ED4EFF">
        <w:rPr>
          <w:rFonts w:ascii="Times New Roman" w:hAnsi="Times New Roman"/>
          <w:b/>
          <w:sz w:val="24"/>
          <w:szCs w:val="24"/>
        </w:rPr>
        <w:t>inuturi</w:t>
      </w:r>
    </w:p>
    <w:tbl>
      <w:tblPr>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3330"/>
        <w:gridCol w:w="1597"/>
      </w:tblGrid>
      <w:tr w:rsidR="00850029" w:rsidRPr="00034EF3" w14:paraId="5D80FD91" w14:textId="77777777" w:rsidTr="00006148">
        <w:tc>
          <w:tcPr>
            <w:tcW w:w="5508" w:type="dxa"/>
            <w:shd w:val="clear" w:color="auto" w:fill="auto"/>
          </w:tcPr>
          <w:p w14:paraId="46B1D9B6" w14:textId="77777777" w:rsidR="00850029" w:rsidRPr="00034EF3" w:rsidRDefault="00460E28" w:rsidP="00864017">
            <w:pPr>
              <w:spacing w:after="0" w:line="240" w:lineRule="auto"/>
              <w:contextualSpacing/>
              <w:rPr>
                <w:rFonts w:ascii="Times New Roman" w:hAnsi="Times New Roman"/>
                <w:sz w:val="24"/>
                <w:szCs w:val="24"/>
              </w:rPr>
            </w:pPr>
            <w:r>
              <w:rPr>
                <w:rFonts w:ascii="Times New Roman" w:hAnsi="Times New Roman"/>
                <w:sz w:val="24"/>
                <w:szCs w:val="24"/>
              </w:rPr>
              <w:t>8.1</w:t>
            </w:r>
            <w:r w:rsidR="00850029" w:rsidRPr="00034EF3">
              <w:rPr>
                <w:rFonts w:ascii="Times New Roman" w:hAnsi="Times New Roman"/>
                <w:sz w:val="24"/>
                <w:szCs w:val="24"/>
              </w:rPr>
              <w:t xml:space="preserve">. </w:t>
            </w:r>
            <w:r>
              <w:rPr>
                <w:rFonts w:ascii="Times New Roman" w:hAnsi="Times New Roman"/>
                <w:sz w:val="24"/>
                <w:szCs w:val="24"/>
              </w:rPr>
              <w:t>Curs</w:t>
            </w:r>
            <w:r w:rsidR="00850029" w:rsidRPr="00034EF3">
              <w:rPr>
                <w:rFonts w:ascii="Times New Roman" w:hAnsi="Times New Roman"/>
                <w:sz w:val="24"/>
                <w:szCs w:val="24"/>
              </w:rPr>
              <w:t xml:space="preserve"> </w:t>
            </w:r>
          </w:p>
        </w:tc>
        <w:tc>
          <w:tcPr>
            <w:tcW w:w="3330" w:type="dxa"/>
            <w:shd w:val="clear" w:color="auto" w:fill="auto"/>
          </w:tcPr>
          <w:p w14:paraId="2FF9F987" w14:textId="77777777" w:rsidR="00850029" w:rsidRPr="00034EF3" w:rsidRDefault="00850029" w:rsidP="00864017">
            <w:pPr>
              <w:spacing w:after="0" w:line="240" w:lineRule="auto"/>
              <w:contextualSpacing/>
              <w:jc w:val="center"/>
              <w:rPr>
                <w:rFonts w:ascii="Times New Roman" w:hAnsi="Times New Roman"/>
                <w:sz w:val="24"/>
                <w:szCs w:val="24"/>
              </w:rPr>
            </w:pPr>
            <w:r w:rsidRPr="00034EF3">
              <w:rPr>
                <w:rFonts w:ascii="Times New Roman" w:hAnsi="Times New Roman"/>
                <w:sz w:val="24"/>
                <w:szCs w:val="24"/>
              </w:rPr>
              <w:t>Metode de predare</w:t>
            </w:r>
          </w:p>
        </w:tc>
        <w:tc>
          <w:tcPr>
            <w:tcW w:w="1597" w:type="dxa"/>
            <w:shd w:val="clear" w:color="auto" w:fill="auto"/>
          </w:tcPr>
          <w:p w14:paraId="23E684CA" w14:textId="77777777" w:rsidR="00850029" w:rsidRPr="00034EF3" w:rsidRDefault="00850029" w:rsidP="00864017">
            <w:pPr>
              <w:spacing w:after="0" w:line="240" w:lineRule="auto"/>
              <w:contextualSpacing/>
              <w:jc w:val="center"/>
              <w:rPr>
                <w:rFonts w:ascii="Times New Roman" w:hAnsi="Times New Roman"/>
                <w:sz w:val="24"/>
                <w:szCs w:val="24"/>
              </w:rPr>
            </w:pPr>
            <w:r w:rsidRPr="00034EF3">
              <w:rPr>
                <w:rFonts w:ascii="Times New Roman" w:hAnsi="Times New Roman"/>
                <w:sz w:val="24"/>
                <w:szCs w:val="24"/>
              </w:rPr>
              <w:t>Observații</w:t>
            </w:r>
          </w:p>
        </w:tc>
      </w:tr>
      <w:tr w:rsidR="00460E28" w:rsidRPr="00034EF3" w14:paraId="457DCD98" w14:textId="77777777" w:rsidTr="00006148">
        <w:trPr>
          <w:trHeight w:val="458"/>
        </w:trPr>
        <w:tc>
          <w:tcPr>
            <w:tcW w:w="5508" w:type="dxa"/>
            <w:shd w:val="clear" w:color="auto" w:fill="auto"/>
          </w:tcPr>
          <w:p w14:paraId="388C88C1" w14:textId="77777777" w:rsidR="00460E28" w:rsidRPr="00E96470" w:rsidRDefault="00460E28" w:rsidP="00864017">
            <w:pPr>
              <w:numPr>
                <w:ilvl w:val="0"/>
                <w:numId w:val="29"/>
              </w:numPr>
              <w:spacing w:after="0" w:line="240" w:lineRule="auto"/>
              <w:ind w:right="223"/>
              <w:contextualSpacing/>
              <w:rPr>
                <w:rFonts w:ascii="Times New Roman" w:hAnsi="Times New Roman"/>
                <w:bCs/>
                <w:sz w:val="24"/>
                <w:szCs w:val="24"/>
              </w:rPr>
            </w:pPr>
            <w:r>
              <w:rPr>
                <w:rFonts w:ascii="Times New Roman" w:hAnsi="Times New Roman"/>
                <w:bCs/>
                <w:sz w:val="24"/>
                <w:szCs w:val="24"/>
              </w:rPr>
              <w:t>Curs de introducere: aspectele psihologice, cognitive și psihosociale ale interpretariatului</w:t>
            </w:r>
          </w:p>
        </w:tc>
        <w:tc>
          <w:tcPr>
            <w:tcW w:w="3330" w:type="dxa"/>
            <w:vMerge w:val="restart"/>
            <w:shd w:val="clear" w:color="auto" w:fill="auto"/>
          </w:tcPr>
          <w:p w14:paraId="02672F3B" w14:textId="77777777" w:rsidR="00460E28" w:rsidRPr="00034EF3" w:rsidRDefault="00460E28" w:rsidP="00864017">
            <w:pPr>
              <w:spacing w:after="0" w:line="240" w:lineRule="auto"/>
              <w:contextualSpacing/>
              <w:rPr>
                <w:rFonts w:ascii="Times New Roman" w:eastAsia="Times New Roman" w:hAnsi="Times New Roman"/>
                <w:sz w:val="24"/>
              </w:rPr>
            </w:pPr>
            <w:r>
              <w:rPr>
                <w:rFonts w:ascii="Times New Roman" w:eastAsia="Times New Roman" w:hAnsi="Times New Roman"/>
                <w:sz w:val="24"/>
              </w:rPr>
              <w:t>Conversația, problematizarea, prezentare frontală</w:t>
            </w:r>
          </w:p>
        </w:tc>
        <w:tc>
          <w:tcPr>
            <w:tcW w:w="1597" w:type="dxa"/>
            <w:shd w:val="clear" w:color="auto" w:fill="auto"/>
          </w:tcPr>
          <w:p w14:paraId="4B8B991D" w14:textId="77777777" w:rsidR="00460E28" w:rsidRPr="00034EF3" w:rsidRDefault="00460E28" w:rsidP="00864017">
            <w:pPr>
              <w:spacing w:after="0" w:line="240" w:lineRule="auto"/>
              <w:ind w:right="-20"/>
              <w:contextualSpacing/>
              <w:rPr>
                <w:rFonts w:ascii="Times New Roman" w:eastAsia="Times New Roman" w:hAnsi="Times New Roman"/>
                <w:sz w:val="24"/>
              </w:rPr>
            </w:pPr>
            <w:r>
              <w:rPr>
                <w:rFonts w:ascii="Times New Roman" w:eastAsia="Times New Roman" w:hAnsi="Times New Roman"/>
                <w:sz w:val="24"/>
              </w:rPr>
              <w:t>2 ore</w:t>
            </w:r>
          </w:p>
        </w:tc>
      </w:tr>
      <w:tr w:rsidR="00460E28" w:rsidRPr="00034EF3" w14:paraId="2DE5B5F3" w14:textId="77777777" w:rsidTr="00006148">
        <w:tc>
          <w:tcPr>
            <w:tcW w:w="5508" w:type="dxa"/>
            <w:shd w:val="clear" w:color="auto" w:fill="auto"/>
          </w:tcPr>
          <w:p w14:paraId="06452BD2" w14:textId="77777777" w:rsidR="00460E28" w:rsidRDefault="00460E28" w:rsidP="00864017">
            <w:pPr>
              <w:numPr>
                <w:ilvl w:val="0"/>
                <w:numId w:val="29"/>
              </w:numPr>
              <w:spacing w:after="0" w:line="240" w:lineRule="auto"/>
              <w:ind w:right="223"/>
              <w:contextualSpacing/>
              <w:rPr>
                <w:rFonts w:ascii="Times New Roman" w:hAnsi="Times New Roman"/>
                <w:bCs/>
                <w:sz w:val="24"/>
                <w:szCs w:val="24"/>
              </w:rPr>
            </w:pPr>
            <w:r>
              <w:rPr>
                <w:rFonts w:ascii="Times New Roman" w:hAnsi="Times New Roman"/>
                <w:bCs/>
                <w:sz w:val="24"/>
                <w:szCs w:val="24"/>
              </w:rPr>
              <w:t>Personalitatea interpretului: competențe în contextul activității de interpretariat (I.)</w:t>
            </w:r>
          </w:p>
        </w:tc>
        <w:tc>
          <w:tcPr>
            <w:tcW w:w="3330" w:type="dxa"/>
            <w:vMerge/>
            <w:shd w:val="clear" w:color="auto" w:fill="auto"/>
          </w:tcPr>
          <w:p w14:paraId="26AEC479" w14:textId="77777777" w:rsidR="00460E28" w:rsidRPr="00034EF3" w:rsidRDefault="00460E28" w:rsidP="00864017">
            <w:pPr>
              <w:spacing w:after="0" w:line="240" w:lineRule="auto"/>
              <w:contextualSpacing/>
              <w:jc w:val="center"/>
              <w:rPr>
                <w:rFonts w:ascii="Times New Roman" w:hAnsi="Times New Roman"/>
                <w:sz w:val="24"/>
                <w:szCs w:val="24"/>
              </w:rPr>
            </w:pPr>
          </w:p>
        </w:tc>
        <w:tc>
          <w:tcPr>
            <w:tcW w:w="1597" w:type="dxa"/>
            <w:shd w:val="clear" w:color="auto" w:fill="auto"/>
          </w:tcPr>
          <w:p w14:paraId="19B41DBE" w14:textId="77777777" w:rsidR="00460E28" w:rsidRDefault="00460E28" w:rsidP="00864017">
            <w:pPr>
              <w:spacing w:after="0" w:line="240" w:lineRule="auto"/>
              <w:contextualSpacing/>
            </w:pPr>
            <w:r>
              <w:rPr>
                <w:rFonts w:ascii="Times New Roman" w:eastAsia="Times New Roman" w:hAnsi="Times New Roman"/>
                <w:sz w:val="24"/>
              </w:rPr>
              <w:t>2</w:t>
            </w:r>
            <w:r w:rsidRPr="00DE5792">
              <w:rPr>
                <w:rFonts w:ascii="Times New Roman" w:eastAsia="Times New Roman" w:hAnsi="Times New Roman"/>
                <w:sz w:val="24"/>
              </w:rPr>
              <w:t xml:space="preserve"> ore</w:t>
            </w:r>
          </w:p>
        </w:tc>
      </w:tr>
      <w:tr w:rsidR="00460E28" w:rsidRPr="00034EF3" w14:paraId="1CA90890" w14:textId="77777777" w:rsidTr="00006148">
        <w:tc>
          <w:tcPr>
            <w:tcW w:w="5508" w:type="dxa"/>
            <w:shd w:val="clear" w:color="auto" w:fill="auto"/>
          </w:tcPr>
          <w:p w14:paraId="60820065" w14:textId="77777777" w:rsidR="00460E28" w:rsidRDefault="00460E28" w:rsidP="00864017">
            <w:pPr>
              <w:numPr>
                <w:ilvl w:val="0"/>
                <w:numId w:val="29"/>
              </w:numPr>
              <w:spacing w:after="0" w:line="240" w:lineRule="auto"/>
              <w:ind w:right="223"/>
              <w:contextualSpacing/>
              <w:rPr>
                <w:rFonts w:ascii="Times New Roman" w:hAnsi="Times New Roman"/>
                <w:bCs/>
                <w:sz w:val="24"/>
                <w:szCs w:val="24"/>
              </w:rPr>
            </w:pPr>
            <w:r>
              <w:rPr>
                <w:rFonts w:ascii="Times New Roman" w:hAnsi="Times New Roman"/>
                <w:bCs/>
                <w:sz w:val="24"/>
                <w:szCs w:val="24"/>
              </w:rPr>
              <w:t>Personalitatea interpretului: competențe în contextul activității de interpretariat (II.)</w:t>
            </w:r>
          </w:p>
        </w:tc>
        <w:tc>
          <w:tcPr>
            <w:tcW w:w="3330" w:type="dxa"/>
            <w:vMerge/>
            <w:shd w:val="clear" w:color="auto" w:fill="auto"/>
          </w:tcPr>
          <w:p w14:paraId="765609B7" w14:textId="77777777" w:rsidR="00460E28" w:rsidRPr="00034EF3" w:rsidRDefault="00460E28" w:rsidP="00864017">
            <w:pPr>
              <w:spacing w:after="0" w:line="240" w:lineRule="auto"/>
              <w:contextualSpacing/>
              <w:jc w:val="center"/>
              <w:rPr>
                <w:rFonts w:ascii="Times New Roman" w:hAnsi="Times New Roman"/>
                <w:sz w:val="24"/>
                <w:szCs w:val="24"/>
              </w:rPr>
            </w:pPr>
          </w:p>
        </w:tc>
        <w:tc>
          <w:tcPr>
            <w:tcW w:w="1597" w:type="dxa"/>
            <w:shd w:val="clear" w:color="auto" w:fill="auto"/>
          </w:tcPr>
          <w:p w14:paraId="5DBFA851" w14:textId="77777777" w:rsidR="00460E28" w:rsidRDefault="00460E28" w:rsidP="00864017">
            <w:pPr>
              <w:spacing w:after="0" w:line="240" w:lineRule="auto"/>
              <w:contextualSpacing/>
            </w:pPr>
            <w:r w:rsidRPr="007204E3">
              <w:rPr>
                <w:rFonts w:ascii="Times New Roman" w:eastAsia="Times New Roman" w:hAnsi="Times New Roman"/>
                <w:sz w:val="24"/>
              </w:rPr>
              <w:t>2 ore</w:t>
            </w:r>
          </w:p>
        </w:tc>
      </w:tr>
      <w:tr w:rsidR="00460E28" w:rsidRPr="00034EF3" w14:paraId="5594FB73" w14:textId="77777777" w:rsidTr="00006148">
        <w:tc>
          <w:tcPr>
            <w:tcW w:w="5508" w:type="dxa"/>
            <w:shd w:val="clear" w:color="auto" w:fill="auto"/>
          </w:tcPr>
          <w:p w14:paraId="1BBA4DB0" w14:textId="77777777" w:rsidR="00460E28" w:rsidRDefault="00460E28" w:rsidP="00864017">
            <w:pPr>
              <w:numPr>
                <w:ilvl w:val="0"/>
                <w:numId w:val="29"/>
              </w:numPr>
              <w:spacing w:after="0" w:line="240" w:lineRule="auto"/>
              <w:ind w:right="223"/>
              <w:contextualSpacing/>
              <w:rPr>
                <w:rFonts w:ascii="Times New Roman" w:hAnsi="Times New Roman"/>
                <w:bCs/>
                <w:sz w:val="24"/>
                <w:szCs w:val="24"/>
              </w:rPr>
            </w:pPr>
            <w:r>
              <w:rPr>
                <w:rFonts w:ascii="Times New Roman" w:hAnsi="Times New Roman"/>
                <w:bCs/>
                <w:sz w:val="24"/>
                <w:szCs w:val="24"/>
              </w:rPr>
              <w:t>Aspectele psihologice și cognitive ale activității de interpretariat (I.)</w:t>
            </w:r>
          </w:p>
        </w:tc>
        <w:tc>
          <w:tcPr>
            <w:tcW w:w="3330" w:type="dxa"/>
            <w:vMerge/>
            <w:shd w:val="clear" w:color="auto" w:fill="auto"/>
          </w:tcPr>
          <w:p w14:paraId="55431674" w14:textId="77777777" w:rsidR="00460E28" w:rsidRPr="00034EF3" w:rsidRDefault="00460E28" w:rsidP="00864017">
            <w:pPr>
              <w:spacing w:after="0" w:line="240" w:lineRule="auto"/>
              <w:contextualSpacing/>
              <w:jc w:val="center"/>
              <w:rPr>
                <w:rFonts w:ascii="Times New Roman" w:hAnsi="Times New Roman"/>
                <w:sz w:val="24"/>
                <w:szCs w:val="24"/>
              </w:rPr>
            </w:pPr>
          </w:p>
        </w:tc>
        <w:tc>
          <w:tcPr>
            <w:tcW w:w="1597" w:type="dxa"/>
            <w:shd w:val="clear" w:color="auto" w:fill="auto"/>
          </w:tcPr>
          <w:p w14:paraId="09C13EDB" w14:textId="77777777" w:rsidR="00460E28" w:rsidRDefault="00460E28" w:rsidP="00864017">
            <w:pPr>
              <w:spacing w:after="0" w:line="240" w:lineRule="auto"/>
              <w:contextualSpacing/>
            </w:pPr>
            <w:r w:rsidRPr="007204E3">
              <w:rPr>
                <w:rFonts w:ascii="Times New Roman" w:eastAsia="Times New Roman" w:hAnsi="Times New Roman"/>
                <w:sz w:val="24"/>
              </w:rPr>
              <w:t>2 ore</w:t>
            </w:r>
          </w:p>
        </w:tc>
      </w:tr>
      <w:tr w:rsidR="00460E28" w:rsidRPr="00034EF3" w14:paraId="5163F34B" w14:textId="77777777" w:rsidTr="00006148">
        <w:tc>
          <w:tcPr>
            <w:tcW w:w="5508" w:type="dxa"/>
            <w:shd w:val="clear" w:color="auto" w:fill="auto"/>
          </w:tcPr>
          <w:p w14:paraId="4F7F44D7" w14:textId="77777777" w:rsidR="00460E28" w:rsidRDefault="00460E28" w:rsidP="00864017">
            <w:pPr>
              <w:numPr>
                <w:ilvl w:val="0"/>
                <w:numId w:val="29"/>
              </w:numPr>
              <w:spacing w:after="0" w:line="240" w:lineRule="auto"/>
              <w:ind w:right="223"/>
              <w:contextualSpacing/>
              <w:rPr>
                <w:rFonts w:ascii="Times New Roman" w:hAnsi="Times New Roman"/>
                <w:bCs/>
                <w:sz w:val="24"/>
                <w:szCs w:val="24"/>
              </w:rPr>
            </w:pPr>
            <w:r>
              <w:rPr>
                <w:rFonts w:ascii="Times New Roman" w:hAnsi="Times New Roman"/>
                <w:bCs/>
                <w:sz w:val="24"/>
                <w:szCs w:val="24"/>
              </w:rPr>
              <w:t>Aspectele psihologice și cognitive ale activității de interpretariat (II.)</w:t>
            </w:r>
          </w:p>
        </w:tc>
        <w:tc>
          <w:tcPr>
            <w:tcW w:w="3330" w:type="dxa"/>
            <w:vMerge/>
            <w:shd w:val="clear" w:color="auto" w:fill="auto"/>
          </w:tcPr>
          <w:p w14:paraId="6080D2AE" w14:textId="77777777" w:rsidR="00460E28" w:rsidRPr="00034EF3" w:rsidRDefault="00460E28" w:rsidP="00864017">
            <w:pPr>
              <w:spacing w:after="0" w:line="240" w:lineRule="auto"/>
              <w:contextualSpacing/>
              <w:jc w:val="center"/>
              <w:rPr>
                <w:rFonts w:ascii="Times New Roman" w:hAnsi="Times New Roman"/>
                <w:sz w:val="24"/>
                <w:szCs w:val="24"/>
              </w:rPr>
            </w:pPr>
          </w:p>
        </w:tc>
        <w:tc>
          <w:tcPr>
            <w:tcW w:w="1597" w:type="dxa"/>
            <w:shd w:val="clear" w:color="auto" w:fill="auto"/>
          </w:tcPr>
          <w:p w14:paraId="491F509A" w14:textId="77777777" w:rsidR="00460E28" w:rsidRPr="007204E3" w:rsidRDefault="00460E28" w:rsidP="00864017">
            <w:pPr>
              <w:spacing w:after="0" w:line="240" w:lineRule="auto"/>
              <w:contextualSpacing/>
              <w:rPr>
                <w:rFonts w:ascii="Times New Roman" w:eastAsia="Times New Roman" w:hAnsi="Times New Roman"/>
                <w:sz w:val="24"/>
              </w:rPr>
            </w:pPr>
            <w:r>
              <w:rPr>
                <w:rFonts w:ascii="Times New Roman" w:eastAsia="Times New Roman" w:hAnsi="Times New Roman"/>
                <w:sz w:val="24"/>
              </w:rPr>
              <w:t>2 ore</w:t>
            </w:r>
          </w:p>
        </w:tc>
      </w:tr>
      <w:tr w:rsidR="00460E28" w:rsidRPr="00034EF3" w14:paraId="23BCAE22" w14:textId="77777777" w:rsidTr="00006148">
        <w:tc>
          <w:tcPr>
            <w:tcW w:w="5508" w:type="dxa"/>
            <w:shd w:val="clear" w:color="auto" w:fill="auto"/>
          </w:tcPr>
          <w:p w14:paraId="02796BCD" w14:textId="77777777" w:rsidR="00460E28" w:rsidRDefault="00460E28" w:rsidP="00864017">
            <w:pPr>
              <w:numPr>
                <w:ilvl w:val="0"/>
                <w:numId w:val="29"/>
              </w:numPr>
              <w:spacing w:after="0" w:line="240" w:lineRule="auto"/>
              <w:ind w:right="223"/>
              <w:contextualSpacing/>
              <w:rPr>
                <w:rFonts w:ascii="Times New Roman" w:hAnsi="Times New Roman"/>
                <w:bCs/>
                <w:sz w:val="24"/>
                <w:szCs w:val="24"/>
              </w:rPr>
            </w:pPr>
            <w:r>
              <w:rPr>
                <w:rFonts w:ascii="Times New Roman" w:hAnsi="Times New Roman"/>
                <w:bCs/>
                <w:sz w:val="24"/>
                <w:szCs w:val="24"/>
              </w:rPr>
              <w:t>Rolul memoriei în activitatea de interpretariat: memoria de scurtă și lungă durată</w:t>
            </w:r>
          </w:p>
        </w:tc>
        <w:tc>
          <w:tcPr>
            <w:tcW w:w="3330" w:type="dxa"/>
            <w:vMerge/>
            <w:shd w:val="clear" w:color="auto" w:fill="auto"/>
          </w:tcPr>
          <w:p w14:paraId="07294C00" w14:textId="77777777" w:rsidR="00460E28" w:rsidRPr="00034EF3" w:rsidRDefault="00460E28" w:rsidP="00864017">
            <w:pPr>
              <w:spacing w:after="0" w:line="240" w:lineRule="auto"/>
              <w:contextualSpacing/>
              <w:jc w:val="center"/>
              <w:rPr>
                <w:rFonts w:ascii="Times New Roman" w:hAnsi="Times New Roman"/>
                <w:sz w:val="24"/>
                <w:szCs w:val="24"/>
              </w:rPr>
            </w:pPr>
          </w:p>
        </w:tc>
        <w:tc>
          <w:tcPr>
            <w:tcW w:w="1597" w:type="dxa"/>
            <w:shd w:val="clear" w:color="auto" w:fill="auto"/>
          </w:tcPr>
          <w:p w14:paraId="56555C24" w14:textId="77777777" w:rsidR="00460E28" w:rsidRDefault="00460E28" w:rsidP="00864017">
            <w:pPr>
              <w:spacing w:after="0" w:line="240" w:lineRule="auto"/>
              <w:contextualSpacing/>
            </w:pPr>
            <w:r w:rsidRPr="007204E3">
              <w:rPr>
                <w:rFonts w:ascii="Times New Roman" w:eastAsia="Times New Roman" w:hAnsi="Times New Roman"/>
                <w:sz w:val="24"/>
              </w:rPr>
              <w:t>2 ore</w:t>
            </w:r>
          </w:p>
        </w:tc>
      </w:tr>
      <w:tr w:rsidR="00460E28" w:rsidRPr="00034EF3" w14:paraId="5BF3D96C" w14:textId="77777777" w:rsidTr="00006148">
        <w:tc>
          <w:tcPr>
            <w:tcW w:w="5508" w:type="dxa"/>
            <w:shd w:val="clear" w:color="auto" w:fill="auto"/>
          </w:tcPr>
          <w:p w14:paraId="18710979" w14:textId="77777777" w:rsidR="00460E28" w:rsidRDefault="00460E28" w:rsidP="00864017">
            <w:pPr>
              <w:numPr>
                <w:ilvl w:val="0"/>
                <w:numId w:val="29"/>
              </w:numPr>
              <w:spacing w:after="0" w:line="240" w:lineRule="auto"/>
              <w:ind w:right="223"/>
              <w:contextualSpacing/>
              <w:rPr>
                <w:rFonts w:ascii="Times New Roman" w:hAnsi="Times New Roman"/>
                <w:bCs/>
                <w:sz w:val="24"/>
                <w:szCs w:val="24"/>
              </w:rPr>
            </w:pPr>
            <w:r>
              <w:rPr>
                <w:rFonts w:ascii="Times New Roman" w:hAnsi="Times New Roman"/>
                <w:bCs/>
                <w:sz w:val="24"/>
                <w:szCs w:val="24"/>
              </w:rPr>
              <w:t>Abilități și apt</w:t>
            </w:r>
            <w:r w:rsidR="00B67406">
              <w:rPr>
                <w:rFonts w:ascii="Times New Roman" w:hAnsi="Times New Roman"/>
                <w:bCs/>
                <w:sz w:val="24"/>
                <w:szCs w:val="24"/>
              </w:rPr>
              <w:t>itudini sociale,</w:t>
            </w:r>
            <w:r>
              <w:rPr>
                <w:rFonts w:ascii="Times New Roman" w:hAnsi="Times New Roman"/>
                <w:bCs/>
                <w:sz w:val="24"/>
                <w:szCs w:val="24"/>
              </w:rPr>
              <w:t xml:space="preserve"> importanța cunoștințelor și culturii generale ale </w:t>
            </w:r>
            <w:r w:rsidR="00B67406">
              <w:rPr>
                <w:rFonts w:ascii="Times New Roman" w:hAnsi="Times New Roman"/>
                <w:bCs/>
                <w:sz w:val="24"/>
                <w:szCs w:val="24"/>
              </w:rPr>
              <w:t>interpretului. Aspecte de etică profesională.</w:t>
            </w:r>
          </w:p>
        </w:tc>
        <w:tc>
          <w:tcPr>
            <w:tcW w:w="3330" w:type="dxa"/>
            <w:vMerge/>
            <w:shd w:val="clear" w:color="auto" w:fill="auto"/>
          </w:tcPr>
          <w:p w14:paraId="4385267F" w14:textId="77777777" w:rsidR="00460E28" w:rsidRPr="00034EF3" w:rsidRDefault="00460E28" w:rsidP="00864017">
            <w:pPr>
              <w:spacing w:after="0" w:line="240" w:lineRule="auto"/>
              <w:contextualSpacing/>
              <w:jc w:val="center"/>
              <w:rPr>
                <w:rFonts w:ascii="Times New Roman" w:hAnsi="Times New Roman"/>
                <w:sz w:val="24"/>
                <w:szCs w:val="24"/>
              </w:rPr>
            </w:pPr>
          </w:p>
        </w:tc>
        <w:tc>
          <w:tcPr>
            <w:tcW w:w="1597" w:type="dxa"/>
            <w:shd w:val="clear" w:color="auto" w:fill="auto"/>
          </w:tcPr>
          <w:p w14:paraId="6622B12C" w14:textId="77777777" w:rsidR="00460E28" w:rsidRDefault="00460E28" w:rsidP="00864017">
            <w:pPr>
              <w:spacing w:after="0" w:line="240" w:lineRule="auto"/>
              <w:contextualSpacing/>
            </w:pPr>
            <w:r w:rsidRPr="007204E3">
              <w:rPr>
                <w:rFonts w:ascii="Times New Roman" w:eastAsia="Times New Roman" w:hAnsi="Times New Roman"/>
                <w:sz w:val="24"/>
              </w:rPr>
              <w:t>2 ore</w:t>
            </w:r>
          </w:p>
        </w:tc>
      </w:tr>
      <w:tr w:rsidR="00DC274B" w:rsidRPr="00ED4EFF" w14:paraId="2A7BECC0" w14:textId="77777777" w:rsidTr="00006148">
        <w:tc>
          <w:tcPr>
            <w:tcW w:w="10435" w:type="dxa"/>
            <w:gridSpan w:val="3"/>
            <w:shd w:val="clear" w:color="auto" w:fill="auto"/>
          </w:tcPr>
          <w:p w14:paraId="34E8E86A" w14:textId="77777777" w:rsidR="00460E28" w:rsidRPr="00597EDB" w:rsidRDefault="00460E28" w:rsidP="00864017">
            <w:pPr>
              <w:spacing w:after="0" w:line="240" w:lineRule="auto"/>
              <w:ind w:right="-20"/>
              <w:contextualSpacing/>
              <w:rPr>
                <w:rFonts w:ascii="Times New Roman" w:hAnsi="Times New Roman"/>
                <w:bCs/>
                <w:sz w:val="24"/>
                <w:szCs w:val="24"/>
              </w:rPr>
            </w:pPr>
            <w:r w:rsidRPr="00597EDB">
              <w:rPr>
                <w:rFonts w:ascii="Times New Roman" w:hAnsi="Times New Roman"/>
                <w:b/>
                <w:bCs/>
                <w:sz w:val="24"/>
                <w:szCs w:val="24"/>
              </w:rPr>
              <w:lastRenderedPageBreak/>
              <w:t>Bibliografie</w:t>
            </w:r>
            <w:r w:rsidRPr="00597EDB">
              <w:rPr>
                <w:rFonts w:ascii="Times New Roman" w:hAnsi="Times New Roman"/>
                <w:bCs/>
                <w:sz w:val="24"/>
                <w:szCs w:val="24"/>
              </w:rPr>
              <w:t xml:space="preserve"> (* Cărți accesibile în biblioteca facultății/universității)</w:t>
            </w:r>
          </w:p>
          <w:p w14:paraId="6628FEBA" w14:textId="77777777" w:rsidR="00460E28" w:rsidRPr="00597EDB" w:rsidRDefault="00460E28" w:rsidP="00864017">
            <w:pPr>
              <w:spacing w:after="0" w:line="240" w:lineRule="auto"/>
              <w:ind w:left="102"/>
              <w:contextualSpacing/>
              <w:rPr>
                <w:rFonts w:ascii="Times New Roman" w:hAnsi="Times New Roman"/>
                <w:sz w:val="24"/>
                <w:szCs w:val="24"/>
              </w:rPr>
            </w:pPr>
          </w:p>
          <w:p w14:paraId="4DC105B4" w14:textId="77777777" w:rsidR="00DC274B" w:rsidRDefault="00460E28" w:rsidP="00864017">
            <w:pPr>
              <w:autoSpaceDE w:val="0"/>
              <w:autoSpaceDN w:val="0"/>
              <w:adjustRightInd w:val="0"/>
              <w:spacing w:after="0" w:line="240" w:lineRule="auto"/>
              <w:ind w:left="454" w:hanging="454"/>
              <w:contextualSpacing/>
              <w:rPr>
                <w:rFonts w:ascii="Times New Roman" w:hAnsi="Times New Roman"/>
                <w:bCs/>
                <w:sz w:val="24"/>
                <w:szCs w:val="24"/>
              </w:rPr>
            </w:pPr>
            <w:r>
              <w:rPr>
                <w:rFonts w:ascii="Times New Roman" w:hAnsi="Times New Roman"/>
                <w:sz w:val="24"/>
                <w:szCs w:val="24"/>
              </w:rPr>
              <w:t xml:space="preserve">Boóc Ádám et al. 2006. </w:t>
            </w:r>
            <w:r>
              <w:rPr>
                <w:rFonts w:ascii="Times New Roman" w:hAnsi="Times New Roman"/>
                <w:i/>
                <w:sz w:val="24"/>
                <w:szCs w:val="24"/>
              </w:rPr>
              <w:t xml:space="preserve">A hiteles fordítás és a hiteles tolmácsolás alapvető kérdései. </w:t>
            </w:r>
            <w:r>
              <w:rPr>
                <w:rFonts w:ascii="Times New Roman" w:hAnsi="Times New Roman"/>
                <w:sz w:val="24"/>
                <w:szCs w:val="24"/>
              </w:rPr>
              <w:t>HVG-ORAC, Budapest.</w:t>
            </w:r>
            <w:r w:rsidRPr="00DF1722">
              <w:rPr>
                <w:rFonts w:ascii="Times New Roman" w:hAnsi="Times New Roman"/>
                <w:bCs/>
                <w:sz w:val="24"/>
                <w:szCs w:val="24"/>
              </w:rPr>
              <w:t>*</w:t>
            </w:r>
          </w:p>
          <w:p w14:paraId="0104A5F5" w14:textId="77777777" w:rsidR="00537111" w:rsidRDefault="00537111" w:rsidP="00864017">
            <w:pPr>
              <w:autoSpaceDE w:val="0"/>
              <w:autoSpaceDN w:val="0"/>
              <w:adjustRightInd w:val="0"/>
              <w:spacing w:after="0" w:line="240" w:lineRule="auto"/>
              <w:ind w:left="454" w:hanging="454"/>
              <w:contextualSpacing/>
              <w:rPr>
                <w:rFonts w:ascii="Times New Roman" w:hAnsi="Times New Roman"/>
                <w:bCs/>
                <w:sz w:val="24"/>
                <w:szCs w:val="24"/>
              </w:rPr>
            </w:pPr>
            <w:r>
              <w:rPr>
                <w:rFonts w:ascii="Times New Roman" w:hAnsi="Times New Roman"/>
                <w:bCs/>
                <w:sz w:val="24"/>
                <w:szCs w:val="24"/>
              </w:rPr>
              <w:t xml:space="preserve">Horváth Ildikó 2015. </w:t>
            </w:r>
            <w:r>
              <w:rPr>
                <w:rFonts w:ascii="Times New Roman" w:hAnsi="Times New Roman"/>
                <w:bCs/>
                <w:i/>
                <w:sz w:val="24"/>
                <w:szCs w:val="24"/>
              </w:rPr>
              <w:t>Bevezetés a tolmácsolás pszichológiájába</w:t>
            </w:r>
            <w:r>
              <w:rPr>
                <w:rFonts w:ascii="Times New Roman" w:hAnsi="Times New Roman"/>
                <w:bCs/>
                <w:sz w:val="24"/>
                <w:szCs w:val="24"/>
              </w:rPr>
              <w:t>. ELTE Eötvös Kiadó, Budapest. (</w:t>
            </w:r>
            <w:r w:rsidRPr="00537111">
              <w:rPr>
                <w:rFonts w:ascii="Times New Roman" w:hAnsi="Times New Roman"/>
                <w:bCs/>
                <w:sz w:val="24"/>
                <w:szCs w:val="24"/>
              </w:rPr>
              <w:t>http://www.eltereader.hu/media/2015/12/Horvath_BevATolmacsolasba_READER.pdf</w:t>
            </w:r>
            <w:r>
              <w:rPr>
                <w:rFonts w:ascii="Times New Roman" w:hAnsi="Times New Roman"/>
                <w:bCs/>
                <w:sz w:val="24"/>
                <w:szCs w:val="24"/>
              </w:rPr>
              <w:t>)</w:t>
            </w:r>
          </w:p>
          <w:p w14:paraId="2A5F5A22" w14:textId="77777777" w:rsidR="00537111" w:rsidRDefault="00537111" w:rsidP="00864017">
            <w:pPr>
              <w:autoSpaceDE w:val="0"/>
              <w:autoSpaceDN w:val="0"/>
              <w:adjustRightInd w:val="0"/>
              <w:spacing w:after="0" w:line="240" w:lineRule="auto"/>
              <w:ind w:left="454" w:hanging="454"/>
              <w:contextualSpacing/>
              <w:rPr>
                <w:rFonts w:ascii="Times New Roman" w:hAnsi="Times New Roman"/>
                <w:bCs/>
                <w:sz w:val="24"/>
                <w:szCs w:val="24"/>
              </w:rPr>
            </w:pPr>
            <w:r>
              <w:rPr>
                <w:rFonts w:ascii="Times New Roman" w:hAnsi="Times New Roman"/>
                <w:sz w:val="24"/>
                <w:szCs w:val="24"/>
              </w:rPr>
              <w:t>Horváth Ildikó (szerk.) 2017</w:t>
            </w:r>
            <w:r w:rsidR="00B67406">
              <w:rPr>
                <w:rFonts w:ascii="Times New Roman" w:hAnsi="Times New Roman"/>
                <w:sz w:val="24"/>
                <w:szCs w:val="24"/>
              </w:rPr>
              <w:t>a</w:t>
            </w:r>
            <w:r>
              <w:rPr>
                <w:rFonts w:ascii="Times New Roman" w:hAnsi="Times New Roman"/>
                <w:sz w:val="24"/>
                <w:szCs w:val="24"/>
              </w:rPr>
              <w:t xml:space="preserve">. </w:t>
            </w:r>
            <w:r>
              <w:rPr>
                <w:rFonts w:ascii="Times New Roman" w:hAnsi="Times New Roman"/>
                <w:i/>
                <w:sz w:val="24"/>
                <w:szCs w:val="24"/>
              </w:rPr>
              <w:t xml:space="preserve">A modern fordító és tolmács. </w:t>
            </w:r>
            <w:r>
              <w:rPr>
                <w:rFonts w:ascii="Times New Roman" w:hAnsi="Times New Roman"/>
                <w:bCs/>
                <w:sz w:val="24"/>
                <w:szCs w:val="24"/>
              </w:rPr>
              <w:t>ELTE Eötvös Kiadó, Budapest. (</w:t>
            </w:r>
            <w:r w:rsidRPr="00537111">
              <w:rPr>
                <w:rFonts w:ascii="Times New Roman" w:hAnsi="Times New Roman"/>
                <w:bCs/>
                <w:sz w:val="24"/>
                <w:szCs w:val="24"/>
              </w:rPr>
              <w:t>http://www.eltereader.hu/media/2017/01/Horvath_Modern-ford_READER.pdf</w:t>
            </w:r>
            <w:r>
              <w:rPr>
                <w:rFonts w:ascii="Times New Roman" w:hAnsi="Times New Roman"/>
                <w:bCs/>
                <w:sz w:val="24"/>
                <w:szCs w:val="24"/>
              </w:rPr>
              <w:t>)</w:t>
            </w:r>
          </w:p>
          <w:p w14:paraId="271191B0" w14:textId="77777777" w:rsidR="00B67406" w:rsidRPr="00B67406" w:rsidRDefault="00B67406" w:rsidP="00864017">
            <w:pPr>
              <w:autoSpaceDE w:val="0"/>
              <w:autoSpaceDN w:val="0"/>
              <w:adjustRightInd w:val="0"/>
              <w:spacing w:after="0" w:line="240" w:lineRule="auto"/>
              <w:ind w:left="454" w:hanging="454"/>
              <w:contextualSpacing/>
              <w:rPr>
                <w:rFonts w:ascii="Times New Roman" w:hAnsi="Times New Roman"/>
                <w:bCs/>
                <w:sz w:val="24"/>
                <w:szCs w:val="24"/>
              </w:rPr>
            </w:pPr>
            <w:r>
              <w:rPr>
                <w:rFonts w:ascii="Times New Roman" w:hAnsi="Times New Roman"/>
                <w:bCs/>
                <w:sz w:val="24"/>
                <w:szCs w:val="24"/>
              </w:rPr>
              <w:t xml:space="preserve">Horváth Ildikó (szerk.) 2017b. </w:t>
            </w:r>
            <w:r>
              <w:rPr>
                <w:rFonts w:ascii="Times New Roman" w:hAnsi="Times New Roman"/>
                <w:bCs/>
                <w:i/>
                <w:sz w:val="24"/>
                <w:szCs w:val="24"/>
              </w:rPr>
              <w:t>Tolmácsolás a bíróságon.</w:t>
            </w:r>
            <w:r>
              <w:rPr>
                <w:rFonts w:ascii="Times New Roman" w:hAnsi="Times New Roman"/>
                <w:bCs/>
                <w:sz w:val="24"/>
                <w:szCs w:val="24"/>
              </w:rPr>
              <w:t xml:space="preserve"> Esettanulmányok a bírósági tolmácsolás gyakorlatából. HVG-ORAC, Budapest. (</w:t>
            </w:r>
            <w:r w:rsidRPr="00B67406">
              <w:rPr>
                <w:rFonts w:ascii="Times New Roman" w:hAnsi="Times New Roman"/>
                <w:bCs/>
                <w:sz w:val="24"/>
                <w:szCs w:val="24"/>
              </w:rPr>
              <w:t>academia.edu/38091988/HORVATH_Ildikó_Tolmacsolas_a_birosagon_ebook.pdf</w:t>
            </w:r>
            <w:r>
              <w:rPr>
                <w:rFonts w:ascii="Times New Roman" w:hAnsi="Times New Roman"/>
                <w:bCs/>
                <w:sz w:val="24"/>
                <w:szCs w:val="24"/>
              </w:rPr>
              <w:t>)</w:t>
            </w:r>
          </w:p>
          <w:p w14:paraId="680EC8EA" w14:textId="77777777" w:rsidR="00B67406" w:rsidRDefault="00B67406" w:rsidP="00864017">
            <w:pPr>
              <w:autoSpaceDE w:val="0"/>
              <w:autoSpaceDN w:val="0"/>
              <w:adjustRightInd w:val="0"/>
              <w:spacing w:after="0" w:line="240" w:lineRule="auto"/>
              <w:ind w:left="454" w:hanging="454"/>
              <w:contextualSpacing/>
              <w:rPr>
                <w:rFonts w:ascii="Times New Roman" w:hAnsi="Times New Roman"/>
                <w:bCs/>
                <w:sz w:val="24"/>
                <w:szCs w:val="24"/>
                <w:lang w:val="hu-HU"/>
              </w:rPr>
            </w:pPr>
            <w:r>
              <w:rPr>
                <w:rFonts w:ascii="Times New Roman" w:hAnsi="Times New Roman"/>
                <w:bCs/>
                <w:sz w:val="24"/>
                <w:szCs w:val="24"/>
                <w:lang w:val="hu-HU"/>
              </w:rPr>
              <w:t xml:space="preserve">Válóczi Mariann 2011. A tolmácsoláshoz szükséges képességek és a tolmács-személyiség alakulása napjainkban. Képességfejlesztés a Tolmácsolás-gyakorlat órán. </w:t>
            </w:r>
            <w:r w:rsidRPr="00B67406">
              <w:rPr>
                <w:rFonts w:ascii="Times New Roman" w:hAnsi="Times New Roman"/>
                <w:bCs/>
                <w:sz w:val="24"/>
                <w:szCs w:val="24"/>
                <w:lang w:val="hu-HU"/>
              </w:rPr>
              <w:t>Tudományos Évkönyv 2010: Merre tovább? Gazdaság és társadalom, realitás és esély. Budapesti Gazdasági Főiskola, pp. 28-36.</w:t>
            </w:r>
            <w:r>
              <w:rPr>
                <w:rFonts w:ascii="Times New Roman" w:hAnsi="Times New Roman"/>
                <w:bCs/>
                <w:sz w:val="24"/>
                <w:szCs w:val="24"/>
                <w:lang w:val="hu-HU"/>
              </w:rPr>
              <w:t xml:space="preserve"> (</w:t>
            </w:r>
            <w:r w:rsidRPr="00B67406">
              <w:rPr>
                <w:rFonts w:ascii="Times New Roman" w:hAnsi="Times New Roman"/>
                <w:bCs/>
                <w:sz w:val="24"/>
                <w:szCs w:val="24"/>
                <w:lang w:val="hu-HU"/>
              </w:rPr>
              <w:t>http://publikaciotar.repozitorium.uni-bge.hu/560/1/tek_2010_03.pdf</w:t>
            </w:r>
            <w:r>
              <w:rPr>
                <w:rFonts w:ascii="Times New Roman" w:hAnsi="Times New Roman"/>
                <w:bCs/>
                <w:sz w:val="24"/>
                <w:szCs w:val="24"/>
                <w:lang w:val="hu-HU"/>
              </w:rPr>
              <w:t>)</w:t>
            </w:r>
          </w:p>
          <w:p w14:paraId="72C5D4A7" w14:textId="7BD2F0CF" w:rsidR="00537111" w:rsidRPr="00537111" w:rsidRDefault="00B67406" w:rsidP="00F65E3C">
            <w:pPr>
              <w:autoSpaceDE w:val="0"/>
              <w:autoSpaceDN w:val="0"/>
              <w:adjustRightInd w:val="0"/>
              <w:spacing w:after="0" w:line="240" w:lineRule="auto"/>
              <w:ind w:left="454" w:hanging="454"/>
              <w:contextualSpacing/>
              <w:rPr>
                <w:rFonts w:ascii="Times New Roman" w:hAnsi="Times New Roman"/>
                <w:sz w:val="24"/>
                <w:szCs w:val="24"/>
              </w:rPr>
            </w:pPr>
            <w:r>
              <w:rPr>
                <w:rFonts w:ascii="Times New Roman" w:hAnsi="Times New Roman"/>
                <w:bCs/>
                <w:sz w:val="24"/>
                <w:szCs w:val="24"/>
                <w:lang w:val="hu-HU"/>
              </w:rPr>
              <w:t xml:space="preserve">Vándor Judit 2017. Etika a fordító- és tolmácsképzésben. In. Kóbor Márta – Csikai Zsuzsannak (szerk): </w:t>
            </w:r>
            <w:r>
              <w:rPr>
                <w:rFonts w:ascii="Times New Roman" w:hAnsi="Times New Roman"/>
                <w:bCs/>
                <w:i/>
                <w:sz w:val="24"/>
                <w:szCs w:val="24"/>
                <w:lang w:val="hu-HU"/>
              </w:rPr>
              <w:t>Iránytű az egyetemi fordítóképzéshez. A kompetenciafejlesztés új fókuszai</w:t>
            </w:r>
            <w:r>
              <w:rPr>
                <w:rFonts w:ascii="Times New Roman" w:hAnsi="Times New Roman"/>
                <w:bCs/>
                <w:sz w:val="24"/>
                <w:szCs w:val="24"/>
                <w:lang w:val="hu-HU"/>
              </w:rPr>
              <w:t>. Kontraszt, Pécs. 251–266. (</w:t>
            </w:r>
            <w:r w:rsidRPr="00B67406">
              <w:rPr>
                <w:rFonts w:ascii="Times New Roman" w:hAnsi="Times New Roman"/>
                <w:bCs/>
                <w:sz w:val="24"/>
                <w:szCs w:val="24"/>
                <w:lang w:val="hu-HU"/>
              </w:rPr>
              <w:t>http://www.iranytuportal.hu/sites/default/files/miirtuk/iranytu_2017.pdf</w:t>
            </w:r>
            <w:r>
              <w:rPr>
                <w:rFonts w:ascii="Times New Roman" w:hAnsi="Times New Roman"/>
                <w:bCs/>
                <w:sz w:val="24"/>
                <w:szCs w:val="24"/>
                <w:lang w:val="hu-HU"/>
              </w:rPr>
              <w:t>)</w:t>
            </w:r>
          </w:p>
        </w:tc>
      </w:tr>
    </w:tbl>
    <w:p w14:paraId="6F3652BF" w14:textId="77777777" w:rsidR="00744DDD" w:rsidRPr="00ED4EFF" w:rsidRDefault="00744DDD" w:rsidP="00864017">
      <w:pPr>
        <w:spacing w:after="0" w:line="240" w:lineRule="auto"/>
        <w:contextualSpacing/>
        <w:rPr>
          <w:rFonts w:ascii="Times New Roman" w:hAnsi="Times New Roman"/>
          <w:b/>
          <w:sz w:val="24"/>
          <w:szCs w:val="24"/>
        </w:rPr>
      </w:pPr>
    </w:p>
    <w:p w14:paraId="121150CA" w14:textId="77777777" w:rsidR="008027E9" w:rsidRPr="00ED4EFF" w:rsidRDefault="008027E9" w:rsidP="00864017">
      <w:pPr>
        <w:spacing w:after="0" w:line="240" w:lineRule="auto"/>
        <w:contextualSpacing/>
        <w:rPr>
          <w:rFonts w:ascii="Times New Roman" w:hAnsi="Times New Roman"/>
          <w:b/>
          <w:sz w:val="24"/>
          <w:szCs w:val="24"/>
        </w:rPr>
      </w:pPr>
      <w:r w:rsidRPr="00ED4EFF">
        <w:rPr>
          <w:rFonts w:ascii="Times New Roman" w:hAnsi="Times New Roman"/>
          <w:b/>
          <w:sz w:val="24"/>
          <w:szCs w:val="24"/>
        </w:rPr>
        <w:t>9. Coroborarea con</w:t>
      </w:r>
      <w:r w:rsidR="00850029" w:rsidRPr="00ED4EFF">
        <w:rPr>
          <w:rFonts w:ascii="Times New Roman" w:hAnsi="Times New Roman"/>
          <w:b/>
          <w:sz w:val="24"/>
          <w:szCs w:val="24"/>
        </w:rPr>
        <w:t>ț</w:t>
      </w:r>
      <w:r w:rsidRPr="00ED4EFF">
        <w:rPr>
          <w:rFonts w:ascii="Times New Roman" w:hAnsi="Times New Roman"/>
          <w:b/>
          <w:sz w:val="24"/>
          <w:szCs w:val="24"/>
        </w:rPr>
        <w:t>inuturilor disciplinei cu a</w:t>
      </w:r>
      <w:r w:rsidR="00ED4EFF" w:rsidRPr="00ED4EFF">
        <w:rPr>
          <w:rFonts w:ascii="Times New Roman" w:hAnsi="Times New Roman"/>
          <w:b/>
          <w:sz w:val="24"/>
          <w:szCs w:val="24"/>
        </w:rPr>
        <w:t>ș</w:t>
      </w:r>
      <w:r w:rsidRPr="00ED4EFF">
        <w:rPr>
          <w:rFonts w:ascii="Times New Roman" w:hAnsi="Times New Roman"/>
          <w:b/>
          <w:sz w:val="24"/>
          <w:szCs w:val="24"/>
        </w:rPr>
        <w:t>teptările reprezentan</w:t>
      </w:r>
      <w:r w:rsidR="00850029" w:rsidRPr="00ED4EFF">
        <w:rPr>
          <w:rFonts w:ascii="Times New Roman" w:hAnsi="Times New Roman"/>
          <w:b/>
          <w:sz w:val="24"/>
          <w:szCs w:val="24"/>
        </w:rPr>
        <w:t>ț</w:t>
      </w:r>
      <w:r w:rsidRPr="00ED4EFF">
        <w:rPr>
          <w:rFonts w:ascii="Times New Roman" w:hAnsi="Times New Roman"/>
          <w:b/>
          <w:sz w:val="24"/>
          <w:szCs w:val="24"/>
        </w:rPr>
        <w:t>ilor comunită</w:t>
      </w:r>
      <w:r w:rsidR="00850029" w:rsidRPr="00ED4EFF">
        <w:rPr>
          <w:rFonts w:ascii="Times New Roman" w:hAnsi="Times New Roman"/>
          <w:b/>
          <w:sz w:val="24"/>
          <w:szCs w:val="24"/>
        </w:rPr>
        <w:t>ț</w:t>
      </w:r>
      <w:r w:rsidRPr="00ED4EFF">
        <w:rPr>
          <w:rFonts w:ascii="Times New Roman" w:hAnsi="Times New Roman"/>
          <w:b/>
          <w:sz w:val="24"/>
          <w:szCs w:val="24"/>
        </w:rPr>
        <w:t>ii epistemice, asocia</w:t>
      </w:r>
      <w:r w:rsidR="00850029" w:rsidRPr="00ED4EFF">
        <w:rPr>
          <w:rFonts w:ascii="Times New Roman" w:hAnsi="Times New Roman"/>
          <w:b/>
          <w:sz w:val="24"/>
          <w:szCs w:val="24"/>
        </w:rPr>
        <w:t>ț</w:t>
      </w:r>
      <w:r w:rsidRPr="00ED4EFF">
        <w:rPr>
          <w:rFonts w:ascii="Times New Roman" w:hAnsi="Times New Roman"/>
          <w:b/>
          <w:sz w:val="24"/>
          <w:szCs w:val="24"/>
        </w:rPr>
        <w:t xml:space="preserve">iilor profesionale </w:t>
      </w:r>
      <w:r w:rsidR="00ED4EFF" w:rsidRPr="00ED4EFF">
        <w:rPr>
          <w:rFonts w:ascii="Times New Roman" w:hAnsi="Times New Roman"/>
          <w:b/>
          <w:sz w:val="24"/>
          <w:szCs w:val="24"/>
        </w:rPr>
        <w:t>ș</w:t>
      </w:r>
      <w:r w:rsidRPr="00ED4EFF">
        <w:rPr>
          <w:rFonts w:ascii="Times New Roman" w:hAnsi="Times New Roman"/>
          <w:b/>
          <w:sz w:val="24"/>
          <w:szCs w:val="24"/>
        </w:rPr>
        <w:t>i angajatori reprezentativi din domeniul aferent programului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8027E9" w:rsidRPr="00ED4EFF" w14:paraId="061305A0" w14:textId="77777777" w:rsidTr="00450A21">
        <w:tc>
          <w:tcPr>
            <w:tcW w:w="10682" w:type="dxa"/>
          </w:tcPr>
          <w:p w14:paraId="3D552256" w14:textId="77777777" w:rsidR="006F1AC4" w:rsidRPr="00ED4EFF" w:rsidRDefault="00057E06" w:rsidP="00864017">
            <w:pPr>
              <w:spacing w:after="0" w:line="240" w:lineRule="auto"/>
              <w:contextualSpacing/>
              <w:jc w:val="both"/>
              <w:rPr>
                <w:rFonts w:ascii="Times New Roman" w:hAnsi="Times New Roman"/>
                <w:sz w:val="24"/>
                <w:szCs w:val="24"/>
              </w:rPr>
            </w:pPr>
            <w:r w:rsidRPr="001E42BC">
              <w:rPr>
                <w:rFonts w:ascii="Times New Roman" w:hAnsi="Times New Roman"/>
                <w:sz w:val="24"/>
                <w:szCs w:val="24"/>
              </w:rPr>
              <w:t>Competenţele procedurale şi atitudinale ce vor fi achiziţionate la nivelul disciplinei – vor satisface aşteptările  reprezentanţilor asociaţiilor profesionale şi angajatorilor din domeniul învăţământului şi din alte domenii specifice programului de studiu Limbi Moderne Aplicate.</w:t>
            </w:r>
          </w:p>
        </w:tc>
      </w:tr>
    </w:tbl>
    <w:p w14:paraId="22CB9070" w14:textId="77777777" w:rsidR="00D00FBE" w:rsidRPr="00ED4EFF" w:rsidRDefault="00D00FBE" w:rsidP="00864017">
      <w:pPr>
        <w:spacing w:after="0" w:line="240" w:lineRule="auto"/>
        <w:contextualSpacing/>
        <w:rPr>
          <w:rFonts w:ascii="Times New Roman" w:hAnsi="Times New Roman"/>
          <w:b/>
          <w:sz w:val="24"/>
          <w:szCs w:val="24"/>
        </w:rPr>
      </w:pPr>
    </w:p>
    <w:p w14:paraId="7670CCD6" w14:textId="77777777" w:rsidR="008027E9" w:rsidRPr="00ED4EFF" w:rsidRDefault="008027E9" w:rsidP="00864017">
      <w:pPr>
        <w:spacing w:after="0" w:line="240" w:lineRule="auto"/>
        <w:contextualSpacing/>
        <w:rPr>
          <w:rFonts w:ascii="Times New Roman" w:hAnsi="Times New Roman"/>
          <w:b/>
          <w:sz w:val="24"/>
          <w:szCs w:val="24"/>
        </w:rPr>
      </w:pPr>
      <w:r w:rsidRPr="00ED4EFF">
        <w:rPr>
          <w:rFonts w:ascii="Times New Roman" w:hAnsi="Times New Roman"/>
          <w:b/>
          <w:sz w:val="24"/>
          <w:szCs w:val="24"/>
        </w:rPr>
        <w:t>10. Evaluare</w:t>
      </w:r>
    </w:p>
    <w:p w14:paraId="606F17C4" w14:textId="77777777" w:rsidR="001C6FB6" w:rsidRPr="00ED4EFF" w:rsidRDefault="001C6FB6" w:rsidP="00864017">
      <w:pPr>
        <w:spacing w:after="0" w:line="240" w:lineRule="auto"/>
        <w:contextualSpacing/>
        <w:rPr>
          <w:rFonts w:ascii="Times New Roman" w:hAnsi="Times New Roman"/>
          <w:b/>
          <w:sz w:val="24"/>
          <w:szCs w:val="24"/>
        </w:rPr>
      </w:pPr>
      <w:r w:rsidRPr="00ED4EFF">
        <w:rPr>
          <w:rFonts w:ascii="Times New Roman" w:hAnsi="Times New Roman"/>
          <w:b/>
          <w:sz w:val="24"/>
          <w:szCs w:val="24"/>
        </w:rPr>
        <w:t>A.</w:t>
      </w:r>
      <w:r w:rsidR="00392608" w:rsidRPr="00ED4EFF">
        <w:rPr>
          <w:rFonts w:ascii="Times New Roman" w:hAnsi="Times New Roman"/>
          <w:b/>
          <w:sz w:val="24"/>
          <w:szCs w:val="24"/>
        </w:rPr>
        <w:t xml:space="preserve"> </w:t>
      </w:r>
      <w:r w:rsidRPr="00ED4EFF">
        <w:rPr>
          <w:rFonts w:ascii="Times New Roman" w:hAnsi="Times New Roman"/>
          <w:b/>
          <w:sz w:val="24"/>
          <w:szCs w:val="24"/>
        </w:rPr>
        <w:t>Condi</w:t>
      </w:r>
      <w:r w:rsidR="00850029" w:rsidRPr="00ED4EFF">
        <w:rPr>
          <w:rFonts w:ascii="Times New Roman" w:hAnsi="Times New Roman"/>
          <w:b/>
          <w:sz w:val="24"/>
          <w:szCs w:val="24"/>
        </w:rPr>
        <w:t>ț</w:t>
      </w:r>
      <w:r w:rsidRPr="00ED4EFF">
        <w:rPr>
          <w:rFonts w:ascii="Times New Roman" w:hAnsi="Times New Roman"/>
          <w:b/>
          <w:sz w:val="24"/>
          <w:szCs w:val="24"/>
        </w:rPr>
        <w:t>ii de îndeplinit pentru prezentarea la evaluare</w:t>
      </w:r>
    </w:p>
    <w:p w14:paraId="20EF94F2" w14:textId="77777777" w:rsidR="00850029" w:rsidRPr="0075293E" w:rsidRDefault="00850029" w:rsidP="00864017">
      <w:pPr>
        <w:spacing w:after="0" w:line="240" w:lineRule="auto"/>
        <w:contextualSpacing/>
        <w:rPr>
          <w:rFonts w:ascii="Times New Roman" w:eastAsia="Times New Roman" w:hAnsi="Times New Roman"/>
          <w:sz w:val="24"/>
        </w:rPr>
      </w:pPr>
      <w:r w:rsidRPr="00ED4EFF">
        <w:rPr>
          <w:rFonts w:ascii="Times New Roman" w:eastAsia="Times New Roman" w:hAnsi="Times New Roman"/>
          <w:sz w:val="24"/>
        </w:rPr>
        <w:t xml:space="preserve">Participare activă la activitățile individuale </w:t>
      </w:r>
      <w:r w:rsidR="00ED4EFF" w:rsidRPr="00ED4EFF">
        <w:rPr>
          <w:rFonts w:ascii="Times New Roman" w:eastAsia="Times New Roman" w:hAnsi="Times New Roman"/>
          <w:sz w:val="24"/>
        </w:rPr>
        <w:t>ș</w:t>
      </w:r>
      <w:r w:rsidRPr="00ED4EFF">
        <w:rPr>
          <w:rFonts w:ascii="Times New Roman" w:eastAsia="Times New Roman" w:hAnsi="Times New Roman"/>
          <w:sz w:val="24"/>
        </w:rPr>
        <w:t xml:space="preserve">i de grup în cadrul </w:t>
      </w:r>
      <w:r w:rsidR="0075293E">
        <w:rPr>
          <w:rFonts w:ascii="Times New Roman" w:eastAsia="Times New Roman" w:hAnsi="Times New Roman"/>
          <w:sz w:val="24"/>
        </w:rPr>
        <w:t>orelor</w:t>
      </w:r>
      <w:r w:rsidR="00874B56">
        <w:rPr>
          <w:rFonts w:ascii="Times New Roman" w:eastAsia="Times New Roman" w:hAnsi="Times New Roman"/>
          <w:sz w:val="24"/>
        </w:rPr>
        <w:t>.</w:t>
      </w:r>
    </w:p>
    <w:p w14:paraId="2231BA1E" w14:textId="41F282C4" w:rsidR="001C6FB6" w:rsidRDefault="000169C3" w:rsidP="00864017">
      <w:pPr>
        <w:spacing w:after="0" w:line="240" w:lineRule="auto"/>
        <w:contextualSpacing/>
        <w:rPr>
          <w:rFonts w:ascii="Times New Roman" w:hAnsi="Times New Roman"/>
          <w:bCs/>
          <w:sz w:val="24"/>
          <w:szCs w:val="24"/>
        </w:rPr>
      </w:pPr>
      <w:r>
        <w:rPr>
          <w:rFonts w:ascii="Times New Roman" w:hAnsi="Times New Roman"/>
          <w:bCs/>
          <w:sz w:val="24"/>
          <w:szCs w:val="24"/>
        </w:rPr>
        <w:t>S</w:t>
      </w:r>
      <w:r w:rsidRPr="000169C3">
        <w:rPr>
          <w:rFonts w:ascii="Times New Roman" w:hAnsi="Times New Roman"/>
          <w:bCs/>
          <w:sz w:val="24"/>
          <w:szCs w:val="24"/>
        </w:rPr>
        <w:t>e permite un maxim de absențe stabilite în Regulamentul de studii; orele absente pot fi recuperate pe parcursul semestrului sau în săptămâna premergătoare sesiunii de examene</w:t>
      </w:r>
      <w:r>
        <w:rPr>
          <w:rFonts w:ascii="Times New Roman" w:hAnsi="Times New Roman"/>
          <w:bCs/>
          <w:sz w:val="24"/>
          <w:szCs w:val="24"/>
        </w:rPr>
        <w:t>.</w:t>
      </w:r>
    </w:p>
    <w:p w14:paraId="397E86F0" w14:textId="77777777" w:rsidR="000169C3" w:rsidRPr="000169C3" w:rsidRDefault="000169C3" w:rsidP="00864017">
      <w:pPr>
        <w:spacing w:after="0" w:line="240" w:lineRule="auto"/>
        <w:contextualSpacing/>
        <w:rPr>
          <w:rFonts w:ascii="Times New Roman" w:hAnsi="Times New Roman"/>
          <w:bCs/>
          <w:sz w:val="24"/>
          <w:szCs w:val="24"/>
        </w:rPr>
      </w:pPr>
    </w:p>
    <w:p w14:paraId="68BDDF32" w14:textId="77777777" w:rsidR="001C6FB6" w:rsidRPr="00ED4EFF" w:rsidRDefault="001C6FB6" w:rsidP="00864017">
      <w:pPr>
        <w:spacing w:after="0" w:line="240" w:lineRule="auto"/>
        <w:contextualSpacing/>
        <w:rPr>
          <w:rFonts w:ascii="Times New Roman" w:hAnsi="Times New Roman"/>
          <w:b/>
          <w:sz w:val="24"/>
          <w:szCs w:val="24"/>
        </w:rPr>
      </w:pPr>
      <w:r w:rsidRPr="00ED4EFF">
        <w:rPr>
          <w:rFonts w:ascii="Times New Roman" w:hAnsi="Times New Roman"/>
          <w:b/>
          <w:sz w:val="24"/>
          <w:szCs w:val="24"/>
        </w:rPr>
        <w:t xml:space="preserve">B. Criterii, metode </w:t>
      </w:r>
      <w:r w:rsidR="00ED4EFF" w:rsidRPr="00ED4EFF">
        <w:rPr>
          <w:rFonts w:ascii="Times New Roman" w:hAnsi="Times New Roman"/>
          <w:b/>
          <w:sz w:val="24"/>
          <w:szCs w:val="24"/>
        </w:rPr>
        <w:t>ș</w:t>
      </w:r>
      <w:r w:rsidRPr="00ED4EFF">
        <w:rPr>
          <w:rFonts w:ascii="Times New Roman" w:hAnsi="Times New Roman"/>
          <w:b/>
          <w:sz w:val="24"/>
          <w:szCs w:val="24"/>
        </w:rPr>
        <w:t>i ponderi în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
        <w:gridCol w:w="1016"/>
        <w:gridCol w:w="3991"/>
        <w:gridCol w:w="2271"/>
        <w:gridCol w:w="2482"/>
      </w:tblGrid>
      <w:tr w:rsidR="008027E9" w:rsidRPr="00ED4EFF" w14:paraId="4982D263" w14:textId="77777777" w:rsidTr="00E835DE">
        <w:tc>
          <w:tcPr>
            <w:tcW w:w="1712" w:type="dxa"/>
            <w:gridSpan w:val="2"/>
          </w:tcPr>
          <w:p w14:paraId="57287A3F" w14:textId="77777777" w:rsidR="008027E9" w:rsidRPr="00ED4EFF" w:rsidRDefault="008027E9" w:rsidP="00864017">
            <w:pPr>
              <w:spacing w:after="0" w:line="240" w:lineRule="auto"/>
              <w:contextualSpacing/>
              <w:rPr>
                <w:rFonts w:ascii="Times New Roman" w:hAnsi="Times New Roman"/>
                <w:sz w:val="24"/>
                <w:szCs w:val="24"/>
              </w:rPr>
            </w:pPr>
            <w:r w:rsidRPr="00ED4EFF">
              <w:rPr>
                <w:rFonts w:ascii="Times New Roman" w:hAnsi="Times New Roman"/>
                <w:sz w:val="24"/>
                <w:szCs w:val="24"/>
              </w:rPr>
              <w:t>Tip activitate</w:t>
            </w:r>
          </w:p>
        </w:tc>
        <w:tc>
          <w:tcPr>
            <w:tcW w:w="3991" w:type="dxa"/>
            <w:shd w:val="clear" w:color="auto" w:fill="auto"/>
          </w:tcPr>
          <w:p w14:paraId="46E6B11B" w14:textId="77777777" w:rsidR="008027E9" w:rsidRPr="00ED4EFF" w:rsidRDefault="008027E9" w:rsidP="00864017">
            <w:pPr>
              <w:spacing w:after="0" w:line="240" w:lineRule="auto"/>
              <w:ind w:left="46" w:right="-154"/>
              <w:contextualSpacing/>
              <w:rPr>
                <w:rFonts w:ascii="Times New Roman" w:hAnsi="Times New Roman"/>
                <w:sz w:val="24"/>
                <w:szCs w:val="24"/>
              </w:rPr>
            </w:pPr>
            <w:r w:rsidRPr="00ED4EFF">
              <w:rPr>
                <w:rFonts w:ascii="Times New Roman" w:hAnsi="Times New Roman"/>
                <w:sz w:val="24"/>
                <w:szCs w:val="24"/>
              </w:rPr>
              <w:t>10.1</w:t>
            </w:r>
            <w:r w:rsidR="00E3215E" w:rsidRPr="00ED4EFF">
              <w:rPr>
                <w:rFonts w:ascii="Times New Roman" w:hAnsi="Times New Roman"/>
                <w:sz w:val="24"/>
                <w:szCs w:val="24"/>
              </w:rPr>
              <w:t>.</w:t>
            </w:r>
            <w:r w:rsidRPr="00ED4EFF">
              <w:rPr>
                <w:rFonts w:ascii="Times New Roman" w:hAnsi="Times New Roman"/>
                <w:sz w:val="24"/>
                <w:szCs w:val="24"/>
              </w:rPr>
              <w:t xml:space="preserve"> Criterii de evaluare</w:t>
            </w:r>
          </w:p>
        </w:tc>
        <w:tc>
          <w:tcPr>
            <w:tcW w:w="2271" w:type="dxa"/>
          </w:tcPr>
          <w:p w14:paraId="1B253A11" w14:textId="77777777" w:rsidR="008027E9" w:rsidRPr="00ED4EFF" w:rsidRDefault="008027E9" w:rsidP="00864017">
            <w:pPr>
              <w:spacing w:after="0" w:line="240" w:lineRule="auto"/>
              <w:contextualSpacing/>
              <w:rPr>
                <w:rFonts w:ascii="Times New Roman" w:hAnsi="Times New Roman"/>
                <w:sz w:val="24"/>
                <w:szCs w:val="24"/>
              </w:rPr>
            </w:pPr>
            <w:r w:rsidRPr="00ED4EFF">
              <w:rPr>
                <w:rFonts w:ascii="Times New Roman" w:hAnsi="Times New Roman"/>
                <w:sz w:val="24"/>
                <w:szCs w:val="24"/>
              </w:rPr>
              <w:t>10.2</w:t>
            </w:r>
            <w:r w:rsidR="00E3215E" w:rsidRPr="00ED4EFF">
              <w:rPr>
                <w:rFonts w:ascii="Times New Roman" w:hAnsi="Times New Roman"/>
                <w:sz w:val="24"/>
                <w:szCs w:val="24"/>
              </w:rPr>
              <w:t>.</w:t>
            </w:r>
            <w:r w:rsidRPr="00ED4EFF">
              <w:rPr>
                <w:rFonts w:ascii="Times New Roman" w:hAnsi="Times New Roman"/>
                <w:sz w:val="24"/>
                <w:szCs w:val="24"/>
              </w:rPr>
              <w:t xml:space="preserve"> </w:t>
            </w:r>
            <w:r w:rsidR="00AB4356" w:rsidRPr="00ED4EFF">
              <w:rPr>
                <w:rFonts w:ascii="Times New Roman" w:hAnsi="Times New Roman"/>
                <w:sz w:val="24"/>
                <w:szCs w:val="24"/>
              </w:rPr>
              <w:t>M</w:t>
            </w:r>
            <w:r w:rsidRPr="00ED4EFF">
              <w:rPr>
                <w:rFonts w:ascii="Times New Roman" w:hAnsi="Times New Roman"/>
                <w:sz w:val="24"/>
                <w:szCs w:val="24"/>
              </w:rPr>
              <w:t>etode de evaluare</w:t>
            </w:r>
          </w:p>
        </w:tc>
        <w:tc>
          <w:tcPr>
            <w:tcW w:w="2482" w:type="dxa"/>
          </w:tcPr>
          <w:p w14:paraId="7E316F2B" w14:textId="77777777" w:rsidR="008027E9" w:rsidRPr="00ED4EFF" w:rsidRDefault="008027E9" w:rsidP="00864017">
            <w:pPr>
              <w:spacing w:after="0" w:line="240" w:lineRule="auto"/>
              <w:contextualSpacing/>
              <w:rPr>
                <w:rFonts w:ascii="Times New Roman" w:hAnsi="Times New Roman"/>
                <w:sz w:val="24"/>
                <w:szCs w:val="24"/>
              </w:rPr>
            </w:pPr>
            <w:r w:rsidRPr="00ED4EFF">
              <w:rPr>
                <w:rFonts w:ascii="Times New Roman" w:hAnsi="Times New Roman"/>
                <w:sz w:val="24"/>
                <w:szCs w:val="24"/>
              </w:rPr>
              <w:t>10.3</w:t>
            </w:r>
            <w:r w:rsidR="00E3215E" w:rsidRPr="00ED4EFF">
              <w:rPr>
                <w:rFonts w:ascii="Times New Roman" w:hAnsi="Times New Roman"/>
                <w:sz w:val="24"/>
                <w:szCs w:val="24"/>
              </w:rPr>
              <w:t>.</w:t>
            </w:r>
            <w:r w:rsidRPr="00ED4EFF">
              <w:rPr>
                <w:rFonts w:ascii="Times New Roman" w:hAnsi="Times New Roman"/>
                <w:sz w:val="24"/>
                <w:szCs w:val="24"/>
              </w:rPr>
              <w:t xml:space="preserve"> Pondere din nota finală</w:t>
            </w:r>
          </w:p>
        </w:tc>
      </w:tr>
      <w:tr w:rsidR="00E94049" w:rsidRPr="00ED4EFF" w14:paraId="7EAE6E68" w14:textId="77777777" w:rsidTr="00E835DE">
        <w:trPr>
          <w:trHeight w:val="135"/>
        </w:trPr>
        <w:tc>
          <w:tcPr>
            <w:tcW w:w="1712" w:type="dxa"/>
            <w:gridSpan w:val="2"/>
          </w:tcPr>
          <w:p w14:paraId="3ACDECEB" w14:textId="77777777" w:rsidR="00E94049" w:rsidRPr="00ED4EFF" w:rsidRDefault="00E94049" w:rsidP="00864017">
            <w:pPr>
              <w:spacing w:after="0" w:line="240" w:lineRule="auto"/>
              <w:contextualSpacing/>
              <w:rPr>
                <w:rFonts w:ascii="Times New Roman" w:hAnsi="Times New Roman"/>
                <w:sz w:val="24"/>
                <w:szCs w:val="24"/>
              </w:rPr>
            </w:pPr>
            <w:r w:rsidRPr="00ED4EFF">
              <w:rPr>
                <w:rFonts w:ascii="Times New Roman" w:hAnsi="Times New Roman"/>
                <w:sz w:val="24"/>
                <w:szCs w:val="24"/>
              </w:rPr>
              <w:t>10.4. Curs</w:t>
            </w:r>
          </w:p>
        </w:tc>
        <w:tc>
          <w:tcPr>
            <w:tcW w:w="3991" w:type="dxa"/>
            <w:shd w:val="clear" w:color="auto" w:fill="auto"/>
          </w:tcPr>
          <w:p w14:paraId="0906BBC1" w14:textId="77777777" w:rsidR="00E94049" w:rsidRPr="00892FB9" w:rsidRDefault="00E94049" w:rsidP="00864017">
            <w:pPr>
              <w:spacing w:after="0" w:line="240" w:lineRule="auto"/>
              <w:ind w:right="-20"/>
              <w:contextualSpacing/>
              <w:rPr>
                <w:rFonts w:ascii="Times New Roman" w:hAnsi="Times New Roman"/>
              </w:rPr>
            </w:pPr>
          </w:p>
        </w:tc>
        <w:tc>
          <w:tcPr>
            <w:tcW w:w="2271" w:type="dxa"/>
          </w:tcPr>
          <w:p w14:paraId="625DA06C" w14:textId="77777777" w:rsidR="00E94049" w:rsidRPr="00511681" w:rsidRDefault="00E94049" w:rsidP="00864017">
            <w:pPr>
              <w:spacing w:after="0" w:line="240" w:lineRule="auto"/>
              <w:ind w:left="-4" w:right="-20"/>
              <w:contextualSpacing/>
              <w:rPr>
                <w:rFonts w:ascii="Times New Roman" w:hAnsi="Times New Roman"/>
                <w:sz w:val="24"/>
                <w:szCs w:val="24"/>
              </w:rPr>
            </w:pPr>
            <w:r>
              <w:rPr>
                <w:rFonts w:ascii="Times New Roman" w:hAnsi="Times New Roman"/>
                <w:sz w:val="24"/>
              </w:rPr>
              <w:t>Colocviu</w:t>
            </w:r>
          </w:p>
        </w:tc>
        <w:tc>
          <w:tcPr>
            <w:tcW w:w="2482" w:type="dxa"/>
          </w:tcPr>
          <w:p w14:paraId="3CE029C0" w14:textId="77777777" w:rsidR="00E94049" w:rsidRPr="00511681" w:rsidRDefault="00E94049" w:rsidP="00864017">
            <w:pPr>
              <w:spacing w:after="0" w:line="240" w:lineRule="auto"/>
              <w:ind w:left="-149" w:right="-20"/>
              <w:contextualSpacing/>
              <w:jc w:val="center"/>
              <w:rPr>
                <w:rFonts w:ascii="Times New Roman" w:hAnsi="Times New Roman"/>
                <w:sz w:val="24"/>
                <w:szCs w:val="24"/>
              </w:rPr>
            </w:pPr>
            <w:r>
              <w:rPr>
                <w:rFonts w:ascii="Times New Roman" w:hAnsi="Times New Roman"/>
                <w:sz w:val="24"/>
                <w:szCs w:val="24"/>
              </w:rPr>
              <w:t>100%</w:t>
            </w:r>
          </w:p>
        </w:tc>
      </w:tr>
      <w:tr w:rsidR="00E94049" w:rsidRPr="00ED4EFF" w14:paraId="18CC17AC" w14:textId="77777777" w:rsidTr="00E835DE">
        <w:trPr>
          <w:trHeight w:val="135"/>
        </w:trPr>
        <w:tc>
          <w:tcPr>
            <w:tcW w:w="696" w:type="dxa"/>
            <w:vMerge w:val="restart"/>
          </w:tcPr>
          <w:p w14:paraId="04CE8CD0" w14:textId="77777777" w:rsidR="00E94049" w:rsidRPr="00ED4EFF" w:rsidRDefault="00E94049" w:rsidP="00864017">
            <w:pPr>
              <w:spacing w:after="0" w:line="240" w:lineRule="auto"/>
              <w:ind w:right="-150"/>
              <w:contextualSpacing/>
              <w:rPr>
                <w:rFonts w:ascii="Times New Roman" w:hAnsi="Times New Roman"/>
                <w:sz w:val="24"/>
                <w:szCs w:val="24"/>
              </w:rPr>
            </w:pPr>
            <w:r w:rsidRPr="00ED4EFF">
              <w:rPr>
                <w:rFonts w:ascii="Times New Roman" w:hAnsi="Times New Roman"/>
                <w:sz w:val="24"/>
                <w:szCs w:val="24"/>
              </w:rPr>
              <w:t>10.5.</w:t>
            </w:r>
          </w:p>
          <w:p w14:paraId="02FCB2F3" w14:textId="77777777" w:rsidR="00E94049" w:rsidRPr="00ED4EFF" w:rsidRDefault="00E94049" w:rsidP="00864017">
            <w:pPr>
              <w:spacing w:after="0" w:line="240" w:lineRule="auto"/>
              <w:ind w:right="-150"/>
              <w:contextualSpacing/>
              <w:rPr>
                <w:rFonts w:ascii="Times New Roman" w:hAnsi="Times New Roman"/>
                <w:sz w:val="24"/>
                <w:szCs w:val="24"/>
              </w:rPr>
            </w:pPr>
          </w:p>
        </w:tc>
        <w:tc>
          <w:tcPr>
            <w:tcW w:w="1016" w:type="dxa"/>
          </w:tcPr>
          <w:p w14:paraId="3369CE46" w14:textId="77777777" w:rsidR="00E94049" w:rsidRPr="0075293E" w:rsidRDefault="00E94049" w:rsidP="00864017">
            <w:pPr>
              <w:spacing w:after="0" w:line="240" w:lineRule="auto"/>
              <w:ind w:right="-150"/>
              <w:contextualSpacing/>
              <w:rPr>
                <w:rFonts w:ascii="Times New Roman" w:hAnsi="Times New Roman"/>
                <w:sz w:val="24"/>
                <w:szCs w:val="24"/>
              </w:rPr>
            </w:pPr>
            <w:r w:rsidRPr="0075293E">
              <w:rPr>
                <w:rFonts w:ascii="Times New Roman" w:hAnsi="Times New Roman"/>
                <w:sz w:val="24"/>
                <w:szCs w:val="24"/>
              </w:rPr>
              <w:t>Seminar</w:t>
            </w:r>
          </w:p>
        </w:tc>
        <w:tc>
          <w:tcPr>
            <w:tcW w:w="3991" w:type="dxa"/>
            <w:shd w:val="clear" w:color="auto" w:fill="auto"/>
          </w:tcPr>
          <w:p w14:paraId="7D1B1D88" w14:textId="77777777" w:rsidR="00E94049" w:rsidRPr="00511681" w:rsidRDefault="00E94049" w:rsidP="00864017">
            <w:pPr>
              <w:snapToGrid w:val="0"/>
              <w:spacing w:after="0" w:line="240" w:lineRule="auto"/>
              <w:ind w:left="90"/>
              <w:contextualSpacing/>
              <w:rPr>
                <w:rFonts w:ascii="Times New Roman" w:hAnsi="Times New Roman"/>
                <w:sz w:val="24"/>
                <w:szCs w:val="24"/>
              </w:rPr>
            </w:pPr>
          </w:p>
        </w:tc>
        <w:tc>
          <w:tcPr>
            <w:tcW w:w="2271" w:type="dxa"/>
          </w:tcPr>
          <w:p w14:paraId="1448F3E7" w14:textId="77777777" w:rsidR="00E94049" w:rsidRPr="00511681" w:rsidRDefault="00E94049" w:rsidP="00864017">
            <w:pPr>
              <w:spacing w:after="0" w:line="240" w:lineRule="auto"/>
              <w:ind w:left="-4" w:right="-20"/>
              <w:contextualSpacing/>
              <w:rPr>
                <w:rFonts w:ascii="Times New Roman" w:hAnsi="Times New Roman"/>
                <w:sz w:val="24"/>
                <w:szCs w:val="24"/>
              </w:rPr>
            </w:pPr>
          </w:p>
        </w:tc>
        <w:tc>
          <w:tcPr>
            <w:tcW w:w="2482" w:type="dxa"/>
          </w:tcPr>
          <w:p w14:paraId="4DC1A462" w14:textId="77777777" w:rsidR="00E94049" w:rsidRPr="00511681" w:rsidRDefault="00E94049" w:rsidP="00864017">
            <w:pPr>
              <w:spacing w:after="0" w:line="240" w:lineRule="auto"/>
              <w:ind w:left="-149" w:right="-20"/>
              <w:contextualSpacing/>
              <w:jc w:val="center"/>
              <w:rPr>
                <w:rFonts w:ascii="Times New Roman" w:hAnsi="Times New Roman"/>
                <w:sz w:val="24"/>
                <w:szCs w:val="24"/>
              </w:rPr>
            </w:pPr>
          </w:p>
        </w:tc>
      </w:tr>
      <w:tr w:rsidR="00E94049" w:rsidRPr="00ED4EFF" w14:paraId="43DCB8C0" w14:textId="77777777" w:rsidTr="00E835DE">
        <w:trPr>
          <w:trHeight w:val="245"/>
        </w:trPr>
        <w:tc>
          <w:tcPr>
            <w:tcW w:w="696" w:type="dxa"/>
            <w:vMerge/>
          </w:tcPr>
          <w:p w14:paraId="68B4F3AE" w14:textId="77777777" w:rsidR="00E94049" w:rsidRPr="00ED4EFF" w:rsidRDefault="00E94049" w:rsidP="00864017">
            <w:pPr>
              <w:spacing w:after="0" w:line="240" w:lineRule="auto"/>
              <w:ind w:right="-150"/>
              <w:contextualSpacing/>
              <w:rPr>
                <w:rFonts w:ascii="Times New Roman" w:hAnsi="Times New Roman"/>
                <w:sz w:val="24"/>
                <w:szCs w:val="24"/>
              </w:rPr>
            </w:pPr>
          </w:p>
        </w:tc>
        <w:tc>
          <w:tcPr>
            <w:tcW w:w="1016" w:type="dxa"/>
          </w:tcPr>
          <w:p w14:paraId="00F53E05" w14:textId="77777777" w:rsidR="00E94049" w:rsidRPr="00ED4EFF" w:rsidRDefault="00E94049" w:rsidP="00864017">
            <w:pPr>
              <w:spacing w:after="0" w:line="240" w:lineRule="auto"/>
              <w:ind w:right="-150"/>
              <w:contextualSpacing/>
              <w:rPr>
                <w:rFonts w:ascii="Times New Roman" w:hAnsi="Times New Roman"/>
                <w:sz w:val="24"/>
                <w:szCs w:val="24"/>
              </w:rPr>
            </w:pPr>
            <w:r w:rsidRPr="00ED4EFF">
              <w:rPr>
                <w:rFonts w:ascii="Times New Roman" w:hAnsi="Times New Roman"/>
                <w:sz w:val="24"/>
                <w:szCs w:val="24"/>
              </w:rPr>
              <w:t>Proiect</w:t>
            </w:r>
          </w:p>
        </w:tc>
        <w:tc>
          <w:tcPr>
            <w:tcW w:w="3991" w:type="dxa"/>
            <w:shd w:val="clear" w:color="auto" w:fill="auto"/>
          </w:tcPr>
          <w:p w14:paraId="5B58F731" w14:textId="77777777" w:rsidR="00E94049" w:rsidRPr="00ED4EFF" w:rsidRDefault="00E94049" w:rsidP="00864017">
            <w:pPr>
              <w:spacing w:after="0" w:line="240" w:lineRule="auto"/>
              <w:contextualSpacing/>
              <w:rPr>
                <w:rFonts w:ascii="Times New Roman" w:hAnsi="Times New Roman"/>
                <w:sz w:val="24"/>
                <w:szCs w:val="24"/>
              </w:rPr>
            </w:pPr>
          </w:p>
        </w:tc>
        <w:tc>
          <w:tcPr>
            <w:tcW w:w="2271" w:type="dxa"/>
          </w:tcPr>
          <w:p w14:paraId="7F100789" w14:textId="77777777" w:rsidR="00E94049" w:rsidRPr="00ED4EFF" w:rsidRDefault="00E94049" w:rsidP="00864017">
            <w:pPr>
              <w:spacing w:after="0" w:line="240" w:lineRule="auto"/>
              <w:contextualSpacing/>
              <w:rPr>
                <w:rFonts w:ascii="Times New Roman" w:hAnsi="Times New Roman"/>
                <w:sz w:val="24"/>
                <w:szCs w:val="24"/>
              </w:rPr>
            </w:pPr>
          </w:p>
        </w:tc>
        <w:tc>
          <w:tcPr>
            <w:tcW w:w="2482" w:type="dxa"/>
          </w:tcPr>
          <w:p w14:paraId="24FE1E4A" w14:textId="77777777" w:rsidR="00E94049" w:rsidRPr="00ED4EFF" w:rsidRDefault="00E94049" w:rsidP="00864017">
            <w:pPr>
              <w:spacing w:after="0" w:line="240" w:lineRule="auto"/>
              <w:ind w:left="-149"/>
              <w:contextualSpacing/>
              <w:rPr>
                <w:rFonts w:ascii="Times New Roman" w:hAnsi="Times New Roman"/>
                <w:sz w:val="24"/>
                <w:szCs w:val="24"/>
              </w:rPr>
            </w:pPr>
          </w:p>
        </w:tc>
      </w:tr>
      <w:tr w:rsidR="00E94049" w:rsidRPr="00ED4EFF" w14:paraId="2BC144DD" w14:textId="77777777" w:rsidTr="00E835DE">
        <w:tc>
          <w:tcPr>
            <w:tcW w:w="10456" w:type="dxa"/>
            <w:gridSpan w:val="5"/>
          </w:tcPr>
          <w:p w14:paraId="05A87C9D" w14:textId="77777777" w:rsidR="00E94049" w:rsidRPr="00ED4EFF" w:rsidRDefault="00E94049" w:rsidP="00864017">
            <w:pPr>
              <w:spacing w:after="0" w:line="240" w:lineRule="auto"/>
              <w:contextualSpacing/>
              <w:rPr>
                <w:rFonts w:ascii="Times New Roman" w:hAnsi="Times New Roman"/>
                <w:sz w:val="24"/>
                <w:szCs w:val="24"/>
              </w:rPr>
            </w:pPr>
            <w:r w:rsidRPr="00ED4EFF">
              <w:rPr>
                <w:rFonts w:ascii="Times New Roman" w:hAnsi="Times New Roman"/>
                <w:sz w:val="24"/>
                <w:szCs w:val="24"/>
              </w:rPr>
              <w:t>10.6. Standard minim de performanță</w:t>
            </w:r>
          </w:p>
        </w:tc>
      </w:tr>
      <w:tr w:rsidR="00E94049" w:rsidRPr="00ED4EFF" w14:paraId="29740FB3" w14:textId="77777777" w:rsidTr="00E835DE">
        <w:tc>
          <w:tcPr>
            <w:tcW w:w="10456" w:type="dxa"/>
            <w:gridSpan w:val="5"/>
          </w:tcPr>
          <w:p w14:paraId="307BA41C" w14:textId="77777777" w:rsidR="00E94049" w:rsidRPr="00511681" w:rsidRDefault="00E94049" w:rsidP="00864017">
            <w:pPr>
              <w:snapToGrid w:val="0"/>
              <w:spacing w:after="0" w:line="240" w:lineRule="auto"/>
              <w:contextualSpacing/>
              <w:rPr>
                <w:rFonts w:ascii="Times New Roman" w:hAnsi="Times New Roman"/>
                <w:sz w:val="24"/>
                <w:szCs w:val="24"/>
              </w:rPr>
            </w:pPr>
            <w:r>
              <w:rPr>
                <w:rFonts w:ascii="Times New Roman" w:hAnsi="Times New Roman"/>
                <w:sz w:val="24"/>
                <w:szCs w:val="24"/>
              </w:rPr>
              <w:t>N</w:t>
            </w:r>
            <w:r w:rsidRPr="00511681">
              <w:rPr>
                <w:rFonts w:ascii="Times New Roman" w:hAnsi="Times New Roman"/>
                <w:sz w:val="24"/>
                <w:szCs w:val="24"/>
              </w:rPr>
              <w:t xml:space="preserve">ota minimă: 5. </w:t>
            </w:r>
          </w:p>
          <w:p w14:paraId="12538723" w14:textId="77777777" w:rsidR="00E94049" w:rsidRPr="00E835DE" w:rsidRDefault="00E94049" w:rsidP="00864017">
            <w:pPr>
              <w:snapToGrid w:val="0"/>
              <w:spacing w:after="0" w:line="240" w:lineRule="auto"/>
              <w:contextualSpacing/>
              <w:rPr>
                <w:rFonts w:ascii="Times New Roman" w:hAnsi="Times New Roman"/>
                <w:sz w:val="24"/>
                <w:szCs w:val="24"/>
              </w:rPr>
            </w:pPr>
          </w:p>
        </w:tc>
      </w:tr>
    </w:tbl>
    <w:p w14:paraId="648B1287" w14:textId="77777777" w:rsidR="000268B9" w:rsidRPr="00ED4EFF" w:rsidRDefault="000268B9" w:rsidP="00864017">
      <w:pPr>
        <w:spacing w:after="0" w:line="240" w:lineRule="auto"/>
        <w:contextualSpacing/>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4140"/>
        <w:gridCol w:w="4066"/>
      </w:tblGrid>
      <w:tr w:rsidR="00864017" w:rsidRPr="00864017" w14:paraId="7E87C598" w14:textId="77777777" w:rsidTr="00BC5CED">
        <w:trPr>
          <w:trHeight w:val="952"/>
        </w:trPr>
        <w:tc>
          <w:tcPr>
            <w:tcW w:w="2250" w:type="dxa"/>
          </w:tcPr>
          <w:p w14:paraId="2FDE8EF6" w14:textId="77777777" w:rsidR="00864017" w:rsidRPr="00864017" w:rsidRDefault="00864017" w:rsidP="00BC5CED">
            <w:pPr>
              <w:contextualSpacing/>
              <w:rPr>
                <w:rFonts w:ascii="Times New Roman" w:hAnsi="Times New Roman"/>
                <w:sz w:val="24"/>
                <w:szCs w:val="24"/>
              </w:rPr>
            </w:pPr>
          </w:p>
        </w:tc>
        <w:tc>
          <w:tcPr>
            <w:tcW w:w="4140" w:type="dxa"/>
          </w:tcPr>
          <w:p w14:paraId="081F3109" w14:textId="77777777" w:rsidR="00864017" w:rsidRPr="00864017" w:rsidRDefault="00864017" w:rsidP="00BC5CED">
            <w:pPr>
              <w:contextualSpacing/>
              <w:rPr>
                <w:rFonts w:ascii="Times New Roman" w:hAnsi="Times New Roman"/>
                <w:sz w:val="24"/>
                <w:szCs w:val="24"/>
              </w:rPr>
            </w:pPr>
            <w:r w:rsidRPr="00864017">
              <w:rPr>
                <w:rFonts w:ascii="Times New Roman" w:hAnsi="Times New Roman"/>
                <w:sz w:val="24"/>
                <w:szCs w:val="24"/>
              </w:rPr>
              <w:t>Semnătura titularului disciplinei:</w:t>
            </w:r>
          </w:p>
        </w:tc>
        <w:tc>
          <w:tcPr>
            <w:tcW w:w="4066" w:type="dxa"/>
          </w:tcPr>
          <w:p w14:paraId="2FA8EC8E" w14:textId="77777777" w:rsidR="00864017" w:rsidRPr="00864017" w:rsidRDefault="00864017" w:rsidP="00BC5CED">
            <w:pPr>
              <w:contextualSpacing/>
              <w:rPr>
                <w:rFonts w:ascii="Times New Roman" w:hAnsi="Times New Roman"/>
                <w:sz w:val="24"/>
                <w:szCs w:val="24"/>
              </w:rPr>
            </w:pPr>
            <w:r w:rsidRPr="00864017">
              <w:rPr>
                <w:rFonts w:ascii="Times New Roman" w:hAnsi="Times New Roman"/>
                <w:sz w:val="24"/>
                <w:szCs w:val="24"/>
              </w:rPr>
              <w:t>Semnătura titularului/rilor de aplicații:</w:t>
            </w:r>
          </w:p>
        </w:tc>
      </w:tr>
      <w:tr w:rsidR="00864017" w:rsidRPr="00864017" w14:paraId="77AB6858" w14:textId="77777777" w:rsidTr="00BC5CED">
        <w:trPr>
          <w:trHeight w:val="952"/>
        </w:trPr>
        <w:tc>
          <w:tcPr>
            <w:tcW w:w="2250" w:type="dxa"/>
          </w:tcPr>
          <w:p w14:paraId="39B45965" w14:textId="77777777" w:rsidR="00864017" w:rsidRPr="00864017" w:rsidRDefault="00864017" w:rsidP="00BC5CED">
            <w:pPr>
              <w:contextualSpacing/>
              <w:rPr>
                <w:rFonts w:ascii="Times New Roman" w:hAnsi="Times New Roman"/>
                <w:sz w:val="24"/>
                <w:szCs w:val="24"/>
              </w:rPr>
            </w:pPr>
            <w:r w:rsidRPr="00864017">
              <w:rPr>
                <w:rFonts w:ascii="Times New Roman" w:hAnsi="Times New Roman"/>
                <w:sz w:val="24"/>
                <w:szCs w:val="24"/>
              </w:rPr>
              <w:t>Data: 16. 09. 2019</w:t>
            </w:r>
          </w:p>
        </w:tc>
        <w:tc>
          <w:tcPr>
            <w:tcW w:w="4140" w:type="dxa"/>
          </w:tcPr>
          <w:p w14:paraId="56D65739" w14:textId="77777777" w:rsidR="00864017" w:rsidRPr="00864017" w:rsidRDefault="00864017" w:rsidP="00BC5CED">
            <w:pPr>
              <w:contextualSpacing/>
              <w:rPr>
                <w:rFonts w:ascii="Times New Roman" w:hAnsi="Times New Roman"/>
                <w:sz w:val="24"/>
                <w:szCs w:val="24"/>
              </w:rPr>
            </w:pPr>
            <w:r w:rsidRPr="00864017">
              <w:rPr>
                <w:rFonts w:ascii="Times New Roman" w:hAnsi="Times New Roman"/>
                <w:sz w:val="24"/>
                <w:szCs w:val="24"/>
              </w:rPr>
              <w:t>Semnătura directorului de departament:</w:t>
            </w:r>
          </w:p>
        </w:tc>
        <w:tc>
          <w:tcPr>
            <w:tcW w:w="4066" w:type="dxa"/>
          </w:tcPr>
          <w:p w14:paraId="77DD163F" w14:textId="77777777" w:rsidR="00864017" w:rsidRPr="00864017" w:rsidRDefault="00864017" w:rsidP="00BC5CED">
            <w:pPr>
              <w:contextualSpacing/>
              <w:rPr>
                <w:rFonts w:ascii="Times New Roman" w:hAnsi="Times New Roman"/>
                <w:sz w:val="24"/>
                <w:szCs w:val="24"/>
              </w:rPr>
            </w:pPr>
            <w:r w:rsidRPr="00864017">
              <w:rPr>
                <w:rFonts w:ascii="Times New Roman" w:hAnsi="Times New Roman"/>
                <w:sz w:val="24"/>
                <w:szCs w:val="24"/>
              </w:rPr>
              <w:t>Semnătura coordonatorului programului de studii:</w:t>
            </w:r>
          </w:p>
        </w:tc>
      </w:tr>
    </w:tbl>
    <w:p w14:paraId="074D1C7E" w14:textId="77777777" w:rsidR="00284E8B" w:rsidRPr="00ED4EFF" w:rsidRDefault="00284E8B" w:rsidP="00864017">
      <w:pPr>
        <w:spacing w:after="0" w:line="240" w:lineRule="auto"/>
        <w:contextualSpacing/>
        <w:rPr>
          <w:rFonts w:ascii="Times New Roman" w:hAnsi="Times New Roman"/>
          <w:sz w:val="24"/>
          <w:szCs w:val="24"/>
        </w:rPr>
      </w:pPr>
    </w:p>
    <w:sectPr w:rsidR="00284E8B" w:rsidRPr="00ED4EFF" w:rsidSect="002A3105">
      <w:headerReference w:type="default" r:id="rId7"/>
      <w:footerReference w:type="default" r:id="rId8"/>
      <w:pgSz w:w="11906" w:h="16838"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924611" w14:textId="77777777" w:rsidR="00C16DA7" w:rsidRDefault="00C16DA7" w:rsidP="00666848">
      <w:pPr>
        <w:spacing w:after="0" w:line="240" w:lineRule="auto"/>
      </w:pPr>
      <w:r>
        <w:separator/>
      </w:r>
    </w:p>
  </w:endnote>
  <w:endnote w:type="continuationSeparator" w:id="0">
    <w:p w14:paraId="49E0AB30" w14:textId="77777777" w:rsidR="00C16DA7" w:rsidRDefault="00C16DA7" w:rsidP="006668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atangChe">
    <w:charset w:val="81"/>
    <w:family w:val="modern"/>
    <w:pitch w:val="fixed"/>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5A359D" w14:textId="5FA4126B" w:rsidR="00666848" w:rsidRDefault="002A3105" w:rsidP="00864017">
    <w:pPr>
      <w:pStyle w:val="Footer"/>
      <w:jc w:val="center"/>
    </w:pPr>
    <w:r>
      <w:fldChar w:fldCharType="begin"/>
    </w:r>
    <w:r>
      <w:instrText xml:space="preserve"> PAGE   \* MERGEFORMAT </w:instrText>
    </w:r>
    <w:r>
      <w:fldChar w:fldCharType="separate"/>
    </w:r>
    <w:r w:rsidR="00B9794E">
      <w:rPr>
        <w:noProof/>
      </w:rPr>
      <w:t>3</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24AF36" w14:textId="77777777" w:rsidR="00C16DA7" w:rsidRDefault="00C16DA7" w:rsidP="00666848">
      <w:pPr>
        <w:spacing w:after="0" w:line="240" w:lineRule="auto"/>
      </w:pPr>
      <w:r>
        <w:separator/>
      </w:r>
    </w:p>
  </w:footnote>
  <w:footnote w:type="continuationSeparator" w:id="0">
    <w:p w14:paraId="6AEF8FA8" w14:textId="77777777" w:rsidR="00C16DA7" w:rsidRDefault="00C16DA7" w:rsidP="006668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3DDD3F" w14:textId="67DC12D9" w:rsidR="00864017" w:rsidRPr="00864017" w:rsidRDefault="00864017" w:rsidP="00864017">
    <w:pPr>
      <w:pStyle w:val="Header"/>
      <w:jc w:val="right"/>
      <w:rPr>
        <w:rFonts w:ascii="Times New Roman" w:hAnsi="Times New Roman"/>
        <w:sz w:val="16"/>
        <w:szCs w:val="16"/>
      </w:rPr>
    </w:pPr>
    <w:r w:rsidRPr="00864017">
      <w:rPr>
        <w:rFonts w:ascii="Times New Roman" w:hAnsi="Times New Roman"/>
        <w:sz w:val="16"/>
        <w:szCs w:val="16"/>
      </w:rPr>
      <w:fldChar w:fldCharType="begin"/>
    </w:r>
    <w:r w:rsidRPr="00864017">
      <w:rPr>
        <w:rFonts w:ascii="Times New Roman" w:hAnsi="Times New Roman"/>
        <w:sz w:val="16"/>
        <w:szCs w:val="16"/>
        <w:lang w:val="hu-HU"/>
      </w:rPr>
      <w:instrText xml:space="preserve"> FILENAME \* MERGEFORMAT </w:instrText>
    </w:r>
    <w:r w:rsidRPr="00864017">
      <w:rPr>
        <w:rFonts w:ascii="Times New Roman" w:hAnsi="Times New Roman"/>
        <w:sz w:val="16"/>
        <w:szCs w:val="16"/>
      </w:rPr>
      <w:fldChar w:fldCharType="separate"/>
    </w:r>
    <w:r w:rsidR="00ED5679">
      <w:rPr>
        <w:rFonts w:ascii="Times New Roman" w:hAnsi="Times New Roman"/>
        <w:noProof/>
        <w:sz w:val="16"/>
        <w:szCs w:val="16"/>
        <w:lang w:val="hu-HU"/>
      </w:rPr>
      <w:t>3.3.6 FD 4.08 IISC2M 19-20.2 FN</w:t>
    </w:r>
    <w:r w:rsidRPr="00864017">
      <w:rPr>
        <w:rFonts w:ascii="Times New Roman" w:hAnsi="Times New Roman"/>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87F61"/>
    <w:multiLevelType w:val="hybridMultilevel"/>
    <w:tmpl w:val="DB4EE574"/>
    <w:lvl w:ilvl="0" w:tplc="0409000F">
      <w:start w:val="1"/>
      <w:numFmt w:val="decimal"/>
      <w:lvlText w:val="%1."/>
      <w:lvlJc w:val="left"/>
      <w:pPr>
        <w:ind w:left="822" w:hanging="360"/>
      </w:p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1"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DA473D"/>
    <w:multiLevelType w:val="hybridMultilevel"/>
    <w:tmpl w:val="444A5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B206EF"/>
    <w:multiLevelType w:val="multilevel"/>
    <w:tmpl w:val="E454F246"/>
    <w:lvl w:ilvl="0">
      <w:start w:val="1"/>
      <w:numFmt w:val="bullet"/>
      <w:lvlText w:val=""/>
      <w:lvlJc w:val="left"/>
      <w:pPr>
        <w:tabs>
          <w:tab w:val="num" w:pos="924"/>
        </w:tabs>
        <w:ind w:left="924"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9EA0F36"/>
    <w:multiLevelType w:val="hybridMultilevel"/>
    <w:tmpl w:val="9B326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6619A1"/>
    <w:multiLevelType w:val="hybridMultilevel"/>
    <w:tmpl w:val="C85E77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A9521EC"/>
    <w:multiLevelType w:val="hybridMultilevel"/>
    <w:tmpl w:val="3B42A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FC6C10"/>
    <w:multiLevelType w:val="hybridMultilevel"/>
    <w:tmpl w:val="E24278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BB0327"/>
    <w:multiLevelType w:val="hybridMultilevel"/>
    <w:tmpl w:val="35DED334"/>
    <w:lvl w:ilvl="0" w:tplc="64A6C878">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0" w15:restartNumberingAfterBreak="0">
    <w:nsid w:val="19EF2B80"/>
    <w:multiLevelType w:val="hybridMultilevel"/>
    <w:tmpl w:val="AD064B44"/>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1" w15:restartNumberingAfterBreak="0">
    <w:nsid w:val="1CCA32D6"/>
    <w:multiLevelType w:val="hybridMultilevel"/>
    <w:tmpl w:val="0652E3B2"/>
    <w:lvl w:ilvl="0" w:tplc="2CB46C7A">
      <w:start w:val="2"/>
      <w:numFmt w:val="decimal"/>
      <w:lvlText w:val="%1"/>
      <w:lvlJc w:val="left"/>
      <w:pPr>
        <w:ind w:left="720" w:hanging="360"/>
      </w:pPr>
      <w:rPr>
        <w:rFonts w:ascii="Times New Roman" w:eastAsia="Times New Roman" w:hAnsi="Times New Roman"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21C47E0"/>
    <w:multiLevelType w:val="hybridMultilevel"/>
    <w:tmpl w:val="45ECD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7E7C25"/>
    <w:multiLevelType w:val="hybridMultilevel"/>
    <w:tmpl w:val="EB76C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B96F95"/>
    <w:multiLevelType w:val="singleLevel"/>
    <w:tmpl w:val="0409000F"/>
    <w:lvl w:ilvl="0">
      <w:start w:val="1"/>
      <w:numFmt w:val="decimal"/>
      <w:lvlText w:val="%1."/>
      <w:lvlJc w:val="left"/>
      <w:pPr>
        <w:tabs>
          <w:tab w:val="num" w:pos="360"/>
        </w:tabs>
        <w:ind w:left="360" w:hanging="360"/>
      </w:pPr>
    </w:lvl>
  </w:abstractNum>
  <w:abstractNum w:abstractNumId="15" w15:restartNumberingAfterBreak="0">
    <w:nsid w:val="2B790A1C"/>
    <w:multiLevelType w:val="hybridMultilevel"/>
    <w:tmpl w:val="0C2098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895572"/>
    <w:multiLevelType w:val="hybridMultilevel"/>
    <w:tmpl w:val="A24481D8"/>
    <w:lvl w:ilvl="0" w:tplc="0418000F">
      <w:start w:val="1"/>
      <w:numFmt w:val="decimal"/>
      <w:lvlText w:val="%1."/>
      <w:lvlJc w:val="left"/>
      <w:pPr>
        <w:ind w:left="1182" w:hanging="360"/>
      </w:pPr>
    </w:lvl>
    <w:lvl w:ilvl="1" w:tplc="04180019" w:tentative="1">
      <w:start w:val="1"/>
      <w:numFmt w:val="lowerLetter"/>
      <w:lvlText w:val="%2."/>
      <w:lvlJc w:val="left"/>
      <w:pPr>
        <w:ind w:left="1902" w:hanging="360"/>
      </w:pPr>
    </w:lvl>
    <w:lvl w:ilvl="2" w:tplc="0418001B" w:tentative="1">
      <w:start w:val="1"/>
      <w:numFmt w:val="lowerRoman"/>
      <w:lvlText w:val="%3."/>
      <w:lvlJc w:val="right"/>
      <w:pPr>
        <w:ind w:left="2622" w:hanging="180"/>
      </w:pPr>
    </w:lvl>
    <w:lvl w:ilvl="3" w:tplc="0418000F" w:tentative="1">
      <w:start w:val="1"/>
      <w:numFmt w:val="decimal"/>
      <w:lvlText w:val="%4."/>
      <w:lvlJc w:val="left"/>
      <w:pPr>
        <w:ind w:left="3342" w:hanging="360"/>
      </w:pPr>
    </w:lvl>
    <w:lvl w:ilvl="4" w:tplc="04180019" w:tentative="1">
      <w:start w:val="1"/>
      <w:numFmt w:val="lowerLetter"/>
      <w:lvlText w:val="%5."/>
      <w:lvlJc w:val="left"/>
      <w:pPr>
        <w:ind w:left="4062" w:hanging="360"/>
      </w:pPr>
    </w:lvl>
    <w:lvl w:ilvl="5" w:tplc="0418001B" w:tentative="1">
      <w:start w:val="1"/>
      <w:numFmt w:val="lowerRoman"/>
      <w:lvlText w:val="%6."/>
      <w:lvlJc w:val="right"/>
      <w:pPr>
        <w:ind w:left="4782" w:hanging="180"/>
      </w:pPr>
    </w:lvl>
    <w:lvl w:ilvl="6" w:tplc="0418000F" w:tentative="1">
      <w:start w:val="1"/>
      <w:numFmt w:val="decimal"/>
      <w:lvlText w:val="%7."/>
      <w:lvlJc w:val="left"/>
      <w:pPr>
        <w:ind w:left="5502" w:hanging="360"/>
      </w:pPr>
    </w:lvl>
    <w:lvl w:ilvl="7" w:tplc="04180019" w:tentative="1">
      <w:start w:val="1"/>
      <w:numFmt w:val="lowerLetter"/>
      <w:lvlText w:val="%8."/>
      <w:lvlJc w:val="left"/>
      <w:pPr>
        <w:ind w:left="6222" w:hanging="360"/>
      </w:pPr>
    </w:lvl>
    <w:lvl w:ilvl="8" w:tplc="0418001B" w:tentative="1">
      <w:start w:val="1"/>
      <w:numFmt w:val="lowerRoman"/>
      <w:lvlText w:val="%9."/>
      <w:lvlJc w:val="right"/>
      <w:pPr>
        <w:ind w:left="6942" w:hanging="180"/>
      </w:pPr>
    </w:lvl>
  </w:abstractNum>
  <w:abstractNum w:abstractNumId="17"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8" w15:restartNumberingAfterBreak="0">
    <w:nsid w:val="361155D5"/>
    <w:multiLevelType w:val="multilevel"/>
    <w:tmpl w:val="3E9897E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B67263B"/>
    <w:multiLevelType w:val="hybridMultilevel"/>
    <w:tmpl w:val="27F2BD4E"/>
    <w:lvl w:ilvl="0" w:tplc="626E9FDA">
      <w:start w:val="1"/>
      <w:numFmt w:val="bullet"/>
      <w:lvlText w:val=""/>
      <w:lvlJc w:val="left"/>
      <w:pPr>
        <w:tabs>
          <w:tab w:val="num" w:pos="641"/>
        </w:tabs>
        <w:ind w:left="641"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B31291"/>
    <w:multiLevelType w:val="multilevel"/>
    <w:tmpl w:val="FC7CB22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2" w15:restartNumberingAfterBreak="0">
    <w:nsid w:val="46F31752"/>
    <w:multiLevelType w:val="hybridMultilevel"/>
    <w:tmpl w:val="D730D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9C607F2"/>
    <w:multiLevelType w:val="multilevel"/>
    <w:tmpl w:val="984E8774"/>
    <w:lvl w:ilvl="0">
      <w:start w:val="1"/>
      <w:numFmt w:val="bullet"/>
      <w:lvlText w:val=""/>
      <w:lvlJc w:val="left"/>
      <w:pPr>
        <w:tabs>
          <w:tab w:val="num" w:pos="907"/>
        </w:tabs>
        <w:ind w:left="907" w:hanging="34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7B74E8F"/>
    <w:multiLevelType w:val="multilevel"/>
    <w:tmpl w:val="151C362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D17764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21A5BE0"/>
    <w:multiLevelType w:val="hybridMultilevel"/>
    <w:tmpl w:val="B252A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D268CA"/>
    <w:multiLevelType w:val="hybridMultilevel"/>
    <w:tmpl w:val="10C47EE4"/>
    <w:lvl w:ilvl="0" w:tplc="B2E0D0D4">
      <w:start w:val="2"/>
      <w:numFmt w:val="decimal"/>
      <w:lvlText w:val="%1"/>
      <w:lvlJc w:val="left"/>
      <w:pPr>
        <w:ind w:left="720" w:hanging="360"/>
      </w:pPr>
      <w:rPr>
        <w:rFonts w:ascii="Times New Roman" w:eastAsia="Times New Roman" w:hAnsi="Times New Roman"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5B13CA"/>
    <w:multiLevelType w:val="hybridMultilevel"/>
    <w:tmpl w:val="D45A3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CB32AE5"/>
    <w:multiLevelType w:val="multilevel"/>
    <w:tmpl w:val="84F8A5D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1"/>
  </w:num>
  <w:num w:numId="3">
    <w:abstractNumId w:val="17"/>
  </w:num>
  <w:num w:numId="4">
    <w:abstractNumId w:val="28"/>
  </w:num>
  <w:num w:numId="5">
    <w:abstractNumId w:val="23"/>
  </w:num>
  <w:num w:numId="6">
    <w:abstractNumId w:val="2"/>
  </w:num>
  <w:num w:numId="7">
    <w:abstractNumId w:val="4"/>
  </w:num>
  <w:num w:numId="8">
    <w:abstractNumId w:val="19"/>
  </w:num>
  <w:num w:numId="9">
    <w:abstractNumId w:val="10"/>
  </w:num>
  <w:num w:numId="10">
    <w:abstractNumId w:val="26"/>
  </w:num>
  <w:num w:numId="11">
    <w:abstractNumId w:val="12"/>
  </w:num>
  <w:num w:numId="12">
    <w:abstractNumId w:val="14"/>
  </w:num>
  <w:num w:numId="13">
    <w:abstractNumId w:val="7"/>
  </w:num>
  <w:num w:numId="14">
    <w:abstractNumId w:val="13"/>
  </w:num>
  <w:num w:numId="15">
    <w:abstractNumId w:val="25"/>
  </w:num>
  <w:num w:numId="16">
    <w:abstractNumId w:val="6"/>
  </w:num>
  <w:num w:numId="17">
    <w:abstractNumId w:val="20"/>
  </w:num>
  <w:num w:numId="18">
    <w:abstractNumId w:val="3"/>
  </w:num>
  <w:num w:numId="19">
    <w:abstractNumId w:val="29"/>
  </w:num>
  <w:num w:numId="20">
    <w:abstractNumId w:val="22"/>
  </w:num>
  <w:num w:numId="21">
    <w:abstractNumId w:val="15"/>
  </w:num>
  <w:num w:numId="22">
    <w:abstractNumId w:val="27"/>
  </w:num>
  <w:num w:numId="23">
    <w:abstractNumId w:val="5"/>
  </w:num>
  <w:num w:numId="24">
    <w:abstractNumId w:val="0"/>
  </w:num>
  <w:num w:numId="25">
    <w:abstractNumId w:val="16"/>
  </w:num>
  <w:num w:numId="26">
    <w:abstractNumId w:val="18"/>
  </w:num>
  <w:num w:numId="27">
    <w:abstractNumId w:val="30"/>
  </w:num>
  <w:num w:numId="28">
    <w:abstractNumId w:val="24"/>
  </w:num>
  <w:num w:numId="29">
    <w:abstractNumId w:val="9"/>
  </w:num>
  <w:num w:numId="30">
    <w:abstractNumId w:val="11"/>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F77"/>
    <w:rsid w:val="00006148"/>
    <w:rsid w:val="000113C5"/>
    <w:rsid w:val="00011D56"/>
    <w:rsid w:val="00013021"/>
    <w:rsid w:val="000169C3"/>
    <w:rsid w:val="00016B57"/>
    <w:rsid w:val="000268B9"/>
    <w:rsid w:val="00034EF3"/>
    <w:rsid w:val="00041485"/>
    <w:rsid w:val="00045BC8"/>
    <w:rsid w:val="00050AF5"/>
    <w:rsid w:val="00053690"/>
    <w:rsid w:val="00057E06"/>
    <w:rsid w:val="00064D9C"/>
    <w:rsid w:val="00071454"/>
    <w:rsid w:val="0007194F"/>
    <w:rsid w:val="00073FD0"/>
    <w:rsid w:val="00074325"/>
    <w:rsid w:val="000A4AAC"/>
    <w:rsid w:val="000C58EB"/>
    <w:rsid w:val="000D2A9B"/>
    <w:rsid w:val="000F0BAC"/>
    <w:rsid w:val="000F342A"/>
    <w:rsid w:val="000F3F3F"/>
    <w:rsid w:val="001138E1"/>
    <w:rsid w:val="00130AD9"/>
    <w:rsid w:val="00131A9D"/>
    <w:rsid w:val="001627E0"/>
    <w:rsid w:val="001B2BA8"/>
    <w:rsid w:val="001B395E"/>
    <w:rsid w:val="001C6FB6"/>
    <w:rsid w:val="001D0B30"/>
    <w:rsid w:val="001E4C42"/>
    <w:rsid w:val="002001FD"/>
    <w:rsid w:val="0020056E"/>
    <w:rsid w:val="002047E0"/>
    <w:rsid w:val="00237610"/>
    <w:rsid w:val="00237E01"/>
    <w:rsid w:val="002543A9"/>
    <w:rsid w:val="00261C23"/>
    <w:rsid w:val="002646AF"/>
    <w:rsid w:val="0027455B"/>
    <w:rsid w:val="002812A5"/>
    <w:rsid w:val="00284E8B"/>
    <w:rsid w:val="00291777"/>
    <w:rsid w:val="002A3105"/>
    <w:rsid w:val="002C1636"/>
    <w:rsid w:val="002F6364"/>
    <w:rsid w:val="003274D2"/>
    <w:rsid w:val="0034390B"/>
    <w:rsid w:val="00343DED"/>
    <w:rsid w:val="00356390"/>
    <w:rsid w:val="00365936"/>
    <w:rsid w:val="00366874"/>
    <w:rsid w:val="00371DED"/>
    <w:rsid w:val="003806E1"/>
    <w:rsid w:val="00382FF1"/>
    <w:rsid w:val="00392608"/>
    <w:rsid w:val="00393E3A"/>
    <w:rsid w:val="003A06B5"/>
    <w:rsid w:val="003B5A02"/>
    <w:rsid w:val="003C00B0"/>
    <w:rsid w:val="003C36F7"/>
    <w:rsid w:val="003D7953"/>
    <w:rsid w:val="003E7F77"/>
    <w:rsid w:val="0040409F"/>
    <w:rsid w:val="00406436"/>
    <w:rsid w:val="0043104B"/>
    <w:rsid w:val="00431F01"/>
    <w:rsid w:val="00435E7A"/>
    <w:rsid w:val="00446804"/>
    <w:rsid w:val="00450A21"/>
    <w:rsid w:val="00452DCF"/>
    <w:rsid w:val="00457FAE"/>
    <w:rsid w:val="00460E28"/>
    <w:rsid w:val="00470F45"/>
    <w:rsid w:val="004729E5"/>
    <w:rsid w:val="00485D27"/>
    <w:rsid w:val="004966FF"/>
    <w:rsid w:val="004F0D5B"/>
    <w:rsid w:val="004F4FF2"/>
    <w:rsid w:val="005050DE"/>
    <w:rsid w:val="005078CB"/>
    <w:rsid w:val="00537111"/>
    <w:rsid w:val="005404F0"/>
    <w:rsid w:val="005532E2"/>
    <w:rsid w:val="0055535D"/>
    <w:rsid w:val="00556C56"/>
    <w:rsid w:val="0056751E"/>
    <w:rsid w:val="005A12E1"/>
    <w:rsid w:val="005C0D2D"/>
    <w:rsid w:val="005D30F7"/>
    <w:rsid w:val="00602EBC"/>
    <w:rsid w:val="00614BDA"/>
    <w:rsid w:val="0062313E"/>
    <w:rsid w:val="00634D14"/>
    <w:rsid w:val="00666848"/>
    <w:rsid w:val="00690940"/>
    <w:rsid w:val="00696A5C"/>
    <w:rsid w:val="006A32AA"/>
    <w:rsid w:val="006D0145"/>
    <w:rsid w:val="006D061F"/>
    <w:rsid w:val="006D7986"/>
    <w:rsid w:val="006F1AC4"/>
    <w:rsid w:val="006F6017"/>
    <w:rsid w:val="0070094C"/>
    <w:rsid w:val="00710CFF"/>
    <w:rsid w:val="0071719C"/>
    <w:rsid w:val="00725B23"/>
    <w:rsid w:val="00726B6A"/>
    <w:rsid w:val="007449F1"/>
    <w:rsid w:val="00744DDD"/>
    <w:rsid w:val="0075293E"/>
    <w:rsid w:val="00757C43"/>
    <w:rsid w:val="00761633"/>
    <w:rsid w:val="00774235"/>
    <w:rsid w:val="007D01E0"/>
    <w:rsid w:val="007E5DD7"/>
    <w:rsid w:val="008027E9"/>
    <w:rsid w:val="00816C94"/>
    <w:rsid w:val="00827CAD"/>
    <w:rsid w:val="0083153A"/>
    <w:rsid w:val="00850029"/>
    <w:rsid w:val="008538F2"/>
    <w:rsid w:val="00864017"/>
    <w:rsid w:val="008712DB"/>
    <w:rsid w:val="00874B56"/>
    <w:rsid w:val="00891916"/>
    <w:rsid w:val="00892FB9"/>
    <w:rsid w:val="00897094"/>
    <w:rsid w:val="00897E4F"/>
    <w:rsid w:val="008B1D67"/>
    <w:rsid w:val="008C07C5"/>
    <w:rsid w:val="008D1BFE"/>
    <w:rsid w:val="008F18F2"/>
    <w:rsid w:val="00944FF2"/>
    <w:rsid w:val="0094707C"/>
    <w:rsid w:val="009565F8"/>
    <w:rsid w:val="00960D41"/>
    <w:rsid w:val="00971D34"/>
    <w:rsid w:val="0098490E"/>
    <w:rsid w:val="009938D2"/>
    <w:rsid w:val="009C7D6C"/>
    <w:rsid w:val="009D4FD8"/>
    <w:rsid w:val="00A17719"/>
    <w:rsid w:val="00A26881"/>
    <w:rsid w:val="00A33CEC"/>
    <w:rsid w:val="00A352F6"/>
    <w:rsid w:val="00A44C28"/>
    <w:rsid w:val="00A5014E"/>
    <w:rsid w:val="00A54E4F"/>
    <w:rsid w:val="00A561E6"/>
    <w:rsid w:val="00A61861"/>
    <w:rsid w:val="00A637BC"/>
    <w:rsid w:val="00A868C1"/>
    <w:rsid w:val="00AB0165"/>
    <w:rsid w:val="00AB18CF"/>
    <w:rsid w:val="00AB4356"/>
    <w:rsid w:val="00AC2A74"/>
    <w:rsid w:val="00AC33D3"/>
    <w:rsid w:val="00AD2F32"/>
    <w:rsid w:val="00AF78F4"/>
    <w:rsid w:val="00B07561"/>
    <w:rsid w:val="00B236DC"/>
    <w:rsid w:val="00B32698"/>
    <w:rsid w:val="00B67406"/>
    <w:rsid w:val="00B7109F"/>
    <w:rsid w:val="00B96DA8"/>
    <w:rsid w:val="00B9794E"/>
    <w:rsid w:val="00BB303C"/>
    <w:rsid w:val="00BE04B7"/>
    <w:rsid w:val="00BE5F89"/>
    <w:rsid w:val="00BF122D"/>
    <w:rsid w:val="00BF1283"/>
    <w:rsid w:val="00C1183D"/>
    <w:rsid w:val="00C16DA7"/>
    <w:rsid w:val="00C2201B"/>
    <w:rsid w:val="00C22E24"/>
    <w:rsid w:val="00C332A4"/>
    <w:rsid w:val="00C44284"/>
    <w:rsid w:val="00C47442"/>
    <w:rsid w:val="00C4745E"/>
    <w:rsid w:val="00C816A2"/>
    <w:rsid w:val="00CD319E"/>
    <w:rsid w:val="00CE71E1"/>
    <w:rsid w:val="00D00FBE"/>
    <w:rsid w:val="00D142D8"/>
    <w:rsid w:val="00D15F64"/>
    <w:rsid w:val="00D22AFB"/>
    <w:rsid w:val="00D24033"/>
    <w:rsid w:val="00DA2172"/>
    <w:rsid w:val="00DC274B"/>
    <w:rsid w:val="00DC7952"/>
    <w:rsid w:val="00DD0DDC"/>
    <w:rsid w:val="00DD2B25"/>
    <w:rsid w:val="00E037F6"/>
    <w:rsid w:val="00E312FA"/>
    <w:rsid w:val="00E31B78"/>
    <w:rsid w:val="00E3215E"/>
    <w:rsid w:val="00E34F81"/>
    <w:rsid w:val="00E458DA"/>
    <w:rsid w:val="00E630F9"/>
    <w:rsid w:val="00E835DE"/>
    <w:rsid w:val="00E86576"/>
    <w:rsid w:val="00E94049"/>
    <w:rsid w:val="00EB1368"/>
    <w:rsid w:val="00EB4A69"/>
    <w:rsid w:val="00ED0B72"/>
    <w:rsid w:val="00ED4EFF"/>
    <w:rsid w:val="00ED5679"/>
    <w:rsid w:val="00EF5AEB"/>
    <w:rsid w:val="00EF7124"/>
    <w:rsid w:val="00F15C49"/>
    <w:rsid w:val="00F272CA"/>
    <w:rsid w:val="00F46278"/>
    <w:rsid w:val="00F65E3C"/>
    <w:rsid w:val="00F72804"/>
    <w:rsid w:val="00F85673"/>
    <w:rsid w:val="00FA037A"/>
    <w:rsid w:val="00FC2271"/>
    <w:rsid w:val="00FE6839"/>
    <w:rsid w:val="00FF5E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2EE3E0C"/>
  <w15:chartTrackingRefBased/>
  <w15:docId w15:val="{0E6F4688-6D0A-4F37-8835-83B650429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455B"/>
    <w:pPr>
      <w:spacing w:after="200" w:line="276" w:lineRule="auto"/>
    </w:pPr>
    <w:rPr>
      <w:sz w:val="22"/>
      <w:szCs w:val="22"/>
      <w:lang w:val="ro-RO"/>
    </w:rPr>
  </w:style>
  <w:style w:type="paragraph" w:styleId="Heading4">
    <w:name w:val="heading 4"/>
    <w:basedOn w:val="Normal"/>
    <w:next w:val="Normal"/>
    <w:link w:val="Heading4Char"/>
    <w:qFormat/>
    <w:locked/>
    <w:rsid w:val="00EF5AEB"/>
    <w:pPr>
      <w:keepNext/>
      <w:spacing w:after="0" w:line="240" w:lineRule="auto"/>
      <w:outlineLvl w:val="3"/>
    </w:pPr>
    <w:rPr>
      <w:rFonts w:ascii="Times New Roman" w:eastAsia="Times New Roman" w:hAnsi="Times New Roman"/>
      <w:b/>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F77"/>
    <w:pPr>
      <w:ind w:left="720"/>
      <w:contextualSpacing/>
    </w:pPr>
  </w:style>
  <w:style w:type="table" w:styleId="TableGrid">
    <w:name w:val="Table Grid"/>
    <w:basedOn w:val="TableNormal"/>
    <w:uiPriority w:val="99"/>
    <w:rsid w:val="003E7F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link w:val="BalloonText"/>
    <w:uiPriority w:val="99"/>
    <w:semiHidden/>
    <w:rsid w:val="00996336"/>
    <w:rPr>
      <w:rFonts w:ascii="Times New Roman" w:hAnsi="Times New Roman"/>
      <w:sz w:val="0"/>
      <w:szCs w:val="0"/>
      <w:lang w:val="ro-RO"/>
    </w:rPr>
  </w:style>
  <w:style w:type="paragraph" w:styleId="BodyText">
    <w:name w:val="Body Text"/>
    <w:basedOn w:val="Normal"/>
    <w:link w:val="BodyTextChar"/>
    <w:rsid w:val="0062313E"/>
    <w:pPr>
      <w:spacing w:after="0" w:line="240" w:lineRule="auto"/>
    </w:pPr>
    <w:rPr>
      <w:rFonts w:ascii="Verdana" w:eastAsia="Times New Roman" w:hAnsi="Verdana"/>
      <w:sz w:val="24"/>
      <w:szCs w:val="20"/>
      <w:lang w:val="en-US"/>
    </w:rPr>
  </w:style>
  <w:style w:type="character" w:customStyle="1" w:styleId="BodyTextChar">
    <w:name w:val="Body Text Char"/>
    <w:link w:val="BodyText"/>
    <w:semiHidden/>
    <w:rsid w:val="0062313E"/>
    <w:rPr>
      <w:rFonts w:ascii="Verdana" w:eastAsia="Times New Roman" w:hAnsi="Verdana"/>
      <w:sz w:val="24"/>
    </w:rPr>
  </w:style>
  <w:style w:type="character" w:customStyle="1" w:styleId="Heading4Char">
    <w:name w:val="Heading 4 Char"/>
    <w:link w:val="Heading4"/>
    <w:rsid w:val="00EF5AEB"/>
    <w:rPr>
      <w:rFonts w:ascii="Times New Roman" w:eastAsia="Times New Roman" w:hAnsi="Times New Roman"/>
      <w:b/>
      <w:sz w:val="22"/>
      <w:lang w:val="ro-RO" w:eastAsia="zh-CN"/>
    </w:rPr>
  </w:style>
  <w:style w:type="character" w:styleId="Hyperlink">
    <w:name w:val="Hyperlink"/>
    <w:unhideWhenUsed/>
    <w:rsid w:val="007E5DD7"/>
    <w:rPr>
      <w:color w:val="0000FF"/>
      <w:u w:val="single"/>
    </w:rPr>
  </w:style>
  <w:style w:type="paragraph" w:styleId="Header">
    <w:name w:val="header"/>
    <w:basedOn w:val="Normal"/>
    <w:link w:val="HeaderChar"/>
    <w:uiPriority w:val="99"/>
    <w:unhideWhenUsed/>
    <w:rsid w:val="00666848"/>
    <w:pPr>
      <w:tabs>
        <w:tab w:val="center" w:pos="4680"/>
        <w:tab w:val="right" w:pos="9360"/>
      </w:tabs>
    </w:pPr>
  </w:style>
  <w:style w:type="character" w:customStyle="1" w:styleId="HeaderChar">
    <w:name w:val="Header Char"/>
    <w:link w:val="Header"/>
    <w:uiPriority w:val="99"/>
    <w:rsid w:val="00666848"/>
    <w:rPr>
      <w:sz w:val="22"/>
      <w:szCs w:val="22"/>
      <w:lang w:val="ro-RO"/>
    </w:rPr>
  </w:style>
  <w:style w:type="paragraph" w:styleId="Footer">
    <w:name w:val="footer"/>
    <w:basedOn w:val="Normal"/>
    <w:link w:val="FooterChar"/>
    <w:uiPriority w:val="99"/>
    <w:unhideWhenUsed/>
    <w:rsid w:val="00666848"/>
    <w:pPr>
      <w:tabs>
        <w:tab w:val="center" w:pos="4680"/>
        <w:tab w:val="right" w:pos="9360"/>
      </w:tabs>
    </w:pPr>
  </w:style>
  <w:style w:type="character" w:customStyle="1" w:styleId="FooterChar">
    <w:name w:val="Footer Char"/>
    <w:link w:val="Footer"/>
    <w:uiPriority w:val="99"/>
    <w:rsid w:val="00666848"/>
    <w:rPr>
      <w:sz w:val="22"/>
      <w:szCs w:val="22"/>
      <w:lang w:val="ro-RO"/>
    </w:rPr>
  </w:style>
  <w:style w:type="character" w:styleId="PlaceholderText">
    <w:name w:val="Placeholder Text"/>
    <w:uiPriority w:val="99"/>
    <w:semiHidden/>
    <w:rsid w:val="002A3105"/>
    <w:rPr>
      <w:color w:val="808080"/>
    </w:rPr>
  </w:style>
  <w:style w:type="character" w:customStyle="1" w:styleId="WW8Num2z3">
    <w:name w:val="WW8Num2z3"/>
    <w:rsid w:val="00041485"/>
  </w:style>
  <w:style w:type="character" w:customStyle="1" w:styleId="xc">
    <w:name w:val="xc"/>
    <w:rsid w:val="00045BC8"/>
  </w:style>
  <w:style w:type="paragraph" w:styleId="NormalWeb">
    <w:name w:val="Normal (Web)"/>
    <w:basedOn w:val="Normal"/>
    <w:semiHidden/>
    <w:unhideWhenUsed/>
    <w:rsid w:val="00057E06"/>
    <w:pPr>
      <w:spacing w:before="100" w:beforeAutospacing="1" w:after="100" w:afterAutospacing="1" w:line="240" w:lineRule="auto"/>
    </w:pPr>
    <w:rPr>
      <w:rFonts w:ascii="Times New Roman" w:eastAsia="Times New Roman" w:hAnsi="Times New Roman"/>
      <w:color w:val="400080"/>
      <w:sz w:val="24"/>
      <w:szCs w:val="24"/>
      <w:lang w:val="hu-HU"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1128</Words>
  <Characters>6431</Characters>
  <Application>Microsoft Office Word</Application>
  <DocSecurity>0</DocSecurity>
  <Lines>53</Lines>
  <Paragraphs>15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A TANTÁRGY ADATLAPJA</vt:lpstr>
      <vt:lpstr>A TANTÁRGY ADATLAPJA</vt:lpstr>
    </vt:vector>
  </TitlesOfParts>
  <Company>Hewlett-Packard</Company>
  <LinksUpToDate>false</LinksUpToDate>
  <CharactersWithSpaces>7544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TANTÁRGY ADATLAPJA</dc:title>
  <dc:subject/>
  <dc:creator>Robu</dc:creator>
  <cp:keywords/>
  <cp:lastModifiedBy>Attila Imre</cp:lastModifiedBy>
  <cp:revision>16</cp:revision>
  <cp:lastPrinted>2019-11-18T19:41:00Z</cp:lastPrinted>
  <dcterms:created xsi:type="dcterms:W3CDTF">2019-10-17T13:24:00Z</dcterms:created>
  <dcterms:modified xsi:type="dcterms:W3CDTF">2019-11-18T19:42:00Z</dcterms:modified>
</cp:coreProperties>
</file>