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EB884" w14:textId="77777777" w:rsidR="008027E9" w:rsidRPr="00E51BF5" w:rsidRDefault="008027E9" w:rsidP="00B326AF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56F98DF2" w14:textId="0518F24D" w:rsidR="003B7840" w:rsidRDefault="003B7840" w:rsidP="00B326AF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291428CD" w14:textId="77777777" w:rsidR="00B326AF" w:rsidRPr="00E51BF5" w:rsidRDefault="00B326AF" w:rsidP="00B326AF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3EC76FA1" w14:textId="77777777" w:rsidR="008027E9" w:rsidRPr="00E51BF5" w:rsidRDefault="008027E9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E51BF5" w14:paraId="1FE3B8B1" w14:textId="77777777" w:rsidTr="003B7840">
        <w:tc>
          <w:tcPr>
            <w:tcW w:w="3888" w:type="dxa"/>
          </w:tcPr>
          <w:p w14:paraId="041250DA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4DB47B1C" w14:textId="77777777" w:rsidR="008027E9" w:rsidRPr="00E51BF5" w:rsidRDefault="00C332A4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2B0949">
              <w:rPr>
                <w:szCs w:val="24"/>
                <w:lang w:val="ro-RO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2B0949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</w:t>
            </w:r>
            <w:r w:rsidR="002B0949">
              <w:rPr>
                <w:szCs w:val="24"/>
                <w:lang w:val="ro-RO"/>
              </w:rPr>
              <w:t xml:space="preserve"> municipiul</w:t>
            </w:r>
            <w:r w:rsidRPr="00E51BF5">
              <w:rPr>
                <w:szCs w:val="24"/>
                <w:lang w:val="ro-RO"/>
              </w:rPr>
              <w:t xml:space="preserve">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40F58486" w14:textId="77777777" w:rsidTr="003B7840">
        <w:tc>
          <w:tcPr>
            <w:tcW w:w="3888" w:type="dxa"/>
          </w:tcPr>
          <w:p w14:paraId="7E3117C4" w14:textId="22D5AB4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B326AF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3C69C69F" w14:textId="63806BAB" w:rsidR="008027E9" w:rsidRPr="00E51BF5" w:rsidRDefault="00B326AF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din Târgu </w:t>
            </w:r>
            <w:r w:rsidR="00392608" w:rsidRPr="00E51BF5">
              <w:rPr>
                <w:szCs w:val="24"/>
                <w:lang w:val="ro-RO"/>
              </w:rPr>
              <w:t>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7CA71727" w14:textId="77777777" w:rsidTr="003B7840">
        <w:tc>
          <w:tcPr>
            <w:tcW w:w="3888" w:type="dxa"/>
          </w:tcPr>
          <w:p w14:paraId="25E9DC74" w14:textId="77777777" w:rsidR="002A3105" w:rsidRPr="00E51BF5" w:rsidRDefault="002A3105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17BB0477" w14:textId="77777777" w:rsidR="002A3105" w:rsidRPr="00E51BF5" w:rsidRDefault="002A3105" w:rsidP="00B326AF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0C4A0A96" w14:textId="77777777" w:rsidTr="003B7840">
        <w:tc>
          <w:tcPr>
            <w:tcW w:w="3888" w:type="dxa"/>
          </w:tcPr>
          <w:p w14:paraId="31302FC6" w14:textId="77777777" w:rsidR="002A3105" w:rsidRPr="00E51BF5" w:rsidRDefault="002A3105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20A59B78" w14:textId="77777777" w:rsidR="002A3105" w:rsidRPr="00E51BF5" w:rsidRDefault="002A3105" w:rsidP="00B326AF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49BB93D0" w14:textId="77777777" w:rsidTr="003B7840">
        <w:tc>
          <w:tcPr>
            <w:tcW w:w="3888" w:type="dxa"/>
          </w:tcPr>
          <w:p w14:paraId="0F84D49E" w14:textId="77777777" w:rsidR="002A3105" w:rsidRPr="00E51BF5" w:rsidRDefault="002A3105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75DD66BF" w14:textId="77777777" w:rsidR="002A3105" w:rsidRPr="00E51BF5" w:rsidRDefault="002A3105" w:rsidP="00B326AF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2B0949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0DA53BB1" w14:textId="77777777" w:rsidTr="003B7840">
        <w:tc>
          <w:tcPr>
            <w:tcW w:w="3888" w:type="dxa"/>
          </w:tcPr>
          <w:p w14:paraId="3C227817" w14:textId="77777777" w:rsidR="002A3105" w:rsidRPr="00E51BF5" w:rsidRDefault="002A3105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1165E8EB" w14:textId="77777777" w:rsidR="002A3105" w:rsidRPr="00E51BF5" w:rsidRDefault="002A3105" w:rsidP="00B326AF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16EFB13F" w14:textId="77777777" w:rsidR="008027E9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</w:p>
    <w:p w14:paraId="046F7D5B" w14:textId="77777777" w:rsidR="008027E9" w:rsidRPr="00E51BF5" w:rsidRDefault="008027E9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3"/>
        <w:gridCol w:w="1521"/>
        <w:gridCol w:w="543"/>
        <w:gridCol w:w="2173"/>
        <w:gridCol w:w="546"/>
        <w:gridCol w:w="2716"/>
        <w:gridCol w:w="567"/>
      </w:tblGrid>
      <w:tr w:rsidR="001138E1" w:rsidRPr="00E51BF5" w14:paraId="58443ADC" w14:textId="77777777" w:rsidTr="00B326AF">
        <w:tc>
          <w:tcPr>
            <w:tcW w:w="3911" w:type="dxa"/>
            <w:gridSpan w:val="3"/>
          </w:tcPr>
          <w:p w14:paraId="4428B9C4" w14:textId="77777777" w:rsidR="001138E1" w:rsidRPr="00E51BF5" w:rsidRDefault="001138E1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545" w:type="dxa"/>
            <w:gridSpan w:val="5"/>
          </w:tcPr>
          <w:p w14:paraId="696B6666" w14:textId="77777777" w:rsidR="001138E1" w:rsidRPr="002B0949" w:rsidRDefault="00ED4EFF" w:rsidP="00B326AF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2B0949">
              <w:rPr>
                <w:rFonts w:eastAsia="Times New Roman"/>
                <w:b/>
                <w:lang w:val="ro-RO"/>
              </w:rPr>
              <w:t xml:space="preserve">Departamentul de </w:t>
            </w:r>
            <w:r w:rsidR="00392608" w:rsidRPr="002B0949">
              <w:rPr>
                <w:rFonts w:eastAsia="Times New Roman"/>
                <w:b/>
                <w:lang w:val="ro-RO"/>
              </w:rPr>
              <w:t>Lingvistică Aplicată</w:t>
            </w:r>
          </w:p>
        </w:tc>
      </w:tr>
      <w:tr w:rsidR="00A61861" w:rsidRPr="00E51BF5" w14:paraId="262C2791" w14:textId="77777777" w:rsidTr="00B326AF">
        <w:tc>
          <w:tcPr>
            <w:tcW w:w="3911" w:type="dxa"/>
            <w:gridSpan w:val="3"/>
          </w:tcPr>
          <w:p w14:paraId="4C92E1AA" w14:textId="77777777" w:rsidR="00A61861" w:rsidRPr="00E51BF5" w:rsidRDefault="00A61861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545" w:type="dxa"/>
            <w:gridSpan w:val="5"/>
          </w:tcPr>
          <w:p w14:paraId="39E80522" w14:textId="77777777" w:rsidR="00A61861" w:rsidRDefault="005751D2" w:rsidP="00B326AF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Limba maghiar</w:t>
            </w:r>
            <w:r w:rsidR="00604940">
              <w:rPr>
                <w:rFonts w:eastAsia="Times New Roman"/>
                <w:b/>
                <w:lang w:val="ro-RO"/>
              </w:rPr>
              <w:t>ă aplicată II</w:t>
            </w:r>
            <w:r w:rsidR="00470773">
              <w:rPr>
                <w:rFonts w:eastAsia="Times New Roman"/>
                <w:b/>
                <w:lang w:val="ro-RO"/>
              </w:rPr>
              <w:t>I</w:t>
            </w:r>
            <w:r w:rsidR="00604940">
              <w:rPr>
                <w:rFonts w:eastAsia="Times New Roman"/>
                <w:b/>
                <w:lang w:val="ro-RO"/>
              </w:rPr>
              <w:t xml:space="preserve"> M</w:t>
            </w:r>
            <w:r w:rsidR="00470773">
              <w:rPr>
                <w:rFonts w:eastAsia="Times New Roman"/>
                <w:b/>
                <w:lang w:val="ro-RO"/>
              </w:rPr>
              <w:t xml:space="preserve"> (MBHB0593</w:t>
            </w:r>
            <w:r w:rsidR="002B0949">
              <w:rPr>
                <w:rFonts w:eastAsia="Times New Roman"/>
                <w:b/>
                <w:lang w:val="ro-RO"/>
              </w:rPr>
              <w:t>)</w:t>
            </w:r>
          </w:p>
          <w:p w14:paraId="1519C30B" w14:textId="77777777" w:rsidR="002B0949" w:rsidRDefault="002B0949" w:rsidP="00B326AF">
            <w:pPr>
              <w:spacing w:after="0" w:line="240" w:lineRule="auto"/>
              <w:contextualSpacing/>
              <w:rPr>
                <w:rFonts w:eastAsia="Times New Roman"/>
                <w:b/>
                <w:lang w:val="hu-HU"/>
              </w:rPr>
            </w:pPr>
            <w:r>
              <w:rPr>
                <w:rFonts w:eastAsia="Times New Roman"/>
                <w:b/>
                <w:lang w:val="ro-RO"/>
              </w:rPr>
              <w:t>Alkalmazott nyelv</w:t>
            </w:r>
            <w:r>
              <w:rPr>
                <w:rFonts w:eastAsia="Times New Roman"/>
                <w:b/>
                <w:lang w:val="hu-HU"/>
              </w:rPr>
              <w:t>észet I</w:t>
            </w:r>
            <w:r w:rsidR="00470773">
              <w:rPr>
                <w:rFonts w:eastAsia="Times New Roman"/>
                <w:b/>
                <w:lang w:val="hu-HU"/>
              </w:rPr>
              <w:t>I</w:t>
            </w:r>
            <w:r>
              <w:rPr>
                <w:rFonts w:eastAsia="Times New Roman"/>
                <w:b/>
                <w:lang w:val="hu-HU"/>
              </w:rPr>
              <w:t>I M</w:t>
            </w:r>
          </w:p>
          <w:p w14:paraId="185C40BC" w14:textId="77777777" w:rsidR="002B0949" w:rsidRPr="002B0949" w:rsidRDefault="002B0949" w:rsidP="00B326AF">
            <w:pPr>
              <w:spacing w:after="0" w:line="240" w:lineRule="auto"/>
              <w:contextualSpacing/>
              <w:rPr>
                <w:b/>
                <w:szCs w:val="24"/>
                <w:lang w:val="hu-HU"/>
              </w:rPr>
            </w:pPr>
            <w:r>
              <w:rPr>
                <w:rFonts w:eastAsia="Times New Roman"/>
                <w:b/>
                <w:lang w:val="hu-HU"/>
              </w:rPr>
              <w:t>Applied Hungarian Linguistics</w:t>
            </w:r>
            <w:r w:rsidR="00470773">
              <w:rPr>
                <w:rFonts w:eastAsia="Times New Roman"/>
                <w:b/>
                <w:lang w:val="hu-HU"/>
              </w:rPr>
              <w:t xml:space="preserve"> III H</w:t>
            </w:r>
          </w:p>
        </w:tc>
      </w:tr>
      <w:tr w:rsidR="00A61861" w:rsidRPr="00E51BF5" w14:paraId="5D0F1F8E" w14:textId="77777777" w:rsidTr="00B326AF">
        <w:tc>
          <w:tcPr>
            <w:tcW w:w="3911" w:type="dxa"/>
            <w:gridSpan w:val="3"/>
          </w:tcPr>
          <w:p w14:paraId="06F6B328" w14:textId="77777777" w:rsidR="00A61861" w:rsidRPr="00E51BF5" w:rsidRDefault="00A61861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545" w:type="dxa"/>
            <w:gridSpan w:val="5"/>
          </w:tcPr>
          <w:p w14:paraId="4143B1F7" w14:textId="2CFB413D" w:rsidR="00A61861" w:rsidRPr="00E51BF5" w:rsidRDefault="00B326AF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 xml:space="preserve">Prof. univ. dr. </w:t>
            </w:r>
            <w:r w:rsidR="00470773">
              <w:rPr>
                <w:rFonts w:eastAsia="Times New Roman"/>
                <w:lang w:val="ro-RO"/>
              </w:rPr>
              <w:t>PL</w:t>
            </w:r>
            <w:r>
              <w:rPr>
                <w:rFonts w:eastAsia="Times New Roman"/>
                <w:lang w:val="ro-RO"/>
              </w:rPr>
              <w:t>E</w:t>
            </w:r>
            <w:r w:rsidR="00470773">
              <w:rPr>
                <w:rFonts w:eastAsia="Times New Roman"/>
                <w:lang w:val="ro-RO"/>
              </w:rPr>
              <w:t>TL Rita</w:t>
            </w:r>
          </w:p>
        </w:tc>
      </w:tr>
      <w:tr w:rsidR="00B326AF" w:rsidRPr="00E51BF5" w14:paraId="162D2AED" w14:textId="77777777" w:rsidTr="00B326AF">
        <w:trPr>
          <w:trHeight w:val="191"/>
        </w:trPr>
        <w:tc>
          <w:tcPr>
            <w:tcW w:w="2390" w:type="dxa"/>
            <w:gridSpan w:val="2"/>
            <w:vMerge w:val="restart"/>
          </w:tcPr>
          <w:p w14:paraId="283A67B9" w14:textId="77777777" w:rsidR="00B326AF" w:rsidRPr="00E51BF5" w:rsidRDefault="00B326AF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2.3. Titularul (ii) activităților de </w:t>
            </w:r>
          </w:p>
          <w:p w14:paraId="63A9F594" w14:textId="77777777" w:rsidR="00B326AF" w:rsidRPr="00E51BF5" w:rsidRDefault="00B326AF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21" w:type="dxa"/>
          </w:tcPr>
          <w:p w14:paraId="0A3F12A6" w14:textId="77777777" w:rsidR="00B326AF" w:rsidRPr="00E51BF5" w:rsidRDefault="00B326AF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545" w:type="dxa"/>
            <w:gridSpan w:val="5"/>
          </w:tcPr>
          <w:p w14:paraId="30BB22A7" w14:textId="7892C34F" w:rsidR="00B326AF" w:rsidRPr="00E51BF5" w:rsidRDefault="00B326AF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Prof. univ. dr. PLETL Rita</w:t>
            </w:r>
          </w:p>
        </w:tc>
      </w:tr>
      <w:tr w:rsidR="00392608" w:rsidRPr="00E51BF5" w14:paraId="4C5C6414" w14:textId="77777777" w:rsidTr="00B326AF">
        <w:trPr>
          <w:trHeight w:val="190"/>
        </w:trPr>
        <w:tc>
          <w:tcPr>
            <w:tcW w:w="2390" w:type="dxa"/>
            <w:gridSpan w:val="2"/>
            <w:vMerge/>
          </w:tcPr>
          <w:p w14:paraId="5DD479CC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21" w:type="dxa"/>
          </w:tcPr>
          <w:p w14:paraId="3B516DB0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545" w:type="dxa"/>
            <w:gridSpan w:val="5"/>
          </w:tcPr>
          <w:p w14:paraId="3DE9C5F7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53918A3C" w14:textId="77777777" w:rsidTr="00B326AF">
        <w:trPr>
          <w:trHeight w:val="190"/>
        </w:trPr>
        <w:tc>
          <w:tcPr>
            <w:tcW w:w="2390" w:type="dxa"/>
            <w:gridSpan w:val="2"/>
            <w:vMerge/>
          </w:tcPr>
          <w:p w14:paraId="0F783AD2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21" w:type="dxa"/>
          </w:tcPr>
          <w:p w14:paraId="12753ED1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545" w:type="dxa"/>
            <w:gridSpan w:val="5"/>
          </w:tcPr>
          <w:p w14:paraId="36F79811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16D27766" w14:textId="77777777" w:rsidTr="00B326AF">
        <w:tc>
          <w:tcPr>
            <w:tcW w:w="1997" w:type="dxa"/>
          </w:tcPr>
          <w:p w14:paraId="1170F345" w14:textId="77777777" w:rsidR="00392608" w:rsidRPr="00E51BF5" w:rsidRDefault="00392608" w:rsidP="00B326AF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3" w:type="dxa"/>
          </w:tcPr>
          <w:p w14:paraId="35315EE1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  <w:r w:rsidR="00A65E67">
              <w:rPr>
                <w:szCs w:val="24"/>
                <w:lang w:val="ro-RO"/>
              </w:rPr>
              <w:t>I</w:t>
            </w:r>
          </w:p>
        </w:tc>
        <w:tc>
          <w:tcPr>
            <w:tcW w:w="1521" w:type="dxa"/>
          </w:tcPr>
          <w:p w14:paraId="4211BC26" w14:textId="77777777" w:rsidR="00392608" w:rsidRPr="00E51BF5" w:rsidRDefault="00392608" w:rsidP="00B326AF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3" w:type="dxa"/>
          </w:tcPr>
          <w:p w14:paraId="3D6BD28D" w14:textId="77777777" w:rsidR="00392608" w:rsidRPr="00E51BF5" w:rsidRDefault="00A65E67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</w:t>
            </w:r>
          </w:p>
        </w:tc>
        <w:tc>
          <w:tcPr>
            <w:tcW w:w="2173" w:type="dxa"/>
          </w:tcPr>
          <w:p w14:paraId="6C792F68" w14:textId="77777777" w:rsidR="00392608" w:rsidRPr="00E51BF5" w:rsidRDefault="00392608" w:rsidP="00B326AF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6" w:type="dxa"/>
          </w:tcPr>
          <w:p w14:paraId="001C8DDD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716" w:type="dxa"/>
          </w:tcPr>
          <w:p w14:paraId="627B0C1C" w14:textId="77777777" w:rsidR="00392608" w:rsidRPr="00E51BF5" w:rsidRDefault="00392608" w:rsidP="00B326AF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67" w:type="dxa"/>
          </w:tcPr>
          <w:p w14:paraId="258C6A30" w14:textId="77777777" w:rsidR="0039260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456D22">
              <w:rPr>
                <w:szCs w:val="24"/>
                <w:lang w:val="ro-RO"/>
              </w:rPr>
              <w:t>O</w:t>
            </w:r>
          </w:p>
        </w:tc>
      </w:tr>
    </w:tbl>
    <w:p w14:paraId="233B543B" w14:textId="77777777" w:rsidR="008027E9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</w:p>
    <w:p w14:paraId="361B1C8C" w14:textId="77777777" w:rsidR="008027E9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4"/>
        <w:gridCol w:w="820"/>
        <w:gridCol w:w="1996"/>
        <w:gridCol w:w="820"/>
        <w:gridCol w:w="1905"/>
        <w:gridCol w:w="1001"/>
      </w:tblGrid>
      <w:tr w:rsidR="008027E9" w:rsidRPr="00E51BF5" w14:paraId="46673D86" w14:textId="77777777" w:rsidTr="00DF4548">
        <w:tc>
          <w:tcPr>
            <w:tcW w:w="4005" w:type="dxa"/>
            <w:shd w:val="clear" w:color="auto" w:fill="auto"/>
          </w:tcPr>
          <w:p w14:paraId="4922FAC7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5DFB8EEA" w14:textId="77777777" w:rsidR="008027E9" w:rsidRPr="00E51BF5" w:rsidRDefault="00604940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14:paraId="16A6930F" w14:textId="77777777" w:rsidR="008027E9" w:rsidRPr="00E51BF5" w:rsidRDefault="008027E9" w:rsidP="00B326AF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0F645715" w14:textId="77777777" w:rsidR="008027E9" w:rsidRPr="00E51BF5" w:rsidRDefault="00DF4548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176D6FB0" w14:textId="77777777" w:rsidR="008027E9" w:rsidRPr="00E51BF5" w:rsidRDefault="008027E9" w:rsidP="00B326AF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5C62691C" w14:textId="77777777" w:rsidR="001E4C42" w:rsidRPr="00E51BF5" w:rsidRDefault="00392608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</w:t>
            </w:r>
          </w:p>
        </w:tc>
      </w:tr>
      <w:tr w:rsidR="008027E9" w:rsidRPr="00E51BF5" w14:paraId="60C51C0F" w14:textId="77777777" w:rsidTr="00DF4548">
        <w:tc>
          <w:tcPr>
            <w:tcW w:w="4005" w:type="dxa"/>
            <w:shd w:val="clear" w:color="auto" w:fill="auto"/>
          </w:tcPr>
          <w:p w14:paraId="01B01C2B" w14:textId="77777777" w:rsidR="008027E9" w:rsidRPr="00E51BF5" w:rsidRDefault="008027E9" w:rsidP="00B326AF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5C3552F8" w14:textId="77777777" w:rsidR="008027E9" w:rsidRPr="00E51BF5" w:rsidRDefault="00DF4548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42</w:t>
            </w:r>
          </w:p>
        </w:tc>
        <w:tc>
          <w:tcPr>
            <w:tcW w:w="2040" w:type="dxa"/>
            <w:shd w:val="clear" w:color="auto" w:fill="auto"/>
          </w:tcPr>
          <w:p w14:paraId="04BCDA87" w14:textId="77777777" w:rsidR="008027E9" w:rsidRPr="00E51BF5" w:rsidRDefault="008027E9" w:rsidP="00B326AF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5C181CC5" w14:textId="77777777" w:rsidR="008027E9" w:rsidRPr="00E51BF5" w:rsidRDefault="00DF4548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2414A675" w14:textId="77777777" w:rsidR="008027E9" w:rsidRPr="00E51BF5" w:rsidRDefault="008027E9" w:rsidP="00B326AF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474297C4" w14:textId="77777777" w:rsidR="001E4C42" w:rsidRPr="00E51BF5" w:rsidRDefault="00392608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14</w:t>
            </w:r>
          </w:p>
        </w:tc>
      </w:tr>
      <w:tr w:rsidR="008027E9" w:rsidRPr="00E51BF5" w14:paraId="1BA5BD83" w14:textId="77777777" w:rsidTr="00DF4548">
        <w:tc>
          <w:tcPr>
            <w:tcW w:w="9662" w:type="dxa"/>
            <w:gridSpan w:val="5"/>
            <w:shd w:val="clear" w:color="auto" w:fill="auto"/>
          </w:tcPr>
          <w:p w14:paraId="04D24DD6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1300AAD1" w14:textId="77777777" w:rsidR="008027E9" w:rsidRPr="00E51BF5" w:rsidRDefault="008027E9" w:rsidP="00B326AF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DF4548" w:rsidRPr="00E51BF5" w14:paraId="5EBE3DD8" w14:textId="77777777" w:rsidTr="00DF4548">
        <w:tc>
          <w:tcPr>
            <w:tcW w:w="9662" w:type="dxa"/>
            <w:gridSpan w:val="5"/>
            <w:shd w:val="clear" w:color="auto" w:fill="auto"/>
          </w:tcPr>
          <w:p w14:paraId="40641D29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5BBF8E2D" w14:textId="77777777" w:rsidR="00DF4548" w:rsidRPr="00E51BF5" w:rsidRDefault="00DF4548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46D71CEA" w14:textId="77777777" w:rsidTr="00DF4548">
        <w:tc>
          <w:tcPr>
            <w:tcW w:w="9662" w:type="dxa"/>
            <w:gridSpan w:val="5"/>
            <w:shd w:val="clear" w:color="auto" w:fill="auto"/>
          </w:tcPr>
          <w:p w14:paraId="43577E15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0E8CB3B7" w14:textId="77777777" w:rsidR="00DF4548" w:rsidRPr="00E51BF5" w:rsidRDefault="00456D22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2CCD6B37" w14:textId="77777777" w:rsidTr="00DF4548">
        <w:tc>
          <w:tcPr>
            <w:tcW w:w="9662" w:type="dxa"/>
            <w:gridSpan w:val="5"/>
            <w:shd w:val="clear" w:color="auto" w:fill="auto"/>
          </w:tcPr>
          <w:p w14:paraId="457D2801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6D7496E3" w14:textId="77777777" w:rsidR="00DF4548" w:rsidRPr="00E51BF5" w:rsidRDefault="00456D22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DF4548" w:rsidRPr="00E51BF5" w14:paraId="4F762541" w14:textId="77777777" w:rsidTr="00DF4548">
        <w:tc>
          <w:tcPr>
            <w:tcW w:w="9662" w:type="dxa"/>
            <w:gridSpan w:val="5"/>
            <w:shd w:val="clear" w:color="auto" w:fill="auto"/>
          </w:tcPr>
          <w:p w14:paraId="5F96F46C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3D2BAC1A" w14:textId="77777777" w:rsidR="00DF4548" w:rsidRPr="00E51BF5" w:rsidRDefault="00456D22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DF4548" w:rsidRPr="00E51BF5" w14:paraId="4154506A" w14:textId="77777777" w:rsidTr="00DF4548">
        <w:tc>
          <w:tcPr>
            <w:tcW w:w="9662" w:type="dxa"/>
            <w:gridSpan w:val="5"/>
            <w:shd w:val="clear" w:color="auto" w:fill="auto"/>
          </w:tcPr>
          <w:p w14:paraId="02801738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07076257" w14:textId="77777777" w:rsidR="00DF4548" w:rsidRPr="00E51BF5" w:rsidRDefault="00456D22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4E499036" w14:textId="77777777" w:rsidTr="00DF4548">
        <w:tc>
          <w:tcPr>
            <w:tcW w:w="9662" w:type="dxa"/>
            <w:gridSpan w:val="5"/>
            <w:shd w:val="clear" w:color="auto" w:fill="auto"/>
          </w:tcPr>
          <w:p w14:paraId="5A9DD4CE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73F9B960" w14:textId="77777777" w:rsidR="00DF4548" w:rsidRPr="00E51BF5" w:rsidRDefault="00456D22" w:rsidP="00B326AF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DF4548" w:rsidRPr="00E51BF5" w14:paraId="2728C2A2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772E36AA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42F409CD" w14:textId="77777777" w:rsidR="00DF4548" w:rsidRPr="00FC3E41" w:rsidRDefault="00DF4548" w:rsidP="00B326AF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F4548" w:rsidRPr="00E51BF5" w14:paraId="2AD97833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61BF8D6D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0CA180DE" w14:textId="77777777" w:rsidR="00DF4548" w:rsidRPr="00FC3E41" w:rsidRDefault="00456D22" w:rsidP="00B326AF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DF4548" w:rsidRPr="00E51BF5" w14:paraId="17F1E495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73E5152A" w14:textId="77777777" w:rsidR="00DF4548" w:rsidRPr="00E51BF5" w:rsidRDefault="00DF454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3669E7E4" w14:textId="77777777" w:rsidR="00DF4548" w:rsidRPr="00FC3E41" w:rsidRDefault="00DF4548" w:rsidP="00B326AF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14:paraId="35DAD7EF" w14:textId="77777777" w:rsidR="008027E9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</w:p>
    <w:p w14:paraId="279AC152" w14:textId="77777777" w:rsidR="008027E9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8027E9" w:rsidRPr="00E51BF5" w14:paraId="2A73BC3D" w14:textId="77777777" w:rsidTr="003B7840">
        <w:tc>
          <w:tcPr>
            <w:tcW w:w="3888" w:type="dxa"/>
          </w:tcPr>
          <w:p w14:paraId="76F723ED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022A43B2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17E7B564" w14:textId="77777777" w:rsidTr="003B7840">
        <w:tc>
          <w:tcPr>
            <w:tcW w:w="3888" w:type="dxa"/>
          </w:tcPr>
          <w:p w14:paraId="350928F6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3B7523B5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2F26809D" w14:textId="77777777" w:rsidR="009D4FD8" w:rsidRPr="00E51BF5" w:rsidRDefault="009D4FD8" w:rsidP="00B326AF">
      <w:pPr>
        <w:spacing w:after="0" w:line="240" w:lineRule="auto"/>
        <w:contextualSpacing/>
        <w:rPr>
          <w:b/>
          <w:szCs w:val="24"/>
          <w:lang w:val="ro-RO"/>
        </w:rPr>
      </w:pPr>
    </w:p>
    <w:p w14:paraId="7320E538" w14:textId="77777777" w:rsidR="008027E9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E51BF5" w14:paraId="5D6ACBBC" w14:textId="77777777" w:rsidTr="003B7840">
        <w:tc>
          <w:tcPr>
            <w:tcW w:w="3896" w:type="dxa"/>
          </w:tcPr>
          <w:p w14:paraId="50067B8C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23BE7A69" w14:textId="77777777" w:rsidR="008027E9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bCs/>
                <w:iCs/>
                <w:szCs w:val="24"/>
                <w:lang w:val="ro-RO"/>
              </w:rPr>
              <w:t>-</w:t>
            </w:r>
          </w:p>
        </w:tc>
      </w:tr>
      <w:tr w:rsidR="008027E9" w:rsidRPr="00E51BF5" w14:paraId="57D28714" w14:textId="77777777" w:rsidTr="003B7840">
        <w:tc>
          <w:tcPr>
            <w:tcW w:w="3896" w:type="dxa"/>
          </w:tcPr>
          <w:p w14:paraId="6516D0F9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375BCCF4" w14:textId="77777777" w:rsidR="008027E9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-</w:t>
            </w:r>
          </w:p>
        </w:tc>
      </w:tr>
    </w:tbl>
    <w:p w14:paraId="4294ED52" w14:textId="77777777" w:rsidR="00470773" w:rsidRDefault="00470773" w:rsidP="00B326AF">
      <w:pPr>
        <w:spacing w:after="0" w:line="240" w:lineRule="auto"/>
        <w:contextualSpacing/>
        <w:rPr>
          <w:b/>
          <w:szCs w:val="24"/>
          <w:lang w:val="ro-RO"/>
        </w:rPr>
      </w:pPr>
    </w:p>
    <w:p w14:paraId="66614192" w14:textId="77777777" w:rsidR="00470773" w:rsidRDefault="00470773" w:rsidP="00B326AF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br w:type="page"/>
      </w:r>
    </w:p>
    <w:p w14:paraId="3C1D75A0" w14:textId="77777777" w:rsidR="00E51BF5" w:rsidRPr="00E51BF5" w:rsidRDefault="008027E9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E51BF5" w14:paraId="3745FC56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51365111" w14:textId="77777777" w:rsidR="00392608" w:rsidRPr="00E51BF5" w:rsidRDefault="008027E9" w:rsidP="00B326AF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2BD0E021" w14:textId="77777777" w:rsidR="008027E9" w:rsidRPr="00E51BF5" w:rsidRDefault="008027E9" w:rsidP="00B326AF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07331B7F" w14:textId="77777777" w:rsidR="00470773" w:rsidRPr="0016548A" w:rsidRDefault="00470773" w:rsidP="00B326AF">
            <w:pPr>
              <w:widowControl w:val="0"/>
              <w:spacing w:after="0" w:line="240" w:lineRule="auto"/>
              <w:contextualSpacing/>
              <w:rPr>
                <w:szCs w:val="20"/>
              </w:rPr>
            </w:pPr>
            <w:r w:rsidRPr="0016548A">
              <w:rPr>
                <w:szCs w:val="20"/>
              </w:rPr>
              <w:t>C1.1 Definirea, descrierea şi explicarea principalelor concepte, teorii, metode specifice studiului limbilor A, B, C</w:t>
            </w:r>
          </w:p>
          <w:p w14:paraId="4EB291E1" w14:textId="77777777" w:rsidR="00470773" w:rsidRPr="0016548A" w:rsidRDefault="00470773" w:rsidP="00B326AF">
            <w:pPr>
              <w:widowControl w:val="0"/>
              <w:spacing w:after="0" w:line="240" w:lineRule="auto"/>
              <w:contextualSpacing/>
              <w:rPr>
                <w:szCs w:val="20"/>
              </w:rPr>
            </w:pPr>
            <w:r w:rsidRPr="0016548A">
              <w:rPr>
                <w:szCs w:val="20"/>
              </w:rPr>
              <w:t>C1.2 Utilizarea aparatului conceptual specific domeniului pentru explicarea fenomenelor lingvistice fundamentale specifice domeniului</w:t>
            </w:r>
          </w:p>
          <w:p w14:paraId="33934E2A" w14:textId="77777777" w:rsidR="00470773" w:rsidRPr="00470773" w:rsidRDefault="00470773" w:rsidP="00B326AF">
            <w:pPr>
              <w:widowControl w:val="0"/>
              <w:spacing w:after="0" w:line="240" w:lineRule="auto"/>
              <w:contextualSpacing/>
              <w:rPr>
                <w:szCs w:val="20"/>
              </w:rPr>
            </w:pPr>
            <w:r w:rsidRPr="0016548A">
              <w:rPr>
                <w:szCs w:val="20"/>
                <w:lang w:val="fr-FR"/>
              </w:rPr>
              <w:t>C1.3 Aplicarea unor principii, reguli de bază pentru a înţelege un text scris/oral, respectiv pentru a se exprima în scris/oral într-o manieră adecvată, ţinând cont de totalitatea elementelor implicate (lingvistice, socio-lingvistice, pragmatice, semantice, stilistice)</w:t>
            </w:r>
          </w:p>
          <w:p w14:paraId="352A6A8A" w14:textId="77777777" w:rsidR="00666848" w:rsidRPr="00470773" w:rsidRDefault="00470773" w:rsidP="00B326AF">
            <w:pPr>
              <w:widowControl w:val="0"/>
              <w:spacing w:after="0" w:line="240" w:lineRule="auto"/>
              <w:contextualSpacing/>
              <w:rPr>
                <w:szCs w:val="20"/>
              </w:rPr>
            </w:pPr>
            <w:r w:rsidRPr="00470773">
              <w:rPr>
                <w:szCs w:val="20"/>
              </w:rPr>
              <w:t>C5.1 Definirea, descrierea ş explicarea conceptelor, teoriilor fundamentale pentru o comunicare eficientă</w:t>
            </w:r>
          </w:p>
        </w:tc>
      </w:tr>
      <w:tr w:rsidR="008027E9" w:rsidRPr="00E51BF5" w14:paraId="1360B574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12EE3EAB" w14:textId="77777777" w:rsidR="008027E9" w:rsidRPr="00E51BF5" w:rsidRDefault="008027E9" w:rsidP="00B326AF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58E6EE47" w14:textId="77777777" w:rsidR="00392608" w:rsidRPr="00E51BF5" w:rsidRDefault="00392608" w:rsidP="00B326AF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2E4FF090" w14:textId="77777777" w:rsidR="00392608" w:rsidRPr="00E51BF5" w:rsidRDefault="00392608" w:rsidP="00B326AF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4BCC84D3" w14:textId="77777777" w:rsidR="00392608" w:rsidRPr="00E51BF5" w:rsidRDefault="00392608" w:rsidP="00B326AF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00107B8E" w14:textId="77777777" w:rsidR="00666848" w:rsidRPr="00E51BF5" w:rsidRDefault="00392608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001DE5D5" w14:textId="77777777" w:rsidR="00BF122D" w:rsidRPr="00E51BF5" w:rsidRDefault="00BF122D" w:rsidP="00B326AF">
      <w:pPr>
        <w:spacing w:after="0" w:line="240" w:lineRule="auto"/>
        <w:contextualSpacing/>
        <w:rPr>
          <w:b/>
          <w:szCs w:val="24"/>
          <w:lang w:val="ro-RO"/>
        </w:rPr>
      </w:pPr>
    </w:p>
    <w:p w14:paraId="1E788D2B" w14:textId="751E28DA" w:rsidR="00E51BF5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8481"/>
      </w:tblGrid>
      <w:tr w:rsidR="008027E9" w:rsidRPr="00E51BF5" w14:paraId="5A51DED2" w14:textId="77777777" w:rsidTr="00B326AF">
        <w:tc>
          <w:tcPr>
            <w:tcW w:w="1975" w:type="dxa"/>
            <w:shd w:val="clear" w:color="auto" w:fill="auto"/>
          </w:tcPr>
          <w:p w14:paraId="11CC66CB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8481" w:type="dxa"/>
            <w:shd w:val="clear" w:color="auto" w:fill="auto"/>
          </w:tcPr>
          <w:p w14:paraId="699027C0" w14:textId="77777777" w:rsidR="008027E9" w:rsidRPr="00E51BF5" w:rsidRDefault="00470773" w:rsidP="00B326AF">
            <w:pPr>
              <w:numPr>
                <w:ilvl w:val="0"/>
                <w:numId w:val="18"/>
              </w:numPr>
              <w:spacing w:after="0" w:line="240" w:lineRule="auto"/>
              <w:ind w:left="365"/>
              <w:contextualSpacing/>
              <w:jc w:val="both"/>
              <w:rPr>
                <w:szCs w:val="24"/>
                <w:lang w:val="ro-RO"/>
              </w:rPr>
            </w:pPr>
            <w:r w:rsidRPr="00EB65D4">
              <w:rPr>
                <w:spacing w:val="-1"/>
                <w:position w:val="-1"/>
                <w:szCs w:val="24"/>
                <w:lang w:val="ro-RO"/>
              </w:rPr>
              <w:t>Obiective generale: cursul propune parcurgerea principalelor teorii gramaticale (gramatică clasică -  noua gramatică a limbii maghiare) prezentarea fundamentelor conceptuale, examinarea nivelelor limbii maghiare, prezentarea modelelor lingvistice, precum şi analiza sistematică a fenomenelor privind raporturile sintactice ale limbii maghiare.</w:t>
            </w:r>
          </w:p>
        </w:tc>
      </w:tr>
      <w:tr w:rsidR="008027E9" w:rsidRPr="00E51BF5" w14:paraId="08FDBF4D" w14:textId="77777777" w:rsidTr="00B326AF">
        <w:tc>
          <w:tcPr>
            <w:tcW w:w="1975" w:type="dxa"/>
            <w:shd w:val="clear" w:color="auto" w:fill="auto"/>
          </w:tcPr>
          <w:p w14:paraId="11DDF19D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8481" w:type="dxa"/>
            <w:shd w:val="clear" w:color="auto" w:fill="auto"/>
          </w:tcPr>
          <w:p w14:paraId="0A8AC6EA" w14:textId="77777777" w:rsidR="00D24033" w:rsidRPr="002B0949" w:rsidRDefault="00470773" w:rsidP="00B326AF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283" w:right="173" w:hanging="343"/>
              <w:contextualSpacing/>
              <w:rPr>
                <w:spacing w:val="-1"/>
                <w:position w:val="-1"/>
                <w:szCs w:val="24"/>
                <w:lang w:val="ro-RO"/>
              </w:rPr>
            </w:pPr>
            <w:r w:rsidRPr="00EB65D4">
              <w:rPr>
                <w:spacing w:val="-1"/>
                <w:position w:val="-1"/>
                <w:szCs w:val="24"/>
                <w:lang w:val="ro-RO"/>
              </w:rPr>
              <w:t>Obiectivele specifice ale cursului sunt axate pe formarea aptitudinilor şi a abilităţilor necesare interpretării şi examinării fenomenelor limbii, în vederea cunoaşterii teoretice al domeniului precum şi corelarea acestor cunoştinţe cu practica comunicatorului.</w:t>
            </w:r>
          </w:p>
        </w:tc>
      </w:tr>
    </w:tbl>
    <w:p w14:paraId="09A09A9C" w14:textId="77777777" w:rsidR="008027E9" w:rsidRPr="00E51BF5" w:rsidRDefault="008027E9" w:rsidP="00B326AF">
      <w:pPr>
        <w:spacing w:after="0" w:line="240" w:lineRule="auto"/>
        <w:contextualSpacing/>
        <w:rPr>
          <w:szCs w:val="24"/>
          <w:lang w:val="ro-RO"/>
        </w:rPr>
      </w:pPr>
    </w:p>
    <w:p w14:paraId="56C02AB2" w14:textId="211218F3" w:rsidR="00E51BF5" w:rsidRPr="00E51BF5" w:rsidRDefault="008027E9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1"/>
        <w:gridCol w:w="2358"/>
        <w:gridCol w:w="2287"/>
      </w:tblGrid>
      <w:tr w:rsidR="00774235" w:rsidRPr="00E51BF5" w14:paraId="2198E7A2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532C61B" w14:textId="77777777" w:rsidR="00774235" w:rsidRPr="00E51BF5" w:rsidRDefault="00774235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2358" w:type="dxa"/>
            <w:shd w:val="clear" w:color="auto" w:fill="auto"/>
          </w:tcPr>
          <w:p w14:paraId="27E6D2AD" w14:textId="77777777" w:rsidR="00774235" w:rsidRPr="00E51BF5" w:rsidRDefault="00774235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287" w:type="dxa"/>
            <w:shd w:val="clear" w:color="auto" w:fill="auto"/>
          </w:tcPr>
          <w:p w14:paraId="5D2CFAA8" w14:textId="77777777" w:rsidR="00774235" w:rsidRPr="00E51BF5" w:rsidRDefault="00774235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470773" w:rsidRPr="00E51BF5" w14:paraId="77D67451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1483F36D" w14:textId="2675DA4D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>Părţile de propoziţie 1.2. Complementul. 1.2.1. Complementul direct. Definiţia complementului direct. Relaţie complement direct – conjugarea verbului. Relaţia complement direct – părţile de vorbire. Forma complementului direct. Structura sa morfologică.</w:t>
            </w:r>
          </w:p>
        </w:tc>
        <w:tc>
          <w:tcPr>
            <w:tcW w:w="2358" w:type="dxa"/>
            <w:vMerge w:val="restart"/>
            <w:shd w:val="clear" w:color="auto" w:fill="auto"/>
          </w:tcPr>
          <w:p w14:paraId="251E67E8" w14:textId="77777777" w:rsidR="00470773" w:rsidRPr="00470773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470773">
              <w:rPr>
                <w:szCs w:val="24"/>
                <w:lang w:val="pt-BR"/>
              </w:rPr>
              <w:t>Curs clasic, prezentare generală, analiză gramaticală, explicație</w:t>
            </w:r>
          </w:p>
        </w:tc>
        <w:tc>
          <w:tcPr>
            <w:tcW w:w="2287" w:type="dxa"/>
            <w:shd w:val="clear" w:color="auto" w:fill="auto"/>
          </w:tcPr>
          <w:p w14:paraId="1A84E874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4F698142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793940E2" w14:textId="77777777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 xml:space="preserve">2.1.Complementul direct hotărât. 2.2.Complementul direct nehotărât. 2.3.Complement direct cu valoare de complement circumstanţial. </w:t>
            </w:r>
          </w:p>
        </w:tc>
        <w:tc>
          <w:tcPr>
            <w:tcW w:w="2358" w:type="dxa"/>
            <w:vMerge/>
            <w:shd w:val="clear" w:color="auto" w:fill="auto"/>
          </w:tcPr>
          <w:p w14:paraId="247B08E0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1F104D12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7235F497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1D909307" w14:textId="77777777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>Circumstanţialul. 3.1. Caracterizare generală. 3.2. Valoare lexicală: ce părţi de vorbire pot fi circumstanţiale. 3.3. Structuri specifice. 3.4. Sistemul circumstanţialelor. 3.5. Complementul asemantic</w:t>
            </w:r>
          </w:p>
        </w:tc>
        <w:tc>
          <w:tcPr>
            <w:tcW w:w="2358" w:type="dxa"/>
            <w:vMerge/>
            <w:shd w:val="clear" w:color="auto" w:fill="auto"/>
          </w:tcPr>
          <w:p w14:paraId="4E65230C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18FE6358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3BB6CAA7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06E5C677" w14:textId="28858CC3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B326AF">
              <w:rPr>
                <w:szCs w:val="24"/>
                <w:lang w:val="pt-BR"/>
              </w:rPr>
              <w:t>Sistemul circumstanţialelor. Complementul circumstanțial de loc, de timp, numeric.</w:t>
            </w:r>
          </w:p>
        </w:tc>
        <w:tc>
          <w:tcPr>
            <w:tcW w:w="2358" w:type="dxa"/>
            <w:vMerge/>
            <w:shd w:val="clear" w:color="auto" w:fill="auto"/>
          </w:tcPr>
          <w:p w14:paraId="37FB8970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47D46F18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1E480DEC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3955DB8" w14:textId="4E53EF87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>Sistemul circumstanţialelor. Complementul circumstanțial de stare, de origine, de rezultat, complementul partititiv.</w:t>
            </w:r>
          </w:p>
        </w:tc>
        <w:tc>
          <w:tcPr>
            <w:tcW w:w="2358" w:type="dxa"/>
            <w:vMerge/>
            <w:shd w:val="clear" w:color="auto" w:fill="auto"/>
          </w:tcPr>
          <w:p w14:paraId="34391D42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0E243669" w14:textId="77777777" w:rsidR="00470773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12BC60E8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4D4ADDEA" w14:textId="77777777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 xml:space="preserve">Sistemul circumstanţialelor. Complementul </w:t>
            </w:r>
            <w:r w:rsidRPr="00470773">
              <w:rPr>
                <w:szCs w:val="24"/>
                <w:lang w:val="pt-BR"/>
              </w:rPr>
              <w:lastRenderedPageBreak/>
              <w:t>circumstanțial sociativ, de mod, de cauză, de scop, de relație, de grad/măsură.</w:t>
            </w:r>
          </w:p>
          <w:p w14:paraId="4C304947" w14:textId="77777777" w:rsidR="00470773" w:rsidRPr="00470773" w:rsidRDefault="00470773" w:rsidP="00B326AF">
            <w:p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</w:p>
        </w:tc>
        <w:tc>
          <w:tcPr>
            <w:tcW w:w="2358" w:type="dxa"/>
            <w:vMerge/>
            <w:shd w:val="clear" w:color="auto" w:fill="auto"/>
          </w:tcPr>
          <w:p w14:paraId="7377F884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5C85C3FB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09886C96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5FDE6D43" w14:textId="77777777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>Sistemul circumstanţialelor. Complementul circumstanțial instrumental, de atribuire și de comparație, complementele permanente și libere.</w:t>
            </w:r>
          </w:p>
        </w:tc>
        <w:tc>
          <w:tcPr>
            <w:tcW w:w="2358" w:type="dxa"/>
            <w:vMerge/>
            <w:shd w:val="clear" w:color="auto" w:fill="auto"/>
          </w:tcPr>
          <w:p w14:paraId="73127A07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26E064D1" w14:textId="77777777" w:rsidR="00470773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23834569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7926ADC0" w14:textId="056DF620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>Atributul. Definiţia atributului. Funcţia atributului. Atributul calificativ. Forma atributului calificativ. Atributul posesiv. Structura atributelor. Atributul descriptiv.</w:t>
            </w:r>
          </w:p>
        </w:tc>
        <w:tc>
          <w:tcPr>
            <w:tcW w:w="2358" w:type="dxa"/>
            <w:vMerge/>
            <w:shd w:val="clear" w:color="auto" w:fill="auto"/>
          </w:tcPr>
          <w:p w14:paraId="5BE4A685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6DD51B40" w14:textId="77777777" w:rsidR="00470773" w:rsidRPr="00470773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2 </w:t>
            </w:r>
            <w:r w:rsidRPr="00470773">
              <w:rPr>
                <w:szCs w:val="24"/>
                <w:lang w:val="ro-RO"/>
              </w:rPr>
              <w:t>ore</w:t>
            </w:r>
          </w:p>
        </w:tc>
      </w:tr>
      <w:tr w:rsidR="00470773" w:rsidRPr="00E51BF5" w14:paraId="00DEFDE6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7E0A9AFE" w14:textId="77777777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pt-BR"/>
              </w:rPr>
            </w:pPr>
            <w:r w:rsidRPr="00470773">
              <w:rPr>
                <w:szCs w:val="24"/>
                <w:lang w:val="pt-BR"/>
              </w:rPr>
              <w:t>Modele de analiză sintactică. Intonaţie, ortografie, punctuaţie în cadrul propoziţiilor simple.</w:t>
            </w:r>
          </w:p>
        </w:tc>
        <w:tc>
          <w:tcPr>
            <w:tcW w:w="2358" w:type="dxa"/>
            <w:vMerge/>
            <w:shd w:val="clear" w:color="auto" w:fill="auto"/>
          </w:tcPr>
          <w:p w14:paraId="77E8F7E8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3F7B8661" w14:textId="77777777" w:rsidR="00470773" w:rsidRPr="0052738A" w:rsidRDefault="00470773" w:rsidP="00B326AF">
            <w:pPr>
              <w:pStyle w:val="ListParagraph"/>
              <w:spacing w:after="0" w:line="240" w:lineRule="auto"/>
              <w:ind w:left="0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03B1FBBA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05BF1F0C" w14:textId="77777777" w:rsidR="00470773" w:rsidRPr="00470773" w:rsidRDefault="00470773" w:rsidP="00B326AF">
            <w:pPr>
              <w:pStyle w:val="BodyText2"/>
              <w:numPr>
                <w:ilvl w:val="0"/>
                <w:numId w:val="40"/>
              </w:numPr>
              <w:spacing w:after="0" w:line="240" w:lineRule="auto"/>
              <w:ind w:left="450"/>
              <w:contextualSpacing/>
              <w:rPr>
                <w:lang w:val="ro-RO"/>
              </w:rPr>
            </w:pPr>
            <w:r w:rsidRPr="00470773">
              <w:rPr>
                <w:lang w:val="ro-RO"/>
              </w:rPr>
              <w:t xml:space="preserve">Sintaxa frazei. Subordonarea sintactică. Coordonarea sintactică. Propoziția subordonată secundară. Propoziția regentă. </w:t>
            </w:r>
          </w:p>
        </w:tc>
        <w:tc>
          <w:tcPr>
            <w:tcW w:w="2358" w:type="dxa"/>
            <w:vMerge/>
            <w:shd w:val="clear" w:color="auto" w:fill="auto"/>
          </w:tcPr>
          <w:p w14:paraId="1016D592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570C0894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15D3713B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5E12D214" w14:textId="77777777" w:rsidR="00470773" w:rsidRPr="00470773" w:rsidRDefault="00470773" w:rsidP="00B326AF">
            <w:pPr>
              <w:widowControl w:val="0"/>
              <w:numPr>
                <w:ilvl w:val="0"/>
                <w:numId w:val="40"/>
              </w:numPr>
              <w:spacing w:after="0" w:line="240" w:lineRule="auto"/>
              <w:ind w:left="450" w:right="-14"/>
              <w:contextualSpacing/>
              <w:rPr>
                <w:szCs w:val="24"/>
                <w:lang w:val="ro-RO"/>
              </w:rPr>
            </w:pPr>
            <w:r w:rsidRPr="00470773">
              <w:rPr>
                <w:szCs w:val="24"/>
                <w:lang w:val="ro-RO"/>
              </w:rPr>
              <w:t>Părțile de propoziție și subordonatele corespunzătoare. Expansiunea și contragerea.</w:t>
            </w:r>
          </w:p>
        </w:tc>
        <w:tc>
          <w:tcPr>
            <w:tcW w:w="2358" w:type="dxa"/>
            <w:vMerge/>
            <w:shd w:val="clear" w:color="auto" w:fill="auto"/>
          </w:tcPr>
          <w:p w14:paraId="13123C5C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3DA248E6" w14:textId="77777777" w:rsidR="00470773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0C7659F0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6BAB9775" w14:textId="77777777" w:rsidR="00470773" w:rsidRPr="00470773" w:rsidRDefault="00470773" w:rsidP="00B326AF">
            <w:pPr>
              <w:pStyle w:val="BodyText2"/>
              <w:numPr>
                <w:ilvl w:val="0"/>
                <w:numId w:val="40"/>
              </w:numPr>
              <w:spacing w:after="0" w:line="240" w:lineRule="auto"/>
              <w:ind w:left="450"/>
              <w:contextualSpacing/>
              <w:rPr>
                <w:lang w:val="ro-RO"/>
              </w:rPr>
            </w:pPr>
            <w:r w:rsidRPr="00470773">
              <w:rPr>
                <w:lang w:val="ro-RO"/>
              </w:rPr>
              <w:t>Propoziția subordonată subiectivă, propoziția subordonată predicativă.</w:t>
            </w:r>
          </w:p>
        </w:tc>
        <w:tc>
          <w:tcPr>
            <w:tcW w:w="2358" w:type="dxa"/>
            <w:vMerge/>
            <w:shd w:val="clear" w:color="auto" w:fill="auto"/>
          </w:tcPr>
          <w:p w14:paraId="30DE5818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5CE65C78" w14:textId="77777777" w:rsidR="00470773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26067CFB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336506B5" w14:textId="77777777" w:rsidR="00470773" w:rsidRPr="00470773" w:rsidRDefault="00470773" w:rsidP="00B326AF">
            <w:pPr>
              <w:pStyle w:val="BodyText2"/>
              <w:numPr>
                <w:ilvl w:val="0"/>
                <w:numId w:val="40"/>
              </w:numPr>
              <w:spacing w:after="0" w:line="240" w:lineRule="auto"/>
              <w:ind w:left="450"/>
              <w:contextualSpacing/>
              <w:rPr>
                <w:lang w:val="ro-RO"/>
              </w:rPr>
            </w:pPr>
            <w:r w:rsidRPr="00470773">
              <w:rPr>
                <w:lang w:val="ro-RO"/>
              </w:rPr>
              <w:t>Propoziția subordonată completivă directă. Propoziții subordonate circumstanțiale.</w:t>
            </w:r>
          </w:p>
        </w:tc>
        <w:tc>
          <w:tcPr>
            <w:tcW w:w="2358" w:type="dxa"/>
            <w:vMerge/>
            <w:shd w:val="clear" w:color="auto" w:fill="auto"/>
          </w:tcPr>
          <w:p w14:paraId="45BF2246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5092AD12" w14:textId="77777777" w:rsidR="00470773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470773" w:rsidRPr="00E51BF5" w14:paraId="627D5F55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2B60E98" w14:textId="058A7C80" w:rsidR="00470773" w:rsidRPr="00470773" w:rsidRDefault="00470773" w:rsidP="00B326AF">
            <w:pPr>
              <w:pStyle w:val="BodyText2"/>
              <w:numPr>
                <w:ilvl w:val="0"/>
                <w:numId w:val="40"/>
              </w:numPr>
              <w:spacing w:after="0" w:line="240" w:lineRule="auto"/>
              <w:ind w:left="450"/>
              <w:contextualSpacing/>
              <w:rPr>
                <w:lang w:val="ro-RO"/>
              </w:rPr>
            </w:pPr>
            <w:r w:rsidRPr="00470773">
              <w:rPr>
                <w:lang w:val="ro-RO"/>
              </w:rPr>
              <w:t>Propoziția subordonată concesivă, consecutivă, condițională. Topica propozițiilor în frază, probleme de ortografie și ortoepie.</w:t>
            </w:r>
          </w:p>
        </w:tc>
        <w:tc>
          <w:tcPr>
            <w:tcW w:w="2358" w:type="dxa"/>
            <w:vMerge/>
            <w:shd w:val="clear" w:color="auto" w:fill="auto"/>
          </w:tcPr>
          <w:p w14:paraId="3D5AAE5E" w14:textId="77777777" w:rsidR="00470773" w:rsidRPr="00E51BF5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5AE01B1F" w14:textId="77777777" w:rsidR="00470773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50029" w:rsidRPr="00E51BF5" w14:paraId="27D1E6AA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7EBF2F5E" w14:textId="77777777" w:rsidR="00850029" w:rsidRPr="00E51BF5" w:rsidRDefault="0085002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8.2. Seminar </w:t>
            </w:r>
          </w:p>
        </w:tc>
        <w:tc>
          <w:tcPr>
            <w:tcW w:w="2358" w:type="dxa"/>
            <w:shd w:val="clear" w:color="auto" w:fill="auto"/>
          </w:tcPr>
          <w:p w14:paraId="07893425" w14:textId="77777777" w:rsidR="00850029" w:rsidRPr="00E51BF5" w:rsidRDefault="00850029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287" w:type="dxa"/>
            <w:shd w:val="clear" w:color="auto" w:fill="auto"/>
          </w:tcPr>
          <w:p w14:paraId="35A220D2" w14:textId="77777777" w:rsidR="00850029" w:rsidRPr="00E51BF5" w:rsidRDefault="00850029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470773" w:rsidRPr="00E51BF5" w14:paraId="16DC3CBE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7CF7BC82" w14:textId="2CD6ED3A" w:rsidR="00470773" w:rsidRPr="00EB65D4" w:rsidRDefault="00470773" w:rsidP="00B326AF">
            <w:pPr>
              <w:widowControl w:val="0"/>
              <w:numPr>
                <w:ilvl w:val="0"/>
                <w:numId w:val="41"/>
              </w:numPr>
              <w:tabs>
                <w:tab w:val="left" w:pos="450"/>
              </w:tabs>
              <w:spacing w:after="0" w:line="240" w:lineRule="auto"/>
              <w:ind w:left="180" w:right="180" w:firstLine="0"/>
              <w:contextualSpacing/>
              <w:rPr>
                <w:szCs w:val="24"/>
                <w:lang w:val="pt-BR"/>
              </w:rPr>
            </w:pPr>
            <w:r w:rsidRPr="00EB65D4">
              <w:rPr>
                <w:szCs w:val="24"/>
                <w:lang w:val="pt-BR"/>
              </w:rPr>
              <w:t>Corelaţie complement direct – conjugarea verbelor.</w:t>
            </w:r>
          </w:p>
        </w:tc>
        <w:tc>
          <w:tcPr>
            <w:tcW w:w="2358" w:type="dxa"/>
            <w:vMerge w:val="restart"/>
            <w:shd w:val="clear" w:color="auto" w:fill="auto"/>
          </w:tcPr>
          <w:p w14:paraId="4707CF39" w14:textId="77777777" w:rsidR="00470773" w:rsidRPr="00E51BF5" w:rsidRDefault="00470773" w:rsidP="00B326AF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 w:rsidRPr="00EB65D4">
              <w:rPr>
                <w:szCs w:val="24"/>
                <w:lang w:val="pt-BR"/>
              </w:rPr>
              <w:t>Explicație, dezbatere, aplicaţii practice, lucrări în grup</w:t>
            </w:r>
          </w:p>
        </w:tc>
        <w:tc>
          <w:tcPr>
            <w:tcW w:w="2287" w:type="dxa"/>
            <w:shd w:val="clear" w:color="auto" w:fill="auto"/>
          </w:tcPr>
          <w:p w14:paraId="11A58B43" w14:textId="77777777" w:rsidR="00470773" w:rsidRPr="00470773" w:rsidRDefault="00470773" w:rsidP="00B326AF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 xml:space="preserve">2 </w:t>
            </w:r>
            <w:r w:rsidRPr="00470773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470773" w:rsidRPr="00E51BF5" w14:paraId="62917B96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684F3014" w14:textId="1D074063" w:rsidR="00470773" w:rsidRPr="00EB65D4" w:rsidRDefault="00470773" w:rsidP="00B326AF">
            <w:pPr>
              <w:widowControl w:val="0"/>
              <w:numPr>
                <w:ilvl w:val="0"/>
                <w:numId w:val="41"/>
              </w:numPr>
              <w:tabs>
                <w:tab w:val="left" w:pos="450"/>
              </w:tabs>
              <w:spacing w:after="0" w:line="240" w:lineRule="auto"/>
              <w:ind w:left="180" w:right="180" w:firstLine="0"/>
              <w:contextualSpacing/>
              <w:rPr>
                <w:szCs w:val="24"/>
                <w:lang w:val="pt-BR"/>
              </w:rPr>
            </w:pPr>
            <w:r w:rsidRPr="00EB65D4">
              <w:rPr>
                <w:szCs w:val="24"/>
                <w:lang w:val="pt-BR"/>
              </w:rPr>
              <w:t>Circumstanţialele (asemantic, de timp, de mod, de scop, de cauză, consecutiv, condiţional, instrumental etc.).</w:t>
            </w:r>
          </w:p>
        </w:tc>
        <w:tc>
          <w:tcPr>
            <w:tcW w:w="2358" w:type="dxa"/>
            <w:vMerge/>
            <w:shd w:val="clear" w:color="auto" w:fill="auto"/>
          </w:tcPr>
          <w:p w14:paraId="40F4637B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7A9934F4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470773" w:rsidRPr="00E51BF5" w14:paraId="30AA964C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4738DC7F" w14:textId="3A3DE41E" w:rsidR="00470773" w:rsidRPr="00EB65D4" w:rsidRDefault="00470773" w:rsidP="00B326AF">
            <w:pPr>
              <w:widowControl w:val="0"/>
              <w:numPr>
                <w:ilvl w:val="0"/>
                <w:numId w:val="41"/>
              </w:numPr>
              <w:tabs>
                <w:tab w:val="left" w:pos="450"/>
              </w:tabs>
              <w:spacing w:after="0" w:line="240" w:lineRule="auto"/>
              <w:ind w:left="180" w:right="180" w:firstLine="0"/>
              <w:contextualSpacing/>
              <w:rPr>
                <w:szCs w:val="24"/>
                <w:lang w:val="pt-BR"/>
              </w:rPr>
            </w:pPr>
            <w:r w:rsidRPr="00EB65D4">
              <w:rPr>
                <w:szCs w:val="24"/>
                <w:lang w:val="pt-BR"/>
              </w:rPr>
              <w:t>Circumstanţiale specifice.</w:t>
            </w:r>
            <w:r>
              <w:rPr>
                <w:szCs w:val="24"/>
                <w:lang w:val="pt-BR"/>
              </w:rPr>
              <w:t xml:space="preserve"> </w:t>
            </w:r>
            <w:r w:rsidRPr="00EB65D4">
              <w:rPr>
                <w:szCs w:val="24"/>
                <w:lang w:val="pt-BR"/>
              </w:rPr>
              <w:t>Circumstanţiale – analiză</w:t>
            </w:r>
            <w:r>
              <w:rPr>
                <w:szCs w:val="24"/>
                <w:lang w:val="pt-BR"/>
              </w:rPr>
              <w:t xml:space="preserve">. </w:t>
            </w:r>
            <w:r w:rsidRPr="00EB65D4">
              <w:rPr>
                <w:szCs w:val="24"/>
                <w:lang w:val="pt-BR"/>
              </w:rPr>
              <w:t>Atributul – analiză</w:t>
            </w:r>
            <w:r>
              <w:rPr>
                <w:szCs w:val="24"/>
                <w:lang w:val="pt-BR"/>
              </w:rPr>
              <w:t>.</w:t>
            </w:r>
          </w:p>
        </w:tc>
        <w:tc>
          <w:tcPr>
            <w:tcW w:w="2358" w:type="dxa"/>
            <w:vMerge/>
            <w:shd w:val="clear" w:color="auto" w:fill="auto"/>
          </w:tcPr>
          <w:p w14:paraId="6B6FDFF5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3DEFB975" w14:textId="77777777" w:rsidR="00470773" w:rsidRPr="0052738A" w:rsidRDefault="00470773" w:rsidP="00B326AF">
            <w:pPr>
              <w:pStyle w:val="ListParagraph"/>
              <w:spacing w:after="0" w:line="240" w:lineRule="auto"/>
              <w:ind w:left="0"/>
              <w:jc w:val="center"/>
              <w:rPr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 xml:space="preserve">2 </w:t>
            </w:r>
            <w:r w:rsidRPr="0052738A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470773" w:rsidRPr="00E51BF5" w14:paraId="72A708C8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184F8E80" w14:textId="084A64AD" w:rsidR="00470773" w:rsidRPr="00EB65D4" w:rsidRDefault="00470773" w:rsidP="00B326AF">
            <w:pPr>
              <w:widowControl w:val="0"/>
              <w:numPr>
                <w:ilvl w:val="0"/>
                <w:numId w:val="41"/>
              </w:numPr>
              <w:tabs>
                <w:tab w:val="left" w:pos="450"/>
              </w:tabs>
              <w:spacing w:after="0" w:line="240" w:lineRule="auto"/>
              <w:ind w:left="180" w:right="180" w:firstLine="0"/>
              <w:contextualSpacing/>
              <w:rPr>
                <w:szCs w:val="24"/>
                <w:lang w:val="pt-BR"/>
              </w:rPr>
            </w:pPr>
            <w:r>
              <w:rPr>
                <w:szCs w:val="24"/>
                <w:lang w:val="pt-BR"/>
              </w:rPr>
              <w:t>Analiza propozițiilor subordonate</w:t>
            </w:r>
            <w:r w:rsidRPr="00EB65D4">
              <w:rPr>
                <w:szCs w:val="24"/>
                <w:lang w:val="pt-BR"/>
              </w:rPr>
              <w:t>.</w:t>
            </w:r>
          </w:p>
        </w:tc>
        <w:tc>
          <w:tcPr>
            <w:tcW w:w="2358" w:type="dxa"/>
            <w:vMerge/>
            <w:shd w:val="clear" w:color="auto" w:fill="auto"/>
          </w:tcPr>
          <w:p w14:paraId="3F1A8D7B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78B27E5F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470773" w:rsidRPr="00E51BF5" w14:paraId="6301580C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25C74AC7" w14:textId="2904FB12" w:rsidR="00470773" w:rsidRPr="00EB65D4" w:rsidRDefault="00470773" w:rsidP="00B326AF">
            <w:pPr>
              <w:widowControl w:val="0"/>
              <w:numPr>
                <w:ilvl w:val="0"/>
                <w:numId w:val="41"/>
              </w:numPr>
              <w:tabs>
                <w:tab w:val="left" w:pos="450"/>
              </w:tabs>
              <w:spacing w:after="0" w:line="240" w:lineRule="auto"/>
              <w:ind w:left="180" w:right="180" w:firstLine="0"/>
              <w:contextualSpacing/>
              <w:rPr>
                <w:szCs w:val="24"/>
                <w:lang w:val="pt-BR"/>
              </w:rPr>
            </w:pPr>
            <w:r>
              <w:rPr>
                <w:szCs w:val="24"/>
                <w:lang w:val="pt-BR"/>
              </w:rPr>
              <w:t>Analiza propozițiilor coordonate</w:t>
            </w:r>
            <w:r w:rsidRPr="00EB65D4">
              <w:rPr>
                <w:szCs w:val="24"/>
                <w:lang w:val="pt-BR"/>
              </w:rPr>
              <w:t>.</w:t>
            </w:r>
          </w:p>
        </w:tc>
        <w:tc>
          <w:tcPr>
            <w:tcW w:w="2358" w:type="dxa"/>
            <w:vMerge/>
            <w:shd w:val="clear" w:color="auto" w:fill="auto"/>
          </w:tcPr>
          <w:p w14:paraId="698C8178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4E4FB5E1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470773" w:rsidRPr="00E51BF5" w14:paraId="5CFFAF89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459B9FFF" w14:textId="77777777" w:rsidR="00470773" w:rsidRPr="00EB65D4" w:rsidRDefault="00470773" w:rsidP="00B326AF">
            <w:pPr>
              <w:widowControl w:val="0"/>
              <w:numPr>
                <w:ilvl w:val="0"/>
                <w:numId w:val="41"/>
              </w:numPr>
              <w:tabs>
                <w:tab w:val="left" w:pos="450"/>
              </w:tabs>
              <w:spacing w:after="0" w:line="240" w:lineRule="auto"/>
              <w:ind w:left="180" w:right="180" w:firstLine="0"/>
              <w:contextualSpacing/>
              <w:rPr>
                <w:szCs w:val="24"/>
                <w:lang w:val="pt-BR"/>
              </w:rPr>
            </w:pPr>
            <w:r w:rsidRPr="00EB65D4">
              <w:rPr>
                <w:szCs w:val="24"/>
                <w:lang w:val="pt-BR"/>
              </w:rPr>
              <w:t>Exerciţii ortografice şi de punctuaţie. Topica diferitelor părţi de propoziţie</w:t>
            </w:r>
            <w:r>
              <w:rPr>
                <w:szCs w:val="24"/>
                <w:lang w:val="pt-BR"/>
              </w:rPr>
              <w:t>, ordinea propozițiilor în frază</w:t>
            </w:r>
            <w:r w:rsidRPr="00EB65D4">
              <w:rPr>
                <w:szCs w:val="24"/>
                <w:lang w:val="pt-BR"/>
              </w:rPr>
              <w:t xml:space="preserve">. </w:t>
            </w:r>
          </w:p>
        </w:tc>
        <w:tc>
          <w:tcPr>
            <w:tcW w:w="2358" w:type="dxa"/>
            <w:vMerge/>
            <w:shd w:val="clear" w:color="auto" w:fill="auto"/>
          </w:tcPr>
          <w:p w14:paraId="7E55D918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3E76574B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470773" w:rsidRPr="00E51BF5" w14:paraId="6A1EF21C" w14:textId="77777777" w:rsidTr="00470773">
        <w:trPr>
          <w:trHeight w:val="20"/>
        </w:trPr>
        <w:tc>
          <w:tcPr>
            <w:tcW w:w="5811" w:type="dxa"/>
            <w:shd w:val="clear" w:color="auto" w:fill="auto"/>
          </w:tcPr>
          <w:p w14:paraId="57FE0C0F" w14:textId="77777777" w:rsidR="00470773" w:rsidRPr="00EB65D4" w:rsidRDefault="00470773" w:rsidP="00B326AF">
            <w:pPr>
              <w:widowControl w:val="0"/>
              <w:numPr>
                <w:ilvl w:val="0"/>
                <w:numId w:val="41"/>
              </w:numPr>
              <w:tabs>
                <w:tab w:val="left" w:pos="450"/>
              </w:tabs>
              <w:spacing w:after="0" w:line="240" w:lineRule="auto"/>
              <w:ind w:left="180" w:right="180" w:firstLine="0"/>
              <w:contextualSpacing/>
              <w:rPr>
                <w:szCs w:val="24"/>
                <w:lang w:val="pt-BR"/>
              </w:rPr>
            </w:pPr>
            <w:r w:rsidRPr="00EB65D4">
              <w:rPr>
                <w:szCs w:val="24"/>
                <w:lang w:val="pt-BR"/>
              </w:rPr>
              <w:t>Analiza sintactică.</w:t>
            </w:r>
            <w:r>
              <w:rPr>
                <w:szCs w:val="24"/>
                <w:lang w:val="pt-BR"/>
              </w:rPr>
              <w:t xml:space="preserve"> Analiza frazei. Intonație, punctuație.</w:t>
            </w:r>
          </w:p>
        </w:tc>
        <w:tc>
          <w:tcPr>
            <w:tcW w:w="2358" w:type="dxa"/>
            <w:vMerge/>
            <w:shd w:val="clear" w:color="auto" w:fill="auto"/>
          </w:tcPr>
          <w:p w14:paraId="48218DDD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87" w:type="dxa"/>
            <w:shd w:val="clear" w:color="auto" w:fill="auto"/>
          </w:tcPr>
          <w:p w14:paraId="4A4C3F23" w14:textId="77777777" w:rsidR="00470773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5636F4" w:rsidRPr="00E51BF5" w14:paraId="6BD18A40" w14:textId="77777777" w:rsidTr="00470773">
        <w:trPr>
          <w:trHeight w:val="763"/>
        </w:trPr>
        <w:tc>
          <w:tcPr>
            <w:tcW w:w="10456" w:type="dxa"/>
            <w:gridSpan w:val="3"/>
            <w:shd w:val="clear" w:color="auto" w:fill="auto"/>
          </w:tcPr>
          <w:p w14:paraId="403B188E" w14:textId="77777777" w:rsidR="00470773" w:rsidRPr="00EB65D4" w:rsidRDefault="00470773" w:rsidP="00B326AF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/>
                <w:bCs/>
                <w:szCs w:val="24"/>
                <w:lang w:val="ro-RO"/>
              </w:rPr>
              <w:t>Bi</w:t>
            </w:r>
            <w:r w:rsidRPr="00EB65D4">
              <w:rPr>
                <w:b/>
                <w:bCs/>
                <w:spacing w:val="1"/>
                <w:szCs w:val="24"/>
                <w:lang w:val="ro-RO"/>
              </w:rPr>
              <w:t>b</w:t>
            </w:r>
            <w:r w:rsidRPr="00EB65D4">
              <w:rPr>
                <w:b/>
                <w:bCs/>
                <w:szCs w:val="24"/>
                <w:lang w:val="ro-RO"/>
              </w:rPr>
              <w:t>l</w:t>
            </w:r>
            <w:r w:rsidRPr="00EB65D4">
              <w:rPr>
                <w:b/>
                <w:bCs/>
                <w:spacing w:val="1"/>
                <w:szCs w:val="24"/>
                <w:lang w:val="ro-RO"/>
              </w:rPr>
              <w:t>i</w:t>
            </w:r>
            <w:r w:rsidRPr="00EB65D4">
              <w:rPr>
                <w:b/>
                <w:bCs/>
                <w:szCs w:val="24"/>
                <w:lang w:val="ro-RO"/>
              </w:rPr>
              <w:t>og</w:t>
            </w:r>
            <w:r w:rsidRPr="00EB65D4">
              <w:rPr>
                <w:b/>
                <w:bCs/>
                <w:spacing w:val="-1"/>
                <w:szCs w:val="24"/>
                <w:lang w:val="ro-RO"/>
              </w:rPr>
              <w:t>r</w:t>
            </w:r>
            <w:r w:rsidRPr="00EB65D4">
              <w:rPr>
                <w:b/>
                <w:bCs/>
                <w:spacing w:val="-2"/>
                <w:szCs w:val="24"/>
                <w:lang w:val="ro-RO"/>
              </w:rPr>
              <w:t>a</w:t>
            </w:r>
            <w:r w:rsidRPr="00EB65D4">
              <w:rPr>
                <w:b/>
                <w:bCs/>
                <w:spacing w:val="1"/>
                <w:szCs w:val="24"/>
                <w:lang w:val="ro-RO"/>
              </w:rPr>
              <w:t>f</w:t>
            </w:r>
            <w:r w:rsidRPr="00EB65D4">
              <w:rPr>
                <w:b/>
                <w:bCs/>
                <w:szCs w:val="24"/>
                <w:lang w:val="ro-RO"/>
              </w:rPr>
              <w:t xml:space="preserve">ie </w:t>
            </w:r>
            <w:r w:rsidRPr="00EB65D4">
              <w:rPr>
                <w:bCs/>
                <w:szCs w:val="24"/>
                <w:lang w:val="ro-RO"/>
              </w:rPr>
              <w:t>(* Cărți accesibile în biblioteca facultății/universității)</w:t>
            </w:r>
          </w:p>
          <w:p w14:paraId="3629C725" w14:textId="77777777" w:rsidR="00470773" w:rsidRPr="00EB65D4" w:rsidRDefault="00470773" w:rsidP="00B326AF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Keszler, B., Lengyel, K. (2002). </w:t>
            </w:r>
            <w:r w:rsidRPr="00EB65D4">
              <w:rPr>
                <w:bCs/>
                <w:i/>
                <w:szCs w:val="24"/>
                <w:lang w:val="ro-RO"/>
              </w:rPr>
              <w:t>Kis magyar grammatika</w:t>
            </w:r>
            <w:r w:rsidRPr="00EB65D4">
              <w:rPr>
                <w:bCs/>
                <w:szCs w:val="24"/>
                <w:lang w:val="ro-RO"/>
              </w:rPr>
              <w:t>. Budapest: Nemzeti Tankönyvkiadó.*</w:t>
            </w:r>
          </w:p>
          <w:p w14:paraId="7BC99BD2" w14:textId="77777777" w:rsidR="00470773" w:rsidRPr="00EB65D4" w:rsidRDefault="00470773" w:rsidP="00B326AF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Bencédy, J., Fábián, P., Rácz, E., Velcsov Mártonné. (1976).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A mai magyar nyelv</w:t>
            </w:r>
            <w:r w:rsidRPr="00EB65D4">
              <w:rPr>
                <w:bCs/>
                <w:szCs w:val="24"/>
                <w:lang w:val="ro-RO"/>
              </w:rPr>
              <w:t>. Budapest.</w:t>
            </w:r>
            <w:bookmarkStart w:id="1" w:name="ekisskiefersiptar1998"/>
            <w:bookmarkEnd w:id="1"/>
            <w:r w:rsidRPr="00EB65D4">
              <w:rPr>
                <w:bCs/>
                <w:szCs w:val="24"/>
                <w:lang w:val="ro-RO"/>
              </w:rPr>
              <w:t>*</w:t>
            </w:r>
          </w:p>
          <w:p w14:paraId="006BCF23" w14:textId="77777777" w:rsidR="00470773" w:rsidRPr="00EB65D4" w:rsidRDefault="00470773" w:rsidP="00B326AF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É. Kiss, K., Kiefer, F., Siptár, P. (1998). </w:t>
            </w:r>
            <w:r w:rsidRPr="00EB65D4">
              <w:rPr>
                <w:bCs/>
                <w:i/>
                <w:szCs w:val="24"/>
                <w:lang w:val="ro-RO"/>
              </w:rPr>
              <w:t>Új magyar nyelvtan</w:t>
            </w:r>
            <w:r w:rsidRPr="00EB65D4">
              <w:rPr>
                <w:bCs/>
                <w:szCs w:val="24"/>
                <w:lang w:val="ro-RO"/>
              </w:rPr>
              <w:t>. Budapest: Osiris.*</w:t>
            </w:r>
          </w:p>
          <w:p w14:paraId="42F63154" w14:textId="77777777" w:rsidR="00470773" w:rsidRPr="00EB65D4" w:rsidRDefault="00470773" w:rsidP="00B326AF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Adamikné Jászó, A. (ed.). (1994).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A magyar nyelv könyve</w:t>
            </w:r>
            <w:r w:rsidRPr="00EB65D4">
              <w:rPr>
                <w:bCs/>
                <w:iCs/>
                <w:szCs w:val="24"/>
                <w:lang w:val="ro-RO"/>
              </w:rPr>
              <w:t>. Budapest:</w:t>
            </w:r>
            <w:r w:rsidRPr="00EB65D4">
              <w:rPr>
                <w:bCs/>
                <w:i/>
                <w:iCs/>
                <w:szCs w:val="24"/>
                <w:lang w:val="ro-RO"/>
              </w:rPr>
              <w:t xml:space="preserve"> </w:t>
            </w:r>
            <w:r w:rsidRPr="00EB65D4">
              <w:rPr>
                <w:bCs/>
                <w:szCs w:val="24"/>
                <w:lang w:val="ro-RO"/>
              </w:rPr>
              <w:t xml:space="preserve">Trezor Kiadó. </w:t>
            </w:r>
          </w:p>
          <w:p w14:paraId="79CF4585" w14:textId="77777777" w:rsidR="00470773" w:rsidRPr="00EB65D4" w:rsidRDefault="00470773" w:rsidP="00B326AF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Faluvégi. K., Keszler, B., Laczkó, K. (eds.). (1994).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Magyar leíró nyelvtani segédkönyv</w:t>
            </w:r>
            <w:r w:rsidRPr="00EB65D4">
              <w:rPr>
                <w:bCs/>
                <w:iCs/>
                <w:szCs w:val="24"/>
                <w:lang w:val="ro-RO"/>
              </w:rPr>
              <w:t>. Budapest:</w:t>
            </w:r>
            <w:r w:rsidRPr="00EB65D4">
              <w:rPr>
                <w:bCs/>
                <w:szCs w:val="24"/>
                <w:lang w:val="ro-RO"/>
              </w:rPr>
              <w:t xml:space="preserve"> Nemzeti Tankönyvkiadó.</w:t>
            </w:r>
          </w:p>
          <w:p w14:paraId="1FAAFB1A" w14:textId="77777777" w:rsidR="00470773" w:rsidRPr="00470773" w:rsidRDefault="00470773" w:rsidP="00B326AF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EB65D4">
              <w:rPr>
                <w:bCs/>
                <w:szCs w:val="24"/>
                <w:lang w:val="ro-RO"/>
              </w:rPr>
              <w:t xml:space="preserve">Rácz, E. (ed.). (1988). </w:t>
            </w:r>
            <w:r w:rsidRPr="00EB65D4">
              <w:rPr>
                <w:bCs/>
                <w:i/>
                <w:iCs/>
                <w:szCs w:val="24"/>
                <w:lang w:val="ro-RO"/>
              </w:rPr>
              <w:t>A mai magyar nyelv</w:t>
            </w:r>
            <w:r w:rsidRPr="00EB65D4">
              <w:rPr>
                <w:bCs/>
                <w:iCs/>
                <w:szCs w:val="24"/>
                <w:lang w:val="ro-RO"/>
              </w:rPr>
              <w:t>.</w:t>
            </w:r>
            <w:r w:rsidRPr="00EB65D4">
              <w:rPr>
                <w:bCs/>
                <w:i/>
                <w:iCs/>
                <w:szCs w:val="24"/>
                <w:lang w:val="ro-RO"/>
              </w:rPr>
              <w:t xml:space="preserve"> </w:t>
            </w:r>
            <w:r w:rsidRPr="00EB65D4">
              <w:rPr>
                <w:bCs/>
                <w:iCs/>
                <w:szCs w:val="24"/>
                <w:lang w:val="ro-RO"/>
              </w:rPr>
              <w:t xml:space="preserve">Budapest: </w:t>
            </w:r>
            <w:r>
              <w:rPr>
                <w:bCs/>
                <w:szCs w:val="24"/>
                <w:lang w:val="ro-RO"/>
              </w:rPr>
              <w:t>Tankönyvkiadó.*</w:t>
            </w:r>
          </w:p>
          <w:p w14:paraId="7D6FCA9D" w14:textId="77777777" w:rsidR="00470773" w:rsidRPr="00EB65D4" w:rsidRDefault="00470773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B65D4">
              <w:rPr>
                <w:b/>
                <w:szCs w:val="24"/>
                <w:lang w:val="ro-RO"/>
              </w:rPr>
              <w:t>Surse online</w:t>
            </w:r>
          </w:p>
          <w:p w14:paraId="44BCF5C0" w14:textId="77777777" w:rsidR="00470773" w:rsidRPr="00EB65D4" w:rsidRDefault="00AF7C63" w:rsidP="00B326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Style w:val="Hyperlink"/>
                <w:rFonts w:eastAsia="Microsoft YaHei"/>
                <w:color w:val="auto"/>
                <w:szCs w:val="24"/>
                <w:u w:val="none"/>
                <w:lang w:val="fr-FR"/>
              </w:rPr>
            </w:pPr>
            <w:hyperlink r:id="rId7" w:tgtFrame="_blank" w:history="1">
              <w:r w:rsidR="00470773" w:rsidRPr="00EB65D4">
                <w:rPr>
                  <w:rStyle w:val="Hyperlink"/>
                  <w:rFonts w:eastAsia="Microsoft YaHei"/>
                  <w:color w:val="auto"/>
                  <w:szCs w:val="24"/>
                  <w:u w:val="none"/>
                  <w:lang w:val="fr-FR"/>
                </w:rPr>
                <w:t>http://www.tankonyvtar.hu/hu/bongeszes/konyvek/tinta</w:t>
              </w:r>
            </w:hyperlink>
          </w:p>
          <w:p w14:paraId="202CA563" w14:textId="77777777" w:rsidR="005636F4" w:rsidRPr="002B0949" w:rsidRDefault="00AF7C63" w:rsidP="00B326AF">
            <w:pPr>
              <w:numPr>
                <w:ilvl w:val="0"/>
                <w:numId w:val="36"/>
              </w:numPr>
              <w:tabs>
                <w:tab w:val="left" w:pos="630"/>
              </w:tabs>
              <w:autoSpaceDE w:val="0"/>
              <w:spacing w:after="0" w:line="240" w:lineRule="auto"/>
              <w:ind w:left="0"/>
              <w:contextualSpacing/>
              <w:rPr>
                <w:szCs w:val="24"/>
              </w:rPr>
            </w:pPr>
            <w:hyperlink r:id="rId8" w:history="1">
              <w:r w:rsidR="00470773" w:rsidRPr="00EB65D4">
                <w:rPr>
                  <w:rStyle w:val="Hyperlink"/>
                  <w:rFonts w:eastAsia="Microsoft YaHei"/>
                  <w:color w:val="auto"/>
                  <w:szCs w:val="24"/>
                  <w:u w:val="none"/>
                  <w:lang w:val="fr-FR"/>
                </w:rPr>
                <w:t>http://mek.niif.hu/04800/04891/04891.pdf</w:t>
              </w:r>
            </w:hyperlink>
          </w:p>
        </w:tc>
      </w:tr>
    </w:tbl>
    <w:p w14:paraId="60B1976F" w14:textId="77777777" w:rsidR="00744DDD" w:rsidRPr="00E51BF5" w:rsidRDefault="00744DDD" w:rsidP="00B326AF">
      <w:pPr>
        <w:spacing w:after="0" w:line="240" w:lineRule="auto"/>
        <w:contextualSpacing/>
        <w:rPr>
          <w:b/>
          <w:szCs w:val="24"/>
          <w:lang w:val="ro-RO"/>
        </w:rPr>
      </w:pPr>
    </w:p>
    <w:p w14:paraId="180B639B" w14:textId="77777777" w:rsidR="008027E9" w:rsidRDefault="008027E9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lastRenderedPageBreak/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p w14:paraId="07F8E277" w14:textId="77777777" w:rsidR="00E51BF5" w:rsidRPr="00E51BF5" w:rsidRDefault="00E51BF5" w:rsidP="00B326AF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51BF5" w14:paraId="1D98C115" w14:textId="77777777" w:rsidTr="00E51BF5">
        <w:tc>
          <w:tcPr>
            <w:tcW w:w="10682" w:type="dxa"/>
          </w:tcPr>
          <w:p w14:paraId="7214A8B3" w14:textId="77777777" w:rsidR="006F1AC4" w:rsidRPr="00E51BF5" w:rsidRDefault="00470773" w:rsidP="00B326AF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B65D4">
              <w:rPr>
                <w:szCs w:val="24"/>
              </w:rPr>
              <w:t>Abordarea teoretică și practică a tematicii este conformă standardelor asociațiilor profesionale ale experților în domeniul filologic (lingvistic) în general, al specializării traducere și interpretare în speță.</w:t>
            </w:r>
          </w:p>
        </w:tc>
      </w:tr>
    </w:tbl>
    <w:p w14:paraId="08340565" w14:textId="77777777" w:rsidR="00D00FBE" w:rsidRPr="00E51BF5" w:rsidRDefault="00D00FBE" w:rsidP="00B326AF">
      <w:pPr>
        <w:spacing w:after="0" w:line="240" w:lineRule="auto"/>
        <w:contextualSpacing/>
        <w:rPr>
          <w:b/>
          <w:szCs w:val="24"/>
          <w:lang w:val="ro-RO"/>
        </w:rPr>
      </w:pPr>
    </w:p>
    <w:p w14:paraId="4EBFA119" w14:textId="77777777" w:rsidR="008027E9" w:rsidRDefault="008027E9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289418C5" w14:textId="77777777" w:rsidR="001C6FB6" w:rsidRPr="00E51BF5" w:rsidRDefault="001C6FB6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54870B7E" w14:textId="77777777" w:rsidR="001C6FB6" w:rsidRPr="00470773" w:rsidRDefault="00470773" w:rsidP="00B326AF">
      <w:pPr>
        <w:spacing w:after="0" w:line="240" w:lineRule="auto"/>
        <w:ind w:right="-20"/>
        <w:contextualSpacing/>
        <w:rPr>
          <w:bCs/>
          <w:position w:val="-1"/>
          <w:szCs w:val="24"/>
          <w:lang w:val="ro-RO"/>
        </w:rPr>
      </w:pPr>
      <w:r w:rsidRPr="0092559B">
        <w:rPr>
          <w:bCs/>
          <w:position w:val="-1"/>
          <w:szCs w:val="24"/>
          <w:lang w:val="ro-RO"/>
        </w:rPr>
        <w:t xml:space="preserve">Prezența la </w:t>
      </w:r>
      <w:r>
        <w:rPr>
          <w:bCs/>
          <w:position w:val="-1"/>
          <w:szCs w:val="24"/>
          <w:lang w:val="ro-RO"/>
        </w:rPr>
        <w:t>seminar, minimum nota 5 la evaluarea sumativă la sfârșitul semestrului.</w:t>
      </w:r>
    </w:p>
    <w:p w14:paraId="5BD0B704" w14:textId="77777777" w:rsidR="001C6FB6" w:rsidRPr="00E51BF5" w:rsidRDefault="001C6FB6" w:rsidP="00B326AF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3573E2BC" w14:textId="77777777" w:rsidTr="009B3CFF">
        <w:tc>
          <w:tcPr>
            <w:tcW w:w="2335" w:type="dxa"/>
            <w:gridSpan w:val="2"/>
          </w:tcPr>
          <w:p w14:paraId="7109F0E9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256C2065" w14:textId="77777777" w:rsidR="008027E9" w:rsidRPr="00E51BF5" w:rsidRDefault="008027E9" w:rsidP="00B326AF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40237F02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2CCC5209" w14:textId="77777777" w:rsidR="008027E9" w:rsidRPr="00E51BF5" w:rsidRDefault="008027E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2009D8DD" w14:textId="77777777" w:rsidTr="009B3CFF">
        <w:trPr>
          <w:trHeight w:val="135"/>
        </w:trPr>
        <w:tc>
          <w:tcPr>
            <w:tcW w:w="2335" w:type="dxa"/>
            <w:gridSpan w:val="2"/>
          </w:tcPr>
          <w:p w14:paraId="39CE1A5E" w14:textId="77777777" w:rsidR="00850029" w:rsidRPr="00E51BF5" w:rsidRDefault="00850029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32D65A59" w14:textId="77777777" w:rsidR="00850029" w:rsidRPr="00E51BF5" w:rsidRDefault="00470773" w:rsidP="00B326AF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B65D4">
              <w:rPr>
                <w:szCs w:val="24"/>
                <w:lang w:val="ro-RO"/>
              </w:rPr>
              <w:t>Capacitatea de a utiliza în mod aplicat cunoștințele de bază ale disciplinei: înțelegerea fenomenelor lingvistice, utilizarea cunoștințelor însușite în analiza gramaticală, interpretarea dezvoltării teoretice în perspectivă practică</w:t>
            </w:r>
          </w:p>
        </w:tc>
        <w:tc>
          <w:tcPr>
            <w:tcW w:w="2694" w:type="dxa"/>
          </w:tcPr>
          <w:p w14:paraId="6454C5C5" w14:textId="77777777" w:rsidR="00850029" w:rsidRPr="00E51BF5" w:rsidRDefault="00470773" w:rsidP="00B326A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EB65D4">
              <w:rPr>
                <w:szCs w:val="24"/>
                <w:lang w:val="ro-RO"/>
              </w:rPr>
              <w:t>Examen scris după subiecte formulate</w:t>
            </w:r>
          </w:p>
        </w:tc>
        <w:tc>
          <w:tcPr>
            <w:tcW w:w="1638" w:type="dxa"/>
          </w:tcPr>
          <w:p w14:paraId="233414AC" w14:textId="77777777" w:rsidR="00850029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75</w:t>
            </w:r>
            <w:r w:rsidR="000268B9" w:rsidRPr="00E51BF5">
              <w:rPr>
                <w:szCs w:val="24"/>
                <w:lang w:val="ro-RO"/>
              </w:rPr>
              <w:t>%</w:t>
            </w:r>
          </w:p>
        </w:tc>
      </w:tr>
      <w:tr w:rsidR="009B3CFF" w:rsidRPr="00E51BF5" w14:paraId="20572BFB" w14:textId="77777777" w:rsidTr="009B3CFF">
        <w:trPr>
          <w:trHeight w:val="135"/>
        </w:trPr>
        <w:tc>
          <w:tcPr>
            <w:tcW w:w="717" w:type="dxa"/>
          </w:tcPr>
          <w:p w14:paraId="34D1499D" w14:textId="77777777" w:rsidR="009B3CFF" w:rsidRPr="00E51BF5" w:rsidRDefault="009B3CFF" w:rsidP="00B326AF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5C01CFC5" w14:textId="77777777" w:rsidR="009B3CFF" w:rsidRPr="00E51BF5" w:rsidRDefault="009B3CFF" w:rsidP="00B326AF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4C8C9A33" w14:textId="77777777" w:rsidR="009B3CFF" w:rsidRPr="00E51BF5" w:rsidRDefault="009B3CFF" w:rsidP="00B326AF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49046401" w14:textId="77777777" w:rsidR="009B3CFF" w:rsidRPr="009B3CFF" w:rsidRDefault="00470773" w:rsidP="00B326AF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B65D4">
              <w:rPr>
                <w:szCs w:val="24"/>
                <w:lang w:val="ro-RO"/>
              </w:rPr>
              <w:t>Utilizarea cunoștințelor în situații practice, interpretarea fenomenelor sintactice în cazul diferitelor formațiuni gramaticale</w:t>
            </w:r>
          </w:p>
        </w:tc>
        <w:tc>
          <w:tcPr>
            <w:tcW w:w="2694" w:type="dxa"/>
          </w:tcPr>
          <w:p w14:paraId="487D4D29" w14:textId="77777777" w:rsidR="009B3CFF" w:rsidRPr="00E51BF5" w:rsidRDefault="00470773" w:rsidP="00B326A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EB65D4">
              <w:rPr>
                <w:szCs w:val="24"/>
                <w:lang w:val="ro-RO"/>
              </w:rPr>
              <w:t>Aprecierea modului de participare la abordarea interactivă a temelor de seminar. Aprecierea modului de realizare a diferitelor lucrări practice de seminar</w:t>
            </w:r>
          </w:p>
        </w:tc>
        <w:tc>
          <w:tcPr>
            <w:tcW w:w="1638" w:type="dxa"/>
          </w:tcPr>
          <w:p w14:paraId="0A05ECB9" w14:textId="77777777" w:rsidR="009B3CFF" w:rsidRPr="00E51BF5" w:rsidRDefault="00470773" w:rsidP="00B326AF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25</w:t>
            </w:r>
            <w:r w:rsidRPr="00EB65D4">
              <w:rPr>
                <w:szCs w:val="24"/>
                <w:lang w:val="ro-RO"/>
              </w:rPr>
              <w:t>%</w:t>
            </w:r>
          </w:p>
        </w:tc>
      </w:tr>
      <w:tr w:rsidR="00E51BF5" w:rsidRPr="00E51BF5" w14:paraId="4CF7E477" w14:textId="77777777" w:rsidTr="00E51BF5">
        <w:tc>
          <w:tcPr>
            <w:tcW w:w="10456" w:type="dxa"/>
            <w:gridSpan w:val="5"/>
          </w:tcPr>
          <w:p w14:paraId="4B3F0D8E" w14:textId="77777777" w:rsidR="00E51BF5" w:rsidRPr="00E51BF5" w:rsidRDefault="00E51BF5" w:rsidP="00B326A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11DFF2CF" w14:textId="77777777" w:rsidTr="00E51BF5">
        <w:tc>
          <w:tcPr>
            <w:tcW w:w="10456" w:type="dxa"/>
            <w:gridSpan w:val="5"/>
          </w:tcPr>
          <w:p w14:paraId="5D0487F0" w14:textId="77777777" w:rsidR="00E51BF5" w:rsidRPr="00E51BF5" w:rsidRDefault="0052738A" w:rsidP="00B326A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lang w:val="ro-RO"/>
              </w:rPr>
            </w:pPr>
            <w:r w:rsidRPr="005C0FF8">
              <w:rPr>
                <w:szCs w:val="24"/>
                <w:lang w:val="ro-RO"/>
              </w:rPr>
              <w:t>Cunoa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 xml:space="preserve">terea aprofundată a abordărilor teoretice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 xml:space="preserve">i practice legate de clasele lexico-gramaticale ale limbii maghiare, parte a gramaticii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 xml:space="preserve">i a sistemului lingvistic maghiar, interpretarea fenomenelor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>i a normelor lingvistice, formarea de competen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>e comunica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 xml:space="preserve">ionale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>i de interac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>ionare în grup.</w:t>
            </w:r>
          </w:p>
        </w:tc>
      </w:tr>
    </w:tbl>
    <w:p w14:paraId="5772A2E6" w14:textId="77777777" w:rsidR="000268B9" w:rsidRPr="00E51BF5" w:rsidRDefault="000268B9" w:rsidP="00B326AF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B326AF" w:rsidRPr="002A4B91" w14:paraId="26AD5903" w14:textId="77777777" w:rsidTr="00BC5CED">
        <w:trPr>
          <w:trHeight w:val="952"/>
        </w:trPr>
        <w:tc>
          <w:tcPr>
            <w:tcW w:w="2250" w:type="dxa"/>
          </w:tcPr>
          <w:p w14:paraId="7585B682" w14:textId="77777777" w:rsidR="00B326AF" w:rsidRPr="002A4B91" w:rsidRDefault="00B326AF" w:rsidP="00B326AF">
            <w:pPr>
              <w:spacing w:after="0" w:line="240" w:lineRule="auto"/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25B78700" w14:textId="77777777" w:rsidR="00B326AF" w:rsidRPr="002A4B91" w:rsidRDefault="00B326AF" w:rsidP="00B326AF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0CC2C286" w14:textId="77777777" w:rsidR="00B326AF" w:rsidRPr="002A4B91" w:rsidRDefault="00B326AF" w:rsidP="00B326AF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B326AF" w:rsidRPr="002A4B91" w14:paraId="680600E5" w14:textId="77777777" w:rsidTr="00BC5CED">
        <w:trPr>
          <w:trHeight w:val="952"/>
        </w:trPr>
        <w:tc>
          <w:tcPr>
            <w:tcW w:w="2250" w:type="dxa"/>
          </w:tcPr>
          <w:p w14:paraId="633C82C2" w14:textId="77777777" w:rsidR="00B326AF" w:rsidRDefault="00B326AF" w:rsidP="00B326AF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23712EEF" w14:textId="77777777" w:rsidR="00B326AF" w:rsidRPr="002A4B91" w:rsidRDefault="00B326AF" w:rsidP="00B326AF">
            <w:pPr>
              <w:spacing w:after="0" w:line="240" w:lineRule="auto"/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4822543A" w14:textId="77777777" w:rsidR="00B326AF" w:rsidRDefault="00B326AF" w:rsidP="00B326AF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38DF30BF" w14:textId="77777777" w:rsidR="00284E8B" w:rsidRPr="00E51BF5" w:rsidRDefault="00284E8B" w:rsidP="00B326AF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D755" w14:textId="77777777" w:rsidR="00AF7C63" w:rsidRDefault="00AF7C63" w:rsidP="00666848">
      <w:pPr>
        <w:spacing w:after="0" w:line="240" w:lineRule="auto"/>
      </w:pPr>
      <w:r>
        <w:separator/>
      </w:r>
    </w:p>
  </w:endnote>
  <w:endnote w:type="continuationSeparator" w:id="0">
    <w:p w14:paraId="6FBE6F12" w14:textId="77777777" w:rsidR="00AF7C63" w:rsidRDefault="00AF7C63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6DAB5" w14:textId="77777777" w:rsidR="00604940" w:rsidRDefault="004E21C9" w:rsidP="004707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5E67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7065C" w14:textId="77777777" w:rsidR="00AF7C63" w:rsidRDefault="00AF7C63" w:rsidP="00666848">
      <w:pPr>
        <w:spacing w:after="0" w:line="240" w:lineRule="auto"/>
      </w:pPr>
      <w:r>
        <w:separator/>
      </w:r>
    </w:p>
  </w:footnote>
  <w:footnote w:type="continuationSeparator" w:id="0">
    <w:p w14:paraId="38ABAC0B" w14:textId="77777777" w:rsidR="00AF7C63" w:rsidRDefault="00AF7C63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5D32B" w14:textId="157685EC" w:rsidR="00604940" w:rsidRPr="00B326AF" w:rsidRDefault="00B326AF" w:rsidP="002A3105">
    <w:pPr>
      <w:pStyle w:val="Header"/>
      <w:jc w:val="right"/>
      <w:rPr>
        <w:sz w:val="16"/>
        <w:szCs w:val="16"/>
      </w:rPr>
    </w:pPr>
    <w:r w:rsidRPr="00B326AF">
      <w:rPr>
        <w:sz w:val="16"/>
        <w:szCs w:val="16"/>
      </w:rPr>
      <w:fldChar w:fldCharType="begin"/>
    </w:r>
    <w:r w:rsidRPr="00B326AF">
      <w:rPr>
        <w:sz w:val="16"/>
        <w:szCs w:val="16"/>
      </w:rPr>
      <w:instrText xml:space="preserve"> FILENAME \* MERGEFORMAT </w:instrText>
    </w:r>
    <w:r w:rsidRPr="00B326AF">
      <w:rPr>
        <w:sz w:val="16"/>
        <w:szCs w:val="16"/>
      </w:rPr>
      <w:fldChar w:fldCharType="separate"/>
    </w:r>
    <w:r w:rsidR="00F348BA">
      <w:rPr>
        <w:noProof/>
        <w:sz w:val="16"/>
        <w:szCs w:val="16"/>
      </w:rPr>
      <w:t>3.3.6 FD 3.15 LMA3 19-20.1 PR</w:t>
    </w:r>
    <w:r w:rsidRPr="00B326AF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57464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1E026AB9"/>
    <w:multiLevelType w:val="hybridMultilevel"/>
    <w:tmpl w:val="07DCF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AC35CB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7311"/>
    <w:multiLevelType w:val="hybridMultilevel"/>
    <w:tmpl w:val="5C1AE0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35CB1"/>
    <w:multiLevelType w:val="hybridMultilevel"/>
    <w:tmpl w:val="9C56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94826"/>
    <w:multiLevelType w:val="hybridMultilevel"/>
    <w:tmpl w:val="488A2D80"/>
    <w:lvl w:ilvl="0" w:tplc="E7C63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05AC5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07514"/>
    <w:multiLevelType w:val="hybridMultilevel"/>
    <w:tmpl w:val="C5140CB0"/>
    <w:lvl w:ilvl="0" w:tplc="959E5D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6477C9"/>
    <w:multiLevelType w:val="hybridMultilevel"/>
    <w:tmpl w:val="AB463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E412EA"/>
    <w:multiLevelType w:val="hybridMultilevel"/>
    <w:tmpl w:val="87569506"/>
    <w:lvl w:ilvl="0" w:tplc="A3B84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4B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C6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0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05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E5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6B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8C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B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CEF02A7"/>
    <w:multiLevelType w:val="hybridMultilevel"/>
    <w:tmpl w:val="762CFBE2"/>
    <w:lvl w:ilvl="0" w:tplc="80B4D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11AE3"/>
    <w:multiLevelType w:val="hybridMultilevel"/>
    <w:tmpl w:val="1E0E7494"/>
    <w:lvl w:ilvl="0" w:tplc="91DE638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8784E"/>
    <w:multiLevelType w:val="hybridMultilevel"/>
    <w:tmpl w:val="F67EC130"/>
    <w:lvl w:ilvl="0" w:tplc="6F545F0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99013E9"/>
    <w:multiLevelType w:val="hybridMultilevel"/>
    <w:tmpl w:val="C19A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B13CA"/>
    <w:multiLevelType w:val="hybridMultilevel"/>
    <w:tmpl w:val="91BED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A72C7F8">
      <w:start w:val="10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33C7C"/>
    <w:multiLevelType w:val="hybridMultilevel"/>
    <w:tmpl w:val="2230F858"/>
    <w:lvl w:ilvl="0" w:tplc="AAE242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C57CF"/>
    <w:multiLevelType w:val="hybridMultilevel"/>
    <w:tmpl w:val="E2C2D4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7"/>
  </w:num>
  <w:num w:numId="4">
    <w:abstractNumId w:val="37"/>
  </w:num>
  <w:num w:numId="5">
    <w:abstractNumId w:val="25"/>
  </w:num>
  <w:num w:numId="6">
    <w:abstractNumId w:val="2"/>
  </w:num>
  <w:num w:numId="7">
    <w:abstractNumId w:val="5"/>
  </w:num>
  <w:num w:numId="8">
    <w:abstractNumId w:val="20"/>
  </w:num>
  <w:num w:numId="9">
    <w:abstractNumId w:val="8"/>
  </w:num>
  <w:num w:numId="10">
    <w:abstractNumId w:val="33"/>
  </w:num>
  <w:num w:numId="11">
    <w:abstractNumId w:val="10"/>
  </w:num>
  <w:num w:numId="12">
    <w:abstractNumId w:val="12"/>
  </w:num>
  <w:num w:numId="13">
    <w:abstractNumId w:val="7"/>
  </w:num>
  <w:num w:numId="14">
    <w:abstractNumId w:val="11"/>
  </w:num>
  <w:num w:numId="15">
    <w:abstractNumId w:val="32"/>
  </w:num>
  <w:num w:numId="16">
    <w:abstractNumId w:val="6"/>
  </w:num>
  <w:num w:numId="17">
    <w:abstractNumId w:val="21"/>
  </w:num>
  <w:num w:numId="18">
    <w:abstractNumId w:val="3"/>
  </w:num>
  <w:num w:numId="19">
    <w:abstractNumId w:val="38"/>
  </w:num>
  <w:num w:numId="20">
    <w:abstractNumId w:val="24"/>
  </w:num>
  <w:num w:numId="21">
    <w:abstractNumId w:val="16"/>
  </w:num>
  <w:num w:numId="22">
    <w:abstractNumId w:val="27"/>
  </w:num>
  <w:num w:numId="23">
    <w:abstractNumId w:val="23"/>
  </w:num>
  <w:num w:numId="24">
    <w:abstractNumId w:val="26"/>
  </w:num>
  <w:num w:numId="25">
    <w:abstractNumId w:val="4"/>
  </w:num>
  <w:num w:numId="26">
    <w:abstractNumId w:val="15"/>
  </w:num>
  <w:num w:numId="27">
    <w:abstractNumId w:val="0"/>
  </w:num>
  <w:num w:numId="28">
    <w:abstractNumId w:val="31"/>
  </w:num>
  <w:num w:numId="29">
    <w:abstractNumId w:val="13"/>
  </w:num>
  <w:num w:numId="30">
    <w:abstractNumId w:val="19"/>
  </w:num>
  <w:num w:numId="31">
    <w:abstractNumId w:val="39"/>
  </w:num>
  <w:num w:numId="32">
    <w:abstractNumId w:val="28"/>
  </w:num>
  <w:num w:numId="33">
    <w:abstractNumId w:val="9"/>
  </w:num>
  <w:num w:numId="34">
    <w:abstractNumId w:val="34"/>
  </w:num>
  <w:num w:numId="35">
    <w:abstractNumId w:val="36"/>
  </w:num>
  <w:num w:numId="36">
    <w:abstractNumId w:val="30"/>
  </w:num>
  <w:num w:numId="37">
    <w:abstractNumId w:val="14"/>
  </w:num>
  <w:num w:numId="38">
    <w:abstractNumId w:val="40"/>
  </w:num>
  <w:num w:numId="39">
    <w:abstractNumId w:val="29"/>
  </w:num>
  <w:num w:numId="40">
    <w:abstractNumId w:val="1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4AAC"/>
    <w:rsid w:val="000C58EB"/>
    <w:rsid w:val="000F0BAC"/>
    <w:rsid w:val="001138E1"/>
    <w:rsid w:val="00130AD9"/>
    <w:rsid w:val="001627E0"/>
    <w:rsid w:val="001B2BA8"/>
    <w:rsid w:val="001B395E"/>
    <w:rsid w:val="001C1E01"/>
    <w:rsid w:val="001C6FB6"/>
    <w:rsid w:val="001D0B30"/>
    <w:rsid w:val="001E4C42"/>
    <w:rsid w:val="002001FD"/>
    <w:rsid w:val="0020056E"/>
    <w:rsid w:val="00204680"/>
    <w:rsid w:val="002047E0"/>
    <w:rsid w:val="00237610"/>
    <w:rsid w:val="00237E01"/>
    <w:rsid w:val="002646AF"/>
    <w:rsid w:val="0027455B"/>
    <w:rsid w:val="002812A5"/>
    <w:rsid w:val="00284E8B"/>
    <w:rsid w:val="00291777"/>
    <w:rsid w:val="002A3105"/>
    <w:rsid w:val="002B0949"/>
    <w:rsid w:val="002C1636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B7840"/>
    <w:rsid w:val="003C00B0"/>
    <w:rsid w:val="003E7F77"/>
    <w:rsid w:val="0040409F"/>
    <w:rsid w:val="0040763F"/>
    <w:rsid w:val="0043104B"/>
    <w:rsid w:val="00435E7A"/>
    <w:rsid w:val="00450A21"/>
    <w:rsid w:val="00452DCF"/>
    <w:rsid w:val="00456D22"/>
    <w:rsid w:val="00457FAE"/>
    <w:rsid w:val="00470773"/>
    <w:rsid w:val="00470F45"/>
    <w:rsid w:val="004966FF"/>
    <w:rsid w:val="004B6122"/>
    <w:rsid w:val="004E21C9"/>
    <w:rsid w:val="004F0D5B"/>
    <w:rsid w:val="005078CB"/>
    <w:rsid w:val="0052738A"/>
    <w:rsid w:val="0055535D"/>
    <w:rsid w:val="00556C56"/>
    <w:rsid w:val="005636F4"/>
    <w:rsid w:val="005751D2"/>
    <w:rsid w:val="005A12E1"/>
    <w:rsid w:val="00602EBC"/>
    <w:rsid w:val="00604940"/>
    <w:rsid w:val="00614BDA"/>
    <w:rsid w:val="0062313E"/>
    <w:rsid w:val="00625545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25B23"/>
    <w:rsid w:val="00726B6A"/>
    <w:rsid w:val="007449F1"/>
    <w:rsid w:val="00744DDD"/>
    <w:rsid w:val="00757C43"/>
    <w:rsid w:val="00761633"/>
    <w:rsid w:val="00774235"/>
    <w:rsid w:val="007E5DD7"/>
    <w:rsid w:val="008027E9"/>
    <w:rsid w:val="00816C94"/>
    <w:rsid w:val="008213D2"/>
    <w:rsid w:val="00827CAD"/>
    <w:rsid w:val="0083153A"/>
    <w:rsid w:val="00850029"/>
    <w:rsid w:val="008670C8"/>
    <w:rsid w:val="008712DB"/>
    <w:rsid w:val="00897094"/>
    <w:rsid w:val="00897E4F"/>
    <w:rsid w:val="008B1D67"/>
    <w:rsid w:val="008C07C5"/>
    <w:rsid w:val="008D1BFE"/>
    <w:rsid w:val="0094691D"/>
    <w:rsid w:val="0094707C"/>
    <w:rsid w:val="009565F8"/>
    <w:rsid w:val="00960D41"/>
    <w:rsid w:val="0098490E"/>
    <w:rsid w:val="009B3CFF"/>
    <w:rsid w:val="009C7D6C"/>
    <w:rsid w:val="009D4FD8"/>
    <w:rsid w:val="009E3B22"/>
    <w:rsid w:val="009E60F1"/>
    <w:rsid w:val="00A26881"/>
    <w:rsid w:val="00A33CE0"/>
    <w:rsid w:val="00A352F6"/>
    <w:rsid w:val="00A44C28"/>
    <w:rsid w:val="00A5014E"/>
    <w:rsid w:val="00A54E4F"/>
    <w:rsid w:val="00A61861"/>
    <w:rsid w:val="00A637BC"/>
    <w:rsid w:val="00A65E67"/>
    <w:rsid w:val="00A868C1"/>
    <w:rsid w:val="00AB0165"/>
    <w:rsid w:val="00AB18CF"/>
    <w:rsid w:val="00AB4356"/>
    <w:rsid w:val="00AC33D3"/>
    <w:rsid w:val="00AD2F32"/>
    <w:rsid w:val="00AF7C63"/>
    <w:rsid w:val="00B06E6B"/>
    <w:rsid w:val="00B07561"/>
    <w:rsid w:val="00B23337"/>
    <w:rsid w:val="00B236DC"/>
    <w:rsid w:val="00B32698"/>
    <w:rsid w:val="00B326AF"/>
    <w:rsid w:val="00B7109F"/>
    <w:rsid w:val="00B96DA8"/>
    <w:rsid w:val="00BB140D"/>
    <w:rsid w:val="00BB303C"/>
    <w:rsid w:val="00BE5F89"/>
    <w:rsid w:val="00BF122D"/>
    <w:rsid w:val="00BF1283"/>
    <w:rsid w:val="00C1183D"/>
    <w:rsid w:val="00C22E24"/>
    <w:rsid w:val="00C332A4"/>
    <w:rsid w:val="00C44284"/>
    <w:rsid w:val="00C47442"/>
    <w:rsid w:val="00C816A2"/>
    <w:rsid w:val="00C92687"/>
    <w:rsid w:val="00CE71E1"/>
    <w:rsid w:val="00D00FBE"/>
    <w:rsid w:val="00D22AFB"/>
    <w:rsid w:val="00D24033"/>
    <w:rsid w:val="00D7002C"/>
    <w:rsid w:val="00D74F11"/>
    <w:rsid w:val="00DA2172"/>
    <w:rsid w:val="00DD0DDC"/>
    <w:rsid w:val="00DD2B25"/>
    <w:rsid w:val="00DF4548"/>
    <w:rsid w:val="00E037F6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D4EFF"/>
    <w:rsid w:val="00EF5AEB"/>
    <w:rsid w:val="00F15C49"/>
    <w:rsid w:val="00F272CA"/>
    <w:rsid w:val="00F348BA"/>
    <w:rsid w:val="00F46278"/>
    <w:rsid w:val="00F72804"/>
    <w:rsid w:val="00F73820"/>
    <w:rsid w:val="00F85673"/>
    <w:rsid w:val="00FA037A"/>
    <w:rsid w:val="00FB0A60"/>
    <w:rsid w:val="00FB0FE7"/>
    <w:rsid w:val="00FC7D2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FDB946"/>
  <w15:docId w15:val="{325300D9-09AE-41DC-92AD-5C626813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styleId="BodyText2">
    <w:name w:val="Body Text 2"/>
    <w:basedOn w:val="Normal"/>
    <w:link w:val="BodyText2Char"/>
    <w:unhideWhenUsed/>
    <w:rsid w:val="0047077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7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k.niif.hu/04800/04891/0489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nkonyvtar.hu/hu/bongeszes/konyvek/tint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1366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7</cp:revision>
  <cp:lastPrinted>2019-11-18T19:38:00Z</cp:lastPrinted>
  <dcterms:created xsi:type="dcterms:W3CDTF">2019-11-08T16:29:00Z</dcterms:created>
  <dcterms:modified xsi:type="dcterms:W3CDTF">2019-11-18T19:38:00Z</dcterms:modified>
</cp:coreProperties>
</file>