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8E2B3" w14:textId="77777777" w:rsidR="008027E9" w:rsidRPr="00ED4EFF" w:rsidRDefault="008027E9" w:rsidP="00ED4EFF">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w:t>
      </w:r>
      <w:r w:rsidR="00ED4EFF" w:rsidRPr="00ED4EFF">
        <w:rPr>
          <w:rFonts w:ascii="Times New Roman" w:hAnsi="Times New Roman"/>
          <w:b/>
          <w:caps/>
          <w:sz w:val="24"/>
          <w:szCs w:val="24"/>
        </w:rPr>
        <w:t>ș</w:t>
      </w:r>
      <w:r w:rsidRPr="00ED4EFF">
        <w:rPr>
          <w:rFonts w:ascii="Times New Roman" w:hAnsi="Times New Roman"/>
          <w:b/>
          <w:caps/>
          <w:sz w:val="24"/>
          <w:szCs w:val="24"/>
        </w:rPr>
        <w:t>a disciplinei</w:t>
      </w:r>
    </w:p>
    <w:p w14:paraId="427DBEC6" w14:textId="77777777" w:rsidR="008027E9" w:rsidRPr="00ED4EFF" w:rsidRDefault="008027E9" w:rsidP="00ED4EFF">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8027E9" w:rsidRPr="00ED4EFF" w14:paraId="52C7B81D" w14:textId="77777777" w:rsidTr="00392608">
        <w:tc>
          <w:tcPr>
            <w:tcW w:w="3888" w:type="dxa"/>
          </w:tcPr>
          <w:p w14:paraId="6D0C9249"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1.1</w:t>
            </w:r>
            <w:r w:rsidR="00E3215E" w:rsidRPr="00ED4EFF">
              <w:rPr>
                <w:rFonts w:ascii="Times New Roman" w:hAnsi="Times New Roman"/>
                <w:sz w:val="24"/>
                <w:szCs w:val="24"/>
              </w:rPr>
              <w:t>.</w:t>
            </w:r>
            <w:r w:rsidRPr="00ED4EFF">
              <w:rPr>
                <w:rFonts w:ascii="Times New Roman" w:hAnsi="Times New Roman"/>
                <w:sz w:val="24"/>
                <w:szCs w:val="24"/>
              </w:rPr>
              <w:t xml:space="preserve"> Institu</w:t>
            </w:r>
            <w:r w:rsidR="00850029" w:rsidRPr="00ED4EFF">
              <w:rPr>
                <w:rFonts w:ascii="Times New Roman" w:hAnsi="Times New Roman"/>
                <w:sz w:val="24"/>
                <w:szCs w:val="24"/>
              </w:rPr>
              <w:t>ț</w:t>
            </w:r>
            <w:r w:rsidRPr="00ED4EFF">
              <w:rPr>
                <w:rFonts w:ascii="Times New Roman" w:hAnsi="Times New Roman"/>
                <w:sz w:val="24"/>
                <w:szCs w:val="24"/>
              </w:rPr>
              <w:t>ia de învă</w:t>
            </w:r>
            <w:r w:rsidR="00850029" w:rsidRPr="00ED4EFF">
              <w:rPr>
                <w:rFonts w:ascii="Times New Roman" w:hAnsi="Times New Roman"/>
                <w:sz w:val="24"/>
                <w:szCs w:val="24"/>
              </w:rPr>
              <w:t>ț</w:t>
            </w:r>
            <w:r w:rsidRPr="00ED4EFF">
              <w:rPr>
                <w:rFonts w:ascii="Times New Roman" w:hAnsi="Times New Roman"/>
                <w:sz w:val="24"/>
                <w:szCs w:val="24"/>
              </w:rPr>
              <w:t>ământ superior</w:t>
            </w:r>
          </w:p>
        </w:tc>
        <w:tc>
          <w:tcPr>
            <w:tcW w:w="6480" w:type="dxa"/>
          </w:tcPr>
          <w:p w14:paraId="1654EAFD" w14:textId="77777777" w:rsidR="008027E9" w:rsidRPr="00ED4EFF" w:rsidRDefault="00C332A4" w:rsidP="00ED4EFF">
            <w:pPr>
              <w:spacing w:after="0" w:line="240" w:lineRule="auto"/>
              <w:contextualSpacing/>
              <w:rPr>
                <w:rFonts w:ascii="Times New Roman" w:hAnsi="Times New Roman"/>
                <w:sz w:val="24"/>
                <w:szCs w:val="24"/>
              </w:rPr>
            </w:pPr>
            <w:r w:rsidRPr="00ED4EFF">
              <w:rPr>
                <w:rFonts w:ascii="Times New Roman" w:hAnsi="Times New Roman"/>
                <w:sz w:val="24"/>
                <w:szCs w:val="24"/>
              </w:rPr>
              <w:t>Universitatea Sapientia din Cluj</w:t>
            </w:r>
            <w:r w:rsidR="000C58EB" w:rsidRPr="00ED4EFF">
              <w:rPr>
                <w:rFonts w:ascii="Times New Roman" w:hAnsi="Times New Roman"/>
                <w:sz w:val="24"/>
                <w:szCs w:val="24"/>
              </w:rPr>
              <w:t>-</w:t>
            </w:r>
            <w:r w:rsidRPr="00ED4EFF">
              <w:rPr>
                <w:rFonts w:ascii="Times New Roman" w:hAnsi="Times New Roman"/>
                <w:sz w:val="24"/>
                <w:szCs w:val="24"/>
              </w:rPr>
              <w:t>Napoca</w:t>
            </w:r>
          </w:p>
        </w:tc>
      </w:tr>
      <w:tr w:rsidR="008027E9" w:rsidRPr="00ED4EFF" w14:paraId="2B911373" w14:textId="77777777" w:rsidTr="00392608">
        <w:tc>
          <w:tcPr>
            <w:tcW w:w="3888" w:type="dxa"/>
          </w:tcPr>
          <w:p w14:paraId="52EEFFF5" w14:textId="0DB0A811"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1.2</w:t>
            </w:r>
            <w:r w:rsidR="00E3215E" w:rsidRPr="00ED4EFF">
              <w:rPr>
                <w:rFonts w:ascii="Times New Roman" w:hAnsi="Times New Roman"/>
                <w:sz w:val="24"/>
                <w:szCs w:val="24"/>
              </w:rPr>
              <w:t>.</w:t>
            </w:r>
            <w:r w:rsidRPr="00ED4EFF">
              <w:rPr>
                <w:rFonts w:ascii="Times New Roman" w:hAnsi="Times New Roman"/>
                <w:sz w:val="24"/>
                <w:szCs w:val="24"/>
              </w:rPr>
              <w:t xml:space="preserve"> Facultatea</w:t>
            </w:r>
            <w:r w:rsidR="00DF3F6F">
              <w:rPr>
                <w:rFonts w:ascii="Times New Roman" w:hAnsi="Times New Roman"/>
                <w:sz w:val="24"/>
                <w:szCs w:val="24"/>
              </w:rPr>
              <w:t>/ DSPP</w:t>
            </w:r>
          </w:p>
        </w:tc>
        <w:tc>
          <w:tcPr>
            <w:tcW w:w="6480" w:type="dxa"/>
          </w:tcPr>
          <w:p w14:paraId="35DE4886" w14:textId="796F8198" w:rsidR="008027E9" w:rsidRPr="00ED4EFF" w:rsidRDefault="00DF3F6F" w:rsidP="00ED4EFF">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ED4EFF" w:rsidRPr="00ED4EFF">
              <w:rPr>
                <w:rFonts w:ascii="Times New Roman" w:hAnsi="Times New Roman"/>
                <w:sz w:val="24"/>
                <w:szCs w:val="24"/>
              </w:rPr>
              <w:t>Ș</w:t>
            </w:r>
            <w:r w:rsidR="002A3105" w:rsidRPr="00ED4EFF">
              <w:rPr>
                <w:rFonts w:ascii="Times New Roman" w:hAnsi="Times New Roman"/>
                <w:sz w:val="24"/>
                <w:szCs w:val="24"/>
              </w:rPr>
              <w:t>tiin</w:t>
            </w:r>
            <w:r w:rsidR="00850029" w:rsidRPr="00ED4EFF">
              <w:rPr>
                <w:rFonts w:ascii="Times New Roman" w:hAnsi="Times New Roman"/>
                <w:sz w:val="24"/>
                <w:szCs w:val="24"/>
              </w:rPr>
              <w:t>ț</w:t>
            </w:r>
            <w:r w:rsidR="002A3105" w:rsidRPr="00ED4EFF">
              <w:rPr>
                <w:rFonts w:ascii="Times New Roman" w:hAnsi="Times New Roman"/>
                <w:sz w:val="24"/>
                <w:szCs w:val="24"/>
              </w:rPr>
              <w:t xml:space="preserve">e Tehnice </w:t>
            </w:r>
            <w:r w:rsidR="00ED4EFF" w:rsidRPr="00ED4EFF">
              <w:rPr>
                <w:rFonts w:ascii="Times New Roman" w:hAnsi="Times New Roman"/>
                <w:sz w:val="24"/>
                <w:szCs w:val="24"/>
              </w:rPr>
              <w:t>ș</w:t>
            </w:r>
            <w:r w:rsidR="002A3105" w:rsidRPr="00ED4EFF">
              <w:rPr>
                <w:rFonts w:ascii="Times New Roman" w:hAnsi="Times New Roman"/>
                <w:sz w:val="24"/>
                <w:szCs w:val="24"/>
              </w:rPr>
              <w:t>i Umaniste</w:t>
            </w:r>
            <w:r w:rsidR="00392608" w:rsidRPr="00ED4EFF">
              <w:rPr>
                <w:rFonts w:ascii="Times New Roman" w:hAnsi="Times New Roman"/>
                <w:sz w:val="24"/>
                <w:szCs w:val="24"/>
              </w:rPr>
              <w:t xml:space="preserve"> Tg.-Mure</w:t>
            </w:r>
            <w:r w:rsidR="00ED4EFF" w:rsidRPr="00ED4EFF">
              <w:rPr>
                <w:rFonts w:ascii="Times New Roman" w:hAnsi="Times New Roman"/>
                <w:sz w:val="24"/>
                <w:szCs w:val="24"/>
              </w:rPr>
              <w:t>ș</w:t>
            </w:r>
          </w:p>
        </w:tc>
      </w:tr>
      <w:tr w:rsidR="002A3105" w:rsidRPr="00ED4EFF" w14:paraId="4E00BBE2" w14:textId="77777777" w:rsidTr="00392608">
        <w:tc>
          <w:tcPr>
            <w:tcW w:w="3888" w:type="dxa"/>
          </w:tcPr>
          <w:p w14:paraId="77A3E34A" w14:textId="77777777" w:rsidR="002A3105" w:rsidRPr="00ED4EFF" w:rsidRDefault="002A3105" w:rsidP="00ED4EFF">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655376C8" w14:textId="77777777" w:rsidR="002A3105" w:rsidRPr="00ED4EFF" w:rsidRDefault="002A3105" w:rsidP="00ED4EFF">
            <w:pPr>
              <w:spacing w:after="0" w:line="240" w:lineRule="auto"/>
              <w:ind w:right="-20"/>
              <w:contextualSpacing/>
            </w:pPr>
            <w:r w:rsidRPr="00ED4EFF">
              <w:rPr>
                <w:rFonts w:ascii="Times New Roman" w:eastAsia="Times New Roman" w:hAnsi="Times New Roman"/>
                <w:sz w:val="24"/>
              </w:rPr>
              <w:t>Limbi moderne aplicate</w:t>
            </w:r>
          </w:p>
        </w:tc>
      </w:tr>
      <w:tr w:rsidR="002A3105" w:rsidRPr="00ED4EFF" w14:paraId="481084E7" w14:textId="77777777" w:rsidTr="00392608">
        <w:tc>
          <w:tcPr>
            <w:tcW w:w="3888" w:type="dxa"/>
          </w:tcPr>
          <w:p w14:paraId="0D34B628" w14:textId="77777777" w:rsidR="002A3105" w:rsidRPr="00ED4EFF" w:rsidRDefault="002A3105" w:rsidP="00ED4EFF">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3A3CC2F8" w14:textId="77777777" w:rsidR="002A3105" w:rsidRPr="00ED4EFF" w:rsidRDefault="002A3105" w:rsidP="00ED4EFF">
            <w:pPr>
              <w:spacing w:after="0" w:line="240" w:lineRule="auto"/>
              <w:ind w:right="-20"/>
              <w:contextualSpacing/>
            </w:pPr>
            <w:r w:rsidRPr="00ED4EFF">
              <w:rPr>
                <w:rFonts w:ascii="Times New Roman" w:eastAsia="Times New Roman" w:hAnsi="Times New Roman"/>
                <w:sz w:val="24"/>
              </w:rPr>
              <w:t>Licen</w:t>
            </w:r>
            <w:r w:rsidR="00850029" w:rsidRPr="00ED4EFF">
              <w:rPr>
                <w:rFonts w:ascii="Times New Roman" w:eastAsia="Times New Roman" w:hAnsi="Times New Roman"/>
                <w:sz w:val="24"/>
              </w:rPr>
              <w:t>ț</w:t>
            </w:r>
            <w:r w:rsidRPr="00ED4EFF">
              <w:rPr>
                <w:rFonts w:ascii="Times New Roman" w:eastAsia="Times New Roman" w:hAnsi="Times New Roman"/>
                <w:sz w:val="24"/>
              </w:rPr>
              <w:t>ă</w:t>
            </w:r>
          </w:p>
        </w:tc>
      </w:tr>
      <w:tr w:rsidR="002A3105" w:rsidRPr="00ED4EFF" w14:paraId="53988C20" w14:textId="77777777" w:rsidTr="00392608">
        <w:tc>
          <w:tcPr>
            <w:tcW w:w="3888" w:type="dxa"/>
          </w:tcPr>
          <w:p w14:paraId="3CC75F78" w14:textId="77777777" w:rsidR="002A3105" w:rsidRPr="00ED4EFF" w:rsidRDefault="002A3105" w:rsidP="00ED4EFF">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47A6585C" w14:textId="77777777" w:rsidR="002A3105" w:rsidRPr="00ED4EFF" w:rsidRDefault="002A3105" w:rsidP="000113C5">
            <w:pPr>
              <w:spacing w:after="0" w:line="240" w:lineRule="auto"/>
              <w:ind w:right="-20"/>
              <w:contextualSpacing/>
            </w:pPr>
            <w:r w:rsidRPr="00ED4EFF">
              <w:rPr>
                <w:rFonts w:ascii="Times New Roman" w:eastAsia="Times New Roman" w:hAnsi="Times New Roman"/>
                <w:sz w:val="24"/>
              </w:rPr>
              <w:t xml:space="preserve">Traducere </w:t>
            </w:r>
            <w:r w:rsidR="000113C5">
              <w:rPr>
                <w:rFonts w:ascii="Times New Roman" w:eastAsia="Times New Roman" w:hAnsi="Times New Roman"/>
                <w:sz w:val="24"/>
              </w:rPr>
              <w:t>–</w:t>
            </w:r>
            <w:r w:rsidRPr="00ED4EFF">
              <w:rPr>
                <w:rFonts w:ascii="Times New Roman" w:eastAsia="Times New Roman" w:hAnsi="Times New Roman"/>
                <w:sz w:val="24"/>
              </w:rPr>
              <w:t xml:space="preserve"> Interpretare</w:t>
            </w:r>
          </w:p>
        </w:tc>
      </w:tr>
      <w:tr w:rsidR="002A3105" w:rsidRPr="00ED4EFF" w14:paraId="337652F3" w14:textId="77777777" w:rsidTr="00392608">
        <w:tc>
          <w:tcPr>
            <w:tcW w:w="3888" w:type="dxa"/>
          </w:tcPr>
          <w:p w14:paraId="1E448523" w14:textId="77777777" w:rsidR="002A3105" w:rsidRPr="00ED4EFF" w:rsidRDefault="002A3105" w:rsidP="00ED4EFF">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45B45D91" w14:textId="77777777" w:rsidR="002A3105" w:rsidRPr="00ED4EFF" w:rsidRDefault="002A3105" w:rsidP="00ED4EFF">
            <w:pPr>
              <w:spacing w:after="0" w:line="240" w:lineRule="auto"/>
              <w:ind w:right="-20"/>
              <w:contextualSpacing/>
            </w:pPr>
            <w:r w:rsidRPr="00ED4EFF">
              <w:rPr>
                <w:rFonts w:ascii="Times New Roman" w:eastAsia="Times New Roman" w:hAnsi="Times New Roman"/>
                <w:sz w:val="24"/>
              </w:rPr>
              <w:t xml:space="preserve">Traducător </w:t>
            </w:r>
            <w:r w:rsidR="00ED4EFF" w:rsidRPr="00ED4EFF">
              <w:rPr>
                <w:rFonts w:ascii="Times New Roman" w:eastAsia="Times New Roman" w:hAnsi="Times New Roman"/>
                <w:sz w:val="24"/>
              </w:rPr>
              <w:t>ș</w:t>
            </w:r>
            <w:r w:rsidRPr="00ED4EFF">
              <w:rPr>
                <w:rFonts w:ascii="Times New Roman" w:eastAsia="Times New Roman" w:hAnsi="Times New Roman"/>
                <w:sz w:val="24"/>
              </w:rPr>
              <w:t>i interpret</w:t>
            </w:r>
          </w:p>
        </w:tc>
      </w:tr>
    </w:tbl>
    <w:p w14:paraId="5D5914DC" w14:textId="77777777" w:rsidR="008027E9" w:rsidRPr="00ED4EFF" w:rsidRDefault="008027E9" w:rsidP="00ED4EFF">
      <w:pPr>
        <w:spacing w:after="0" w:line="240" w:lineRule="auto"/>
        <w:contextualSpacing/>
        <w:rPr>
          <w:rFonts w:ascii="Times New Roman" w:hAnsi="Times New Roman"/>
          <w:sz w:val="24"/>
          <w:szCs w:val="24"/>
        </w:rPr>
      </w:pPr>
    </w:p>
    <w:p w14:paraId="3D821AEE" w14:textId="77777777" w:rsidR="008027E9" w:rsidRPr="00ED4EFF" w:rsidRDefault="008027E9" w:rsidP="00ED4EFF">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91"/>
        <w:gridCol w:w="1512"/>
        <w:gridCol w:w="540"/>
        <w:gridCol w:w="2159"/>
        <w:gridCol w:w="543"/>
        <w:gridCol w:w="2699"/>
        <w:gridCol w:w="563"/>
      </w:tblGrid>
      <w:tr w:rsidR="001138E1" w:rsidRPr="00ED4EFF" w14:paraId="22029E67" w14:textId="77777777" w:rsidTr="00392608">
        <w:tc>
          <w:tcPr>
            <w:tcW w:w="3887" w:type="dxa"/>
            <w:gridSpan w:val="3"/>
          </w:tcPr>
          <w:p w14:paraId="43500297" w14:textId="77777777" w:rsidR="001138E1" w:rsidRPr="00ED4EFF" w:rsidRDefault="001138E1" w:rsidP="00ED4EFF">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481" w:type="dxa"/>
            <w:gridSpan w:val="5"/>
          </w:tcPr>
          <w:p w14:paraId="6F80246F" w14:textId="77777777" w:rsidR="001138E1" w:rsidRPr="00ED4EFF" w:rsidRDefault="00ED4EFF" w:rsidP="00ED4EFF">
            <w:pPr>
              <w:spacing w:after="0" w:line="240" w:lineRule="auto"/>
              <w:contextualSpacing/>
              <w:rPr>
                <w:rFonts w:ascii="Times New Roman" w:hAnsi="Times New Roman"/>
                <w:sz w:val="24"/>
                <w:szCs w:val="24"/>
              </w:rPr>
            </w:pPr>
            <w:r w:rsidRPr="00ED4EFF">
              <w:rPr>
                <w:rFonts w:ascii="Times New Roman" w:eastAsia="Times New Roman" w:hAnsi="Times New Roman"/>
                <w:sz w:val="24"/>
              </w:rPr>
              <w:t xml:space="preserve">Departamentul de </w:t>
            </w:r>
            <w:r w:rsidR="00392608" w:rsidRPr="00ED4EFF">
              <w:rPr>
                <w:rFonts w:ascii="Times New Roman" w:eastAsia="Times New Roman" w:hAnsi="Times New Roman"/>
                <w:sz w:val="24"/>
              </w:rPr>
              <w:t>Lingvistică Aplicată</w:t>
            </w:r>
          </w:p>
        </w:tc>
      </w:tr>
      <w:tr w:rsidR="00A61861" w:rsidRPr="00ED4EFF" w14:paraId="24ACC37B" w14:textId="77777777" w:rsidTr="00392608">
        <w:tc>
          <w:tcPr>
            <w:tcW w:w="3887" w:type="dxa"/>
            <w:gridSpan w:val="3"/>
          </w:tcPr>
          <w:p w14:paraId="5983946E" w14:textId="77777777" w:rsidR="00A61861" w:rsidRPr="00ED4EFF" w:rsidRDefault="00A61861" w:rsidP="00ED4EFF">
            <w:pPr>
              <w:spacing w:after="0" w:line="240" w:lineRule="auto"/>
              <w:contextualSpacing/>
              <w:rPr>
                <w:rFonts w:ascii="Times New Roman" w:hAnsi="Times New Roman"/>
                <w:sz w:val="24"/>
                <w:szCs w:val="24"/>
              </w:rPr>
            </w:pPr>
            <w:r w:rsidRPr="00ED4EFF">
              <w:rPr>
                <w:rFonts w:ascii="Times New Roman" w:hAnsi="Times New Roman"/>
                <w:sz w:val="24"/>
                <w:szCs w:val="24"/>
              </w:rPr>
              <w:t>2.1</w:t>
            </w:r>
            <w:r w:rsidR="00E3215E" w:rsidRPr="00ED4EFF">
              <w:rPr>
                <w:rFonts w:ascii="Times New Roman" w:hAnsi="Times New Roman"/>
                <w:sz w:val="24"/>
                <w:szCs w:val="24"/>
              </w:rPr>
              <w:t>.</w:t>
            </w:r>
            <w:r w:rsidRPr="00ED4EFF">
              <w:rPr>
                <w:rFonts w:ascii="Times New Roman" w:hAnsi="Times New Roman"/>
                <w:sz w:val="24"/>
                <w:szCs w:val="24"/>
              </w:rPr>
              <w:t xml:space="preserve"> Denumirea disciplinei</w:t>
            </w:r>
          </w:p>
        </w:tc>
        <w:tc>
          <w:tcPr>
            <w:tcW w:w="6481" w:type="dxa"/>
            <w:gridSpan w:val="5"/>
          </w:tcPr>
          <w:p w14:paraId="27E236F3" w14:textId="77777777" w:rsidR="00446804" w:rsidRDefault="005D30F7" w:rsidP="00ED4EFF">
            <w:pPr>
              <w:spacing w:after="0" w:line="240" w:lineRule="auto"/>
              <w:contextualSpacing/>
              <w:rPr>
                <w:rFonts w:ascii="Times New Roman" w:hAnsi="Times New Roman"/>
                <w:b/>
                <w:bCs/>
                <w:sz w:val="24"/>
                <w:szCs w:val="24"/>
              </w:rPr>
            </w:pPr>
            <w:r>
              <w:rPr>
                <w:rFonts w:ascii="Times New Roman" w:hAnsi="Times New Roman"/>
                <w:b/>
                <w:bCs/>
                <w:sz w:val="24"/>
                <w:szCs w:val="24"/>
              </w:rPr>
              <w:t>Inițiere în interpre</w:t>
            </w:r>
            <w:r w:rsidR="00DC274B">
              <w:rPr>
                <w:rFonts w:ascii="Times New Roman" w:hAnsi="Times New Roman"/>
                <w:b/>
                <w:bCs/>
                <w:sz w:val="24"/>
                <w:szCs w:val="24"/>
              </w:rPr>
              <w:t>tare simultană și consecutivă I</w:t>
            </w:r>
            <w:r>
              <w:rPr>
                <w:rFonts w:ascii="Times New Roman" w:hAnsi="Times New Roman"/>
                <w:b/>
                <w:bCs/>
                <w:sz w:val="24"/>
                <w:szCs w:val="24"/>
              </w:rPr>
              <w:t xml:space="preserve"> </w:t>
            </w:r>
            <w:r w:rsidR="00DC274B">
              <w:rPr>
                <w:rFonts w:ascii="Times New Roman" w:hAnsi="Times New Roman"/>
                <w:b/>
                <w:bCs/>
                <w:sz w:val="24"/>
                <w:szCs w:val="24"/>
              </w:rPr>
              <w:t>E</w:t>
            </w:r>
            <w:r w:rsidR="00F3177B">
              <w:rPr>
                <w:rFonts w:ascii="Times New Roman" w:hAnsi="Times New Roman"/>
                <w:b/>
                <w:bCs/>
                <w:sz w:val="24"/>
                <w:szCs w:val="24"/>
              </w:rPr>
              <w:t>/G</w:t>
            </w:r>
            <w:r>
              <w:rPr>
                <w:rFonts w:ascii="Times New Roman" w:hAnsi="Times New Roman"/>
                <w:b/>
                <w:bCs/>
                <w:sz w:val="24"/>
                <w:szCs w:val="24"/>
              </w:rPr>
              <w:t>-M</w:t>
            </w:r>
            <w:r w:rsidR="00F3177B">
              <w:rPr>
                <w:rFonts w:ascii="Times New Roman" w:hAnsi="Times New Roman"/>
                <w:b/>
                <w:bCs/>
                <w:sz w:val="24"/>
                <w:szCs w:val="24"/>
              </w:rPr>
              <w:t xml:space="preserve"> (0701, 0711)</w:t>
            </w:r>
          </w:p>
          <w:p w14:paraId="2C62CCD7" w14:textId="77777777" w:rsidR="00A17719" w:rsidRDefault="00A17719" w:rsidP="00ED4EFF">
            <w:pPr>
              <w:spacing w:after="0" w:line="240" w:lineRule="auto"/>
              <w:contextualSpacing/>
              <w:rPr>
                <w:rFonts w:ascii="Times New Roman" w:hAnsi="Times New Roman"/>
                <w:b/>
                <w:bCs/>
                <w:sz w:val="24"/>
                <w:szCs w:val="24"/>
              </w:rPr>
            </w:pPr>
            <w:r>
              <w:rPr>
                <w:rFonts w:ascii="Times New Roman" w:hAnsi="Times New Roman"/>
                <w:b/>
                <w:bCs/>
                <w:sz w:val="24"/>
                <w:szCs w:val="24"/>
              </w:rPr>
              <w:t>In</w:t>
            </w:r>
            <w:r w:rsidR="00DC274B">
              <w:rPr>
                <w:rFonts w:ascii="Times New Roman" w:hAnsi="Times New Roman"/>
                <w:b/>
                <w:bCs/>
                <w:sz w:val="24"/>
                <w:szCs w:val="24"/>
              </w:rPr>
              <w:t>troduction into interpreting I</w:t>
            </w:r>
            <w:r>
              <w:rPr>
                <w:rFonts w:ascii="Times New Roman" w:hAnsi="Times New Roman"/>
                <w:b/>
                <w:bCs/>
                <w:sz w:val="24"/>
                <w:szCs w:val="24"/>
              </w:rPr>
              <w:t xml:space="preserve"> </w:t>
            </w:r>
            <w:r w:rsidR="00DC274B">
              <w:rPr>
                <w:rFonts w:ascii="Times New Roman" w:hAnsi="Times New Roman"/>
                <w:b/>
                <w:bCs/>
                <w:sz w:val="24"/>
                <w:szCs w:val="24"/>
              </w:rPr>
              <w:t>E</w:t>
            </w:r>
            <w:r w:rsidR="00F3177B">
              <w:rPr>
                <w:rFonts w:ascii="Times New Roman" w:hAnsi="Times New Roman"/>
                <w:b/>
                <w:bCs/>
                <w:sz w:val="24"/>
                <w:szCs w:val="24"/>
              </w:rPr>
              <w:t>/G</w:t>
            </w:r>
            <w:r>
              <w:rPr>
                <w:rFonts w:ascii="Times New Roman" w:hAnsi="Times New Roman"/>
                <w:b/>
                <w:bCs/>
                <w:sz w:val="24"/>
                <w:szCs w:val="24"/>
              </w:rPr>
              <w:t>-H</w:t>
            </w:r>
          </w:p>
          <w:p w14:paraId="65590F4C" w14:textId="77777777" w:rsidR="00A17719" w:rsidRPr="00ED4EFF" w:rsidRDefault="00DC274B" w:rsidP="00DC274B">
            <w:pPr>
              <w:spacing w:after="0" w:line="240" w:lineRule="auto"/>
              <w:contextualSpacing/>
              <w:rPr>
                <w:rFonts w:ascii="Times New Roman" w:hAnsi="Times New Roman"/>
                <w:b/>
                <w:sz w:val="24"/>
                <w:szCs w:val="24"/>
              </w:rPr>
            </w:pPr>
            <w:r>
              <w:rPr>
                <w:rFonts w:ascii="Times New Roman" w:hAnsi="Times New Roman"/>
                <w:b/>
                <w:bCs/>
                <w:sz w:val="24"/>
                <w:szCs w:val="24"/>
              </w:rPr>
              <w:t>Bevezetés a tolmácsolásba I</w:t>
            </w:r>
            <w:r w:rsidR="00A17719">
              <w:rPr>
                <w:rFonts w:ascii="Times New Roman" w:hAnsi="Times New Roman"/>
                <w:b/>
                <w:bCs/>
                <w:sz w:val="24"/>
                <w:szCs w:val="24"/>
              </w:rPr>
              <w:t xml:space="preserve"> </w:t>
            </w:r>
            <w:r>
              <w:rPr>
                <w:rFonts w:ascii="Times New Roman" w:hAnsi="Times New Roman"/>
                <w:b/>
                <w:bCs/>
                <w:sz w:val="24"/>
                <w:szCs w:val="24"/>
              </w:rPr>
              <w:t>E</w:t>
            </w:r>
            <w:r w:rsidR="00F3177B">
              <w:rPr>
                <w:rFonts w:ascii="Times New Roman" w:hAnsi="Times New Roman"/>
                <w:b/>
                <w:bCs/>
                <w:sz w:val="24"/>
                <w:szCs w:val="24"/>
              </w:rPr>
              <w:t>/G</w:t>
            </w:r>
            <w:r w:rsidR="00A17719">
              <w:rPr>
                <w:rFonts w:ascii="Times New Roman" w:hAnsi="Times New Roman"/>
                <w:b/>
                <w:bCs/>
                <w:sz w:val="24"/>
                <w:szCs w:val="24"/>
              </w:rPr>
              <w:t>-M</w:t>
            </w:r>
          </w:p>
        </w:tc>
      </w:tr>
      <w:tr w:rsidR="00A61861" w:rsidRPr="00ED4EFF" w14:paraId="0FE7195A" w14:textId="77777777" w:rsidTr="00392608">
        <w:tc>
          <w:tcPr>
            <w:tcW w:w="3887" w:type="dxa"/>
            <w:gridSpan w:val="3"/>
          </w:tcPr>
          <w:p w14:paraId="12D41C9A" w14:textId="77777777" w:rsidR="00A61861" w:rsidRPr="00ED4EFF" w:rsidRDefault="00A61861" w:rsidP="00ED4EFF">
            <w:pPr>
              <w:spacing w:after="0" w:line="240" w:lineRule="auto"/>
              <w:contextualSpacing/>
              <w:rPr>
                <w:rFonts w:ascii="Times New Roman" w:hAnsi="Times New Roman"/>
                <w:sz w:val="24"/>
                <w:szCs w:val="24"/>
              </w:rPr>
            </w:pPr>
            <w:r w:rsidRPr="00ED4EFF">
              <w:rPr>
                <w:rFonts w:ascii="Times New Roman" w:hAnsi="Times New Roman"/>
                <w:sz w:val="24"/>
                <w:szCs w:val="24"/>
              </w:rPr>
              <w:t>2.2</w:t>
            </w:r>
            <w:r w:rsidR="00E3215E" w:rsidRPr="00ED4EFF">
              <w:rPr>
                <w:rFonts w:ascii="Times New Roman" w:hAnsi="Times New Roman"/>
                <w:sz w:val="24"/>
                <w:szCs w:val="24"/>
              </w:rPr>
              <w:t>.</w:t>
            </w:r>
            <w:r w:rsidRPr="00ED4EFF">
              <w:rPr>
                <w:rFonts w:ascii="Times New Roman" w:hAnsi="Times New Roman"/>
                <w:sz w:val="24"/>
                <w:szCs w:val="24"/>
              </w:rPr>
              <w:t xml:space="preserve"> Titularul activită</w:t>
            </w:r>
            <w:r w:rsidR="00850029" w:rsidRPr="00ED4EFF">
              <w:rPr>
                <w:rFonts w:ascii="Times New Roman" w:hAnsi="Times New Roman"/>
                <w:sz w:val="24"/>
                <w:szCs w:val="24"/>
              </w:rPr>
              <w:t>ț</w:t>
            </w:r>
            <w:r w:rsidRPr="00ED4EFF">
              <w:rPr>
                <w:rFonts w:ascii="Times New Roman" w:hAnsi="Times New Roman"/>
                <w:sz w:val="24"/>
                <w:szCs w:val="24"/>
              </w:rPr>
              <w:t>ilor de curs</w:t>
            </w:r>
          </w:p>
        </w:tc>
        <w:tc>
          <w:tcPr>
            <w:tcW w:w="6481" w:type="dxa"/>
            <w:gridSpan w:val="5"/>
          </w:tcPr>
          <w:p w14:paraId="6E5A0E65" w14:textId="77777777" w:rsidR="00A61861" w:rsidRPr="00261C23" w:rsidRDefault="00A61861" w:rsidP="00ED4EFF">
            <w:pPr>
              <w:spacing w:after="0" w:line="240" w:lineRule="auto"/>
              <w:contextualSpacing/>
              <w:rPr>
                <w:rFonts w:ascii="Times New Roman" w:hAnsi="Times New Roman"/>
                <w:sz w:val="24"/>
                <w:szCs w:val="24"/>
                <w:lang w:val="hu-HU"/>
              </w:rPr>
            </w:pPr>
          </w:p>
        </w:tc>
      </w:tr>
      <w:tr w:rsidR="00392608" w:rsidRPr="00ED4EFF" w14:paraId="31EF7423" w14:textId="77777777" w:rsidTr="00392608">
        <w:trPr>
          <w:trHeight w:val="191"/>
        </w:trPr>
        <w:tc>
          <w:tcPr>
            <w:tcW w:w="2375" w:type="dxa"/>
            <w:gridSpan w:val="2"/>
            <w:vMerge w:val="restart"/>
          </w:tcPr>
          <w:p w14:paraId="2FC45176"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2.3. Titularul (ii) activită</w:t>
            </w:r>
            <w:r w:rsidR="00850029" w:rsidRPr="00ED4EFF">
              <w:rPr>
                <w:rFonts w:ascii="Times New Roman" w:hAnsi="Times New Roman"/>
                <w:sz w:val="24"/>
                <w:szCs w:val="24"/>
              </w:rPr>
              <w:t>ț</w:t>
            </w:r>
            <w:r w:rsidRPr="00ED4EFF">
              <w:rPr>
                <w:rFonts w:ascii="Times New Roman" w:hAnsi="Times New Roman"/>
                <w:sz w:val="24"/>
                <w:szCs w:val="24"/>
              </w:rPr>
              <w:t xml:space="preserve">ilor de </w:t>
            </w:r>
          </w:p>
          <w:p w14:paraId="1975E573"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5AF02E7D"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481" w:type="dxa"/>
            <w:gridSpan w:val="5"/>
          </w:tcPr>
          <w:p w14:paraId="4B3456B6" w14:textId="77777777" w:rsidR="00392608" w:rsidRPr="00ED4EFF" w:rsidRDefault="00392608" w:rsidP="00ED4EFF">
            <w:pPr>
              <w:spacing w:after="0" w:line="240" w:lineRule="auto"/>
              <w:contextualSpacing/>
              <w:rPr>
                <w:rFonts w:ascii="Times New Roman" w:hAnsi="Times New Roman"/>
                <w:sz w:val="24"/>
                <w:szCs w:val="24"/>
              </w:rPr>
            </w:pPr>
          </w:p>
        </w:tc>
      </w:tr>
      <w:tr w:rsidR="00392608" w:rsidRPr="00ED4EFF" w14:paraId="28B93921" w14:textId="77777777" w:rsidTr="00392608">
        <w:trPr>
          <w:trHeight w:val="190"/>
        </w:trPr>
        <w:tc>
          <w:tcPr>
            <w:tcW w:w="2375" w:type="dxa"/>
            <w:gridSpan w:val="2"/>
            <w:vMerge/>
          </w:tcPr>
          <w:p w14:paraId="4A472B65" w14:textId="77777777" w:rsidR="00392608" w:rsidRPr="00ED4EFF" w:rsidRDefault="00392608" w:rsidP="00ED4EFF">
            <w:pPr>
              <w:spacing w:after="0" w:line="240" w:lineRule="auto"/>
              <w:contextualSpacing/>
              <w:rPr>
                <w:rFonts w:ascii="Times New Roman" w:hAnsi="Times New Roman"/>
                <w:sz w:val="24"/>
                <w:szCs w:val="24"/>
              </w:rPr>
            </w:pPr>
          </w:p>
        </w:tc>
        <w:tc>
          <w:tcPr>
            <w:tcW w:w="1512" w:type="dxa"/>
          </w:tcPr>
          <w:p w14:paraId="2758A2E0"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481" w:type="dxa"/>
            <w:gridSpan w:val="5"/>
          </w:tcPr>
          <w:p w14:paraId="0E6D3568" w14:textId="0FDCABC9" w:rsidR="00392608" w:rsidRDefault="00DF3F6F" w:rsidP="00ED4EFF">
            <w:pPr>
              <w:spacing w:after="0" w:line="240" w:lineRule="auto"/>
              <w:contextualSpacing/>
              <w:rPr>
                <w:rFonts w:ascii="Times New Roman" w:hAnsi="Times New Roman"/>
                <w:sz w:val="24"/>
                <w:szCs w:val="24"/>
                <w:lang w:val="hu-HU"/>
              </w:rPr>
            </w:pPr>
            <w:r>
              <w:rPr>
                <w:rFonts w:ascii="Times New Roman" w:hAnsi="Times New Roman"/>
                <w:sz w:val="24"/>
                <w:szCs w:val="24"/>
                <w:lang w:val="hu-HU"/>
              </w:rPr>
              <w:t xml:space="preserve">Lect. univ. dr. </w:t>
            </w:r>
            <w:r w:rsidR="005D30F7">
              <w:rPr>
                <w:rFonts w:ascii="Times New Roman" w:hAnsi="Times New Roman"/>
                <w:sz w:val="24"/>
                <w:szCs w:val="24"/>
              </w:rPr>
              <w:t>FAZAKAS No</w:t>
            </w:r>
            <w:r w:rsidR="005D30F7">
              <w:rPr>
                <w:rFonts w:ascii="Times New Roman" w:hAnsi="Times New Roman"/>
                <w:sz w:val="24"/>
                <w:szCs w:val="24"/>
                <w:lang w:val="hu-HU"/>
              </w:rPr>
              <w:t xml:space="preserve">émi, </w:t>
            </w:r>
            <w:r w:rsidR="00F3177B">
              <w:rPr>
                <w:rFonts w:ascii="Times New Roman" w:hAnsi="Times New Roman"/>
                <w:sz w:val="24"/>
                <w:szCs w:val="24"/>
                <w:lang w:val="hu-HU"/>
              </w:rPr>
              <w:t>(E)</w:t>
            </w:r>
          </w:p>
          <w:p w14:paraId="0EA69BF2" w14:textId="1FB6F4A5" w:rsidR="00F3177B" w:rsidRPr="00ED4EFF" w:rsidRDefault="00DF3F6F" w:rsidP="00ED4EFF">
            <w:pPr>
              <w:spacing w:after="0" w:line="240" w:lineRule="auto"/>
              <w:contextualSpacing/>
              <w:rPr>
                <w:rFonts w:ascii="Times New Roman" w:hAnsi="Times New Roman"/>
                <w:sz w:val="24"/>
                <w:szCs w:val="24"/>
              </w:rPr>
            </w:pPr>
            <w:r>
              <w:rPr>
                <w:rFonts w:ascii="Times New Roman" w:hAnsi="Times New Roman"/>
                <w:sz w:val="24"/>
                <w:szCs w:val="24"/>
                <w:lang w:val="hu-HU"/>
              </w:rPr>
              <w:t xml:space="preserve">Lect. univ. dr. </w:t>
            </w:r>
            <w:r w:rsidR="00F3177B">
              <w:rPr>
                <w:rFonts w:ascii="Times New Roman" w:hAnsi="Times New Roman"/>
                <w:sz w:val="24"/>
                <w:szCs w:val="24"/>
                <w:lang w:val="hu-HU"/>
              </w:rPr>
              <w:t>KOMMER Alois</w:t>
            </w:r>
            <w:r>
              <w:rPr>
                <w:rFonts w:ascii="Times New Roman" w:hAnsi="Times New Roman"/>
                <w:sz w:val="24"/>
                <w:szCs w:val="24"/>
                <w:lang w:val="hu-HU"/>
              </w:rPr>
              <w:t xml:space="preserve"> </w:t>
            </w:r>
            <w:r w:rsidR="00F3177B">
              <w:rPr>
                <w:rFonts w:ascii="Times New Roman" w:hAnsi="Times New Roman"/>
                <w:sz w:val="24"/>
                <w:szCs w:val="24"/>
                <w:lang w:val="hu-HU"/>
              </w:rPr>
              <w:t>(G)</w:t>
            </w:r>
          </w:p>
        </w:tc>
      </w:tr>
      <w:tr w:rsidR="00392608" w:rsidRPr="00ED4EFF" w14:paraId="34341A07" w14:textId="77777777" w:rsidTr="00392608">
        <w:trPr>
          <w:trHeight w:val="190"/>
        </w:trPr>
        <w:tc>
          <w:tcPr>
            <w:tcW w:w="2375" w:type="dxa"/>
            <w:gridSpan w:val="2"/>
            <w:vMerge/>
          </w:tcPr>
          <w:p w14:paraId="64D172E4" w14:textId="77777777" w:rsidR="00392608" w:rsidRPr="00ED4EFF" w:rsidRDefault="00392608" w:rsidP="00ED4EFF">
            <w:pPr>
              <w:spacing w:after="0" w:line="240" w:lineRule="auto"/>
              <w:contextualSpacing/>
              <w:rPr>
                <w:rFonts w:ascii="Times New Roman" w:hAnsi="Times New Roman"/>
                <w:sz w:val="24"/>
                <w:szCs w:val="24"/>
              </w:rPr>
            </w:pPr>
          </w:p>
        </w:tc>
        <w:tc>
          <w:tcPr>
            <w:tcW w:w="1512" w:type="dxa"/>
          </w:tcPr>
          <w:p w14:paraId="52316EBE"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481" w:type="dxa"/>
            <w:gridSpan w:val="5"/>
          </w:tcPr>
          <w:p w14:paraId="4D7247AA" w14:textId="77777777" w:rsidR="00392608" w:rsidRPr="00ED4EFF" w:rsidRDefault="00392608" w:rsidP="00ED4EFF">
            <w:pPr>
              <w:spacing w:after="0" w:line="240" w:lineRule="auto"/>
              <w:contextualSpacing/>
              <w:rPr>
                <w:rFonts w:ascii="Times New Roman" w:hAnsi="Times New Roman"/>
                <w:sz w:val="24"/>
                <w:szCs w:val="24"/>
              </w:rPr>
            </w:pPr>
          </w:p>
        </w:tc>
      </w:tr>
      <w:tr w:rsidR="00392608" w:rsidRPr="00ED4EFF" w14:paraId="66AF6461" w14:textId="77777777" w:rsidTr="001138E1">
        <w:tc>
          <w:tcPr>
            <w:tcW w:w="1984" w:type="dxa"/>
          </w:tcPr>
          <w:p w14:paraId="4DD74D24" w14:textId="77777777" w:rsidR="00392608" w:rsidRPr="00ED4EFF" w:rsidRDefault="00392608" w:rsidP="00ED4EFF">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391" w:type="dxa"/>
          </w:tcPr>
          <w:p w14:paraId="57B74CAC" w14:textId="77777777" w:rsidR="00392608" w:rsidRPr="00ED4EFF" w:rsidRDefault="00045BC8" w:rsidP="00ED4EFF">
            <w:pPr>
              <w:spacing w:after="0" w:line="240" w:lineRule="auto"/>
              <w:contextualSpacing/>
              <w:rPr>
                <w:rFonts w:ascii="Times New Roman" w:hAnsi="Times New Roman"/>
                <w:sz w:val="24"/>
                <w:szCs w:val="24"/>
              </w:rPr>
            </w:pPr>
            <w:r>
              <w:rPr>
                <w:rFonts w:ascii="Times New Roman" w:hAnsi="Times New Roman"/>
                <w:sz w:val="24"/>
                <w:szCs w:val="24"/>
              </w:rPr>
              <w:t>I</w:t>
            </w:r>
            <w:r w:rsidR="005D30F7">
              <w:rPr>
                <w:rFonts w:ascii="Times New Roman" w:hAnsi="Times New Roman"/>
                <w:sz w:val="24"/>
                <w:szCs w:val="24"/>
              </w:rPr>
              <w:t>I</w:t>
            </w:r>
          </w:p>
        </w:tc>
        <w:tc>
          <w:tcPr>
            <w:tcW w:w="1512" w:type="dxa"/>
          </w:tcPr>
          <w:p w14:paraId="2E054039" w14:textId="77777777" w:rsidR="00392608" w:rsidRPr="00ED4EFF" w:rsidRDefault="00392608" w:rsidP="00ED4EFF">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1A7D871A" w14:textId="77777777" w:rsidR="00392608" w:rsidRPr="00ED4EFF" w:rsidRDefault="00DC274B" w:rsidP="00ED4EFF">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2159" w:type="dxa"/>
          </w:tcPr>
          <w:p w14:paraId="5CB4B35B" w14:textId="77777777" w:rsidR="00392608" w:rsidRPr="00ED4EFF" w:rsidRDefault="00392608" w:rsidP="00ED4EFF">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1B518BC5" w14:textId="77777777" w:rsidR="00392608" w:rsidRPr="00ED4EFF" w:rsidRDefault="00393E3A" w:rsidP="00ED4EFF">
            <w:pPr>
              <w:spacing w:after="0" w:line="240" w:lineRule="auto"/>
              <w:contextualSpacing/>
              <w:rPr>
                <w:rFonts w:ascii="Times New Roman" w:hAnsi="Times New Roman"/>
                <w:sz w:val="24"/>
                <w:szCs w:val="24"/>
              </w:rPr>
            </w:pPr>
            <w:r>
              <w:rPr>
                <w:rFonts w:ascii="Times New Roman" w:hAnsi="Times New Roman"/>
                <w:sz w:val="24"/>
                <w:szCs w:val="24"/>
              </w:rPr>
              <w:t>C</w:t>
            </w:r>
          </w:p>
        </w:tc>
        <w:tc>
          <w:tcPr>
            <w:tcW w:w="2699" w:type="dxa"/>
          </w:tcPr>
          <w:p w14:paraId="226BB2A6" w14:textId="77777777" w:rsidR="00392608" w:rsidRPr="00ED4EFF" w:rsidRDefault="00392608" w:rsidP="00ED4EFF">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540" w:type="dxa"/>
          </w:tcPr>
          <w:p w14:paraId="18B158FB" w14:textId="77777777" w:rsidR="00392608" w:rsidRPr="00ED4EFF" w:rsidRDefault="00392608" w:rsidP="00261C23">
            <w:pPr>
              <w:spacing w:after="0" w:line="240" w:lineRule="auto"/>
              <w:contextualSpacing/>
              <w:rPr>
                <w:rFonts w:ascii="Times New Roman" w:hAnsi="Times New Roman"/>
                <w:sz w:val="24"/>
                <w:szCs w:val="24"/>
              </w:rPr>
            </w:pPr>
            <w:r w:rsidRPr="00ED4EFF">
              <w:rPr>
                <w:rFonts w:ascii="Times New Roman" w:hAnsi="Times New Roman"/>
                <w:sz w:val="24"/>
                <w:szCs w:val="24"/>
              </w:rPr>
              <w:t>D</w:t>
            </w:r>
            <w:r w:rsidR="005D30F7">
              <w:rPr>
                <w:rFonts w:ascii="Times New Roman" w:hAnsi="Times New Roman"/>
                <w:sz w:val="24"/>
                <w:szCs w:val="24"/>
              </w:rPr>
              <w:t>O</w:t>
            </w:r>
          </w:p>
        </w:tc>
      </w:tr>
    </w:tbl>
    <w:p w14:paraId="71AADD37" w14:textId="77777777" w:rsidR="008027E9" w:rsidRPr="00ED4EFF" w:rsidRDefault="008027E9" w:rsidP="00ED4EFF">
      <w:pPr>
        <w:spacing w:after="0" w:line="240" w:lineRule="auto"/>
        <w:contextualSpacing/>
        <w:rPr>
          <w:rFonts w:ascii="Times New Roman" w:hAnsi="Times New Roman"/>
          <w:sz w:val="24"/>
          <w:szCs w:val="24"/>
        </w:rPr>
      </w:pPr>
    </w:p>
    <w:p w14:paraId="42F56A1C"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w:t>
      </w:r>
      <w:r w:rsidR="00850029" w:rsidRPr="00ED4EFF">
        <w:rPr>
          <w:rFonts w:ascii="Times New Roman" w:hAnsi="Times New Roman"/>
          <w:sz w:val="24"/>
          <w:szCs w:val="24"/>
        </w:rPr>
        <w:t>ț</w:t>
      </w:r>
      <w:r w:rsidRPr="00ED4EFF">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990"/>
      </w:tblGrid>
      <w:tr w:rsidR="008027E9" w:rsidRPr="00ED4EFF" w14:paraId="72A14F1F" w14:textId="77777777" w:rsidTr="0070094C">
        <w:tc>
          <w:tcPr>
            <w:tcW w:w="3888" w:type="dxa"/>
            <w:shd w:val="clear" w:color="auto" w:fill="auto"/>
          </w:tcPr>
          <w:p w14:paraId="5BF499FF"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3.1</w:t>
            </w:r>
            <w:r w:rsidR="00E3215E" w:rsidRPr="00ED4EFF">
              <w:rPr>
                <w:rFonts w:ascii="Times New Roman" w:hAnsi="Times New Roman"/>
                <w:sz w:val="24"/>
                <w:szCs w:val="24"/>
              </w:rPr>
              <w:t>.</w:t>
            </w:r>
            <w:r w:rsidRPr="00ED4EFF">
              <w:rPr>
                <w:rFonts w:ascii="Times New Roman" w:hAnsi="Times New Roman"/>
                <w:sz w:val="24"/>
                <w:szCs w:val="24"/>
              </w:rPr>
              <w:t xml:space="preserve"> Număr de ore pe săptămână</w:t>
            </w:r>
          </w:p>
        </w:tc>
        <w:tc>
          <w:tcPr>
            <w:tcW w:w="810" w:type="dxa"/>
            <w:shd w:val="clear" w:color="auto" w:fill="auto"/>
          </w:tcPr>
          <w:p w14:paraId="51C4C612" w14:textId="77777777" w:rsidR="008027E9" w:rsidRPr="00ED4EFF" w:rsidRDefault="00261C23" w:rsidP="00ED4EFF">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980" w:type="dxa"/>
            <w:shd w:val="clear" w:color="auto" w:fill="auto"/>
          </w:tcPr>
          <w:p w14:paraId="04EF72BD" w14:textId="77777777" w:rsidR="008027E9" w:rsidRPr="00ED4EFF" w:rsidRDefault="008027E9" w:rsidP="00ED4EFF">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w:t>
            </w:r>
            <w:r w:rsidR="00E3215E" w:rsidRPr="00ED4EFF">
              <w:rPr>
                <w:rFonts w:ascii="Times New Roman" w:hAnsi="Times New Roman"/>
                <w:sz w:val="24"/>
                <w:szCs w:val="24"/>
              </w:rPr>
              <w:t>.</w:t>
            </w:r>
            <w:r w:rsidRPr="00ED4EFF">
              <w:rPr>
                <w:rFonts w:ascii="Times New Roman" w:hAnsi="Times New Roman"/>
                <w:sz w:val="24"/>
                <w:szCs w:val="24"/>
              </w:rPr>
              <w:t xml:space="preserve"> curs</w:t>
            </w:r>
          </w:p>
        </w:tc>
        <w:tc>
          <w:tcPr>
            <w:tcW w:w="810" w:type="dxa"/>
            <w:shd w:val="clear" w:color="auto" w:fill="auto"/>
          </w:tcPr>
          <w:p w14:paraId="71117A19" w14:textId="77777777" w:rsidR="008027E9" w:rsidRPr="00ED4EFF" w:rsidRDefault="005D30F7" w:rsidP="00ED4EFF">
            <w:pPr>
              <w:spacing w:after="0" w:line="240" w:lineRule="auto"/>
              <w:contextualSpacing/>
              <w:jc w:val="center"/>
              <w:rPr>
                <w:rFonts w:ascii="Times New Roman" w:hAnsi="Times New Roman"/>
                <w:sz w:val="24"/>
                <w:szCs w:val="24"/>
              </w:rPr>
            </w:pPr>
            <w:r>
              <w:rPr>
                <w:rFonts w:ascii="Times New Roman" w:hAnsi="Times New Roman"/>
                <w:sz w:val="24"/>
                <w:szCs w:val="24"/>
              </w:rPr>
              <w:t>0</w:t>
            </w:r>
          </w:p>
        </w:tc>
        <w:tc>
          <w:tcPr>
            <w:tcW w:w="1890" w:type="dxa"/>
            <w:shd w:val="clear" w:color="auto" w:fill="auto"/>
          </w:tcPr>
          <w:p w14:paraId="46860F30" w14:textId="77777777" w:rsidR="008027E9" w:rsidRPr="00ED4EFF" w:rsidRDefault="008027E9" w:rsidP="00ED4EFF">
            <w:pPr>
              <w:spacing w:after="0" w:line="240" w:lineRule="auto"/>
              <w:ind w:right="-170"/>
              <w:contextualSpacing/>
              <w:rPr>
                <w:rFonts w:ascii="Times New Roman" w:hAnsi="Times New Roman"/>
                <w:sz w:val="24"/>
                <w:szCs w:val="24"/>
              </w:rPr>
            </w:pPr>
            <w:r w:rsidRPr="00ED4EFF">
              <w:rPr>
                <w:rFonts w:ascii="Times New Roman" w:hAnsi="Times New Roman"/>
                <w:sz w:val="24"/>
                <w:szCs w:val="24"/>
              </w:rPr>
              <w:t>3.3</w:t>
            </w:r>
            <w:r w:rsidR="00E3215E" w:rsidRPr="00ED4EFF">
              <w:rPr>
                <w:rFonts w:ascii="Times New Roman" w:hAnsi="Times New Roman"/>
                <w:sz w:val="24"/>
                <w:szCs w:val="24"/>
              </w:rPr>
              <w:t>.</w:t>
            </w:r>
            <w:r w:rsidRPr="00ED4EFF">
              <w:rPr>
                <w:rFonts w:ascii="Times New Roman" w:hAnsi="Times New Roman"/>
                <w:sz w:val="24"/>
                <w:szCs w:val="24"/>
              </w:rPr>
              <w:t xml:space="preserve"> seminar</w:t>
            </w:r>
            <w:r w:rsidR="00392608" w:rsidRPr="00ED4EFF">
              <w:rPr>
                <w:rFonts w:ascii="Times New Roman" w:hAnsi="Times New Roman"/>
                <w:sz w:val="24"/>
                <w:szCs w:val="24"/>
              </w:rPr>
              <w:t xml:space="preserve"> </w:t>
            </w:r>
          </w:p>
        </w:tc>
        <w:tc>
          <w:tcPr>
            <w:tcW w:w="990" w:type="dxa"/>
            <w:shd w:val="clear" w:color="auto" w:fill="auto"/>
          </w:tcPr>
          <w:p w14:paraId="200172E4" w14:textId="77777777" w:rsidR="001E4C42" w:rsidRPr="00ED4EFF" w:rsidRDefault="005D30F7" w:rsidP="00ED4EFF">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8027E9" w:rsidRPr="00ED4EFF" w14:paraId="249BCFE2" w14:textId="77777777" w:rsidTr="0070094C">
        <w:tc>
          <w:tcPr>
            <w:tcW w:w="3888" w:type="dxa"/>
            <w:shd w:val="clear" w:color="auto" w:fill="auto"/>
          </w:tcPr>
          <w:p w14:paraId="31653E3E" w14:textId="77777777" w:rsidR="008027E9" w:rsidRPr="0070094C" w:rsidRDefault="008027E9" w:rsidP="00ED4EFF">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w:t>
            </w:r>
            <w:r w:rsidR="00E3215E" w:rsidRPr="0070094C">
              <w:rPr>
                <w:rFonts w:ascii="Times New Roman" w:hAnsi="Times New Roman"/>
                <w:sz w:val="24"/>
                <w:szCs w:val="24"/>
              </w:rPr>
              <w:t>.</w:t>
            </w:r>
            <w:r w:rsidRPr="0070094C">
              <w:rPr>
                <w:rFonts w:ascii="Times New Roman" w:hAnsi="Times New Roman"/>
                <w:sz w:val="24"/>
                <w:szCs w:val="24"/>
              </w:rPr>
              <w:t xml:space="preserve"> Total ore din planul de învă</w:t>
            </w:r>
            <w:r w:rsidR="00850029" w:rsidRPr="0070094C">
              <w:rPr>
                <w:rFonts w:ascii="Times New Roman" w:hAnsi="Times New Roman"/>
                <w:sz w:val="24"/>
                <w:szCs w:val="24"/>
              </w:rPr>
              <w:t>ț</w:t>
            </w:r>
            <w:r w:rsidRPr="0070094C">
              <w:rPr>
                <w:rFonts w:ascii="Times New Roman" w:hAnsi="Times New Roman"/>
                <w:sz w:val="24"/>
                <w:szCs w:val="24"/>
              </w:rPr>
              <w:t>ământ</w:t>
            </w:r>
          </w:p>
        </w:tc>
        <w:tc>
          <w:tcPr>
            <w:tcW w:w="810" w:type="dxa"/>
            <w:shd w:val="clear" w:color="auto" w:fill="auto"/>
          </w:tcPr>
          <w:p w14:paraId="14118C3F" w14:textId="77777777" w:rsidR="008027E9" w:rsidRPr="0070094C" w:rsidRDefault="00261C23" w:rsidP="00ED4EFF">
            <w:pPr>
              <w:spacing w:after="0" w:line="240" w:lineRule="auto"/>
              <w:contextualSpacing/>
              <w:jc w:val="center"/>
              <w:rPr>
                <w:rFonts w:ascii="Times New Roman" w:hAnsi="Times New Roman"/>
                <w:sz w:val="24"/>
                <w:szCs w:val="24"/>
              </w:rPr>
            </w:pPr>
            <w:r>
              <w:rPr>
                <w:rFonts w:ascii="Times New Roman" w:hAnsi="Times New Roman"/>
                <w:sz w:val="24"/>
                <w:szCs w:val="24"/>
              </w:rPr>
              <w:t>28</w:t>
            </w:r>
          </w:p>
        </w:tc>
        <w:tc>
          <w:tcPr>
            <w:tcW w:w="1980" w:type="dxa"/>
            <w:shd w:val="clear" w:color="auto" w:fill="auto"/>
          </w:tcPr>
          <w:p w14:paraId="003DF773" w14:textId="77777777" w:rsidR="008027E9" w:rsidRPr="0070094C" w:rsidRDefault="008027E9" w:rsidP="00ED4EFF">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w:t>
            </w:r>
            <w:r w:rsidR="00E3215E" w:rsidRPr="0070094C">
              <w:rPr>
                <w:rFonts w:ascii="Times New Roman" w:hAnsi="Times New Roman"/>
                <w:sz w:val="24"/>
                <w:szCs w:val="24"/>
              </w:rPr>
              <w:t>.</w:t>
            </w:r>
            <w:r w:rsidRPr="0070094C">
              <w:rPr>
                <w:rFonts w:ascii="Times New Roman" w:hAnsi="Times New Roman"/>
                <w:sz w:val="24"/>
                <w:szCs w:val="24"/>
              </w:rPr>
              <w:t xml:space="preserve"> curs</w:t>
            </w:r>
          </w:p>
        </w:tc>
        <w:tc>
          <w:tcPr>
            <w:tcW w:w="810" w:type="dxa"/>
            <w:shd w:val="clear" w:color="auto" w:fill="auto"/>
          </w:tcPr>
          <w:p w14:paraId="644AB0D8" w14:textId="77777777" w:rsidR="008027E9" w:rsidRPr="0070094C" w:rsidRDefault="005D30F7" w:rsidP="00ED4EFF">
            <w:pPr>
              <w:spacing w:after="0" w:line="240" w:lineRule="auto"/>
              <w:contextualSpacing/>
              <w:jc w:val="center"/>
              <w:rPr>
                <w:rFonts w:ascii="Times New Roman" w:hAnsi="Times New Roman"/>
                <w:sz w:val="24"/>
                <w:szCs w:val="24"/>
              </w:rPr>
            </w:pPr>
            <w:r>
              <w:rPr>
                <w:rFonts w:ascii="Times New Roman" w:hAnsi="Times New Roman"/>
                <w:sz w:val="24"/>
                <w:szCs w:val="24"/>
              </w:rPr>
              <w:t>0</w:t>
            </w:r>
          </w:p>
        </w:tc>
        <w:tc>
          <w:tcPr>
            <w:tcW w:w="1890" w:type="dxa"/>
            <w:shd w:val="clear" w:color="auto" w:fill="auto"/>
          </w:tcPr>
          <w:p w14:paraId="206F45E8" w14:textId="77777777" w:rsidR="008027E9" w:rsidRPr="0070094C" w:rsidRDefault="008027E9" w:rsidP="00ED4EFF">
            <w:pPr>
              <w:spacing w:after="0" w:line="240" w:lineRule="auto"/>
              <w:ind w:right="-128"/>
              <w:contextualSpacing/>
              <w:rPr>
                <w:rFonts w:ascii="Times New Roman" w:hAnsi="Times New Roman"/>
                <w:sz w:val="24"/>
                <w:szCs w:val="24"/>
              </w:rPr>
            </w:pPr>
            <w:r w:rsidRPr="0070094C">
              <w:rPr>
                <w:rFonts w:ascii="Times New Roman" w:hAnsi="Times New Roman"/>
                <w:sz w:val="24"/>
                <w:szCs w:val="24"/>
              </w:rPr>
              <w:t>3.6</w:t>
            </w:r>
            <w:r w:rsidR="00E3215E" w:rsidRPr="0070094C">
              <w:rPr>
                <w:rFonts w:ascii="Times New Roman" w:hAnsi="Times New Roman"/>
                <w:sz w:val="24"/>
                <w:szCs w:val="24"/>
              </w:rPr>
              <w:t>.</w:t>
            </w:r>
            <w:r w:rsidRPr="0070094C">
              <w:rPr>
                <w:rFonts w:ascii="Times New Roman" w:hAnsi="Times New Roman"/>
                <w:sz w:val="24"/>
                <w:szCs w:val="24"/>
              </w:rPr>
              <w:t xml:space="preserve"> seminar</w:t>
            </w:r>
          </w:p>
        </w:tc>
        <w:tc>
          <w:tcPr>
            <w:tcW w:w="990" w:type="dxa"/>
            <w:shd w:val="clear" w:color="auto" w:fill="auto"/>
          </w:tcPr>
          <w:p w14:paraId="67D9ABAC" w14:textId="77777777" w:rsidR="001E4C42" w:rsidRPr="00ED4EFF" w:rsidRDefault="005D30F7" w:rsidP="00ED4EFF">
            <w:pPr>
              <w:spacing w:after="0" w:line="240" w:lineRule="auto"/>
              <w:contextualSpacing/>
              <w:jc w:val="center"/>
              <w:rPr>
                <w:rFonts w:ascii="Times New Roman" w:hAnsi="Times New Roman"/>
                <w:sz w:val="24"/>
                <w:szCs w:val="24"/>
              </w:rPr>
            </w:pPr>
            <w:r>
              <w:rPr>
                <w:rFonts w:ascii="Times New Roman" w:hAnsi="Times New Roman"/>
                <w:sz w:val="24"/>
                <w:szCs w:val="24"/>
              </w:rPr>
              <w:t>28</w:t>
            </w:r>
          </w:p>
        </w:tc>
      </w:tr>
      <w:tr w:rsidR="008027E9" w:rsidRPr="00ED4EFF" w14:paraId="28FB0D09" w14:textId="77777777" w:rsidTr="0070094C">
        <w:tc>
          <w:tcPr>
            <w:tcW w:w="9378" w:type="dxa"/>
            <w:gridSpan w:val="5"/>
            <w:shd w:val="clear" w:color="auto" w:fill="auto"/>
          </w:tcPr>
          <w:p w14:paraId="0882E83F"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Distribu</w:t>
            </w:r>
            <w:r w:rsidR="00850029" w:rsidRPr="00ED4EFF">
              <w:rPr>
                <w:rFonts w:ascii="Times New Roman" w:hAnsi="Times New Roman"/>
                <w:sz w:val="24"/>
                <w:szCs w:val="24"/>
              </w:rPr>
              <w:t>ț</w:t>
            </w:r>
            <w:r w:rsidRPr="00ED4EFF">
              <w:rPr>
                <w:rFonts w:ascii="Times New Roman" w:hAnsi="Times New Roman"/>
                <w:sz w:val="24"/>
                <w:szCs w:val="24"/>
              </w:rPr>
              <w:t>ia fondului de timp:</w:t>
            </w:r>
          </w:p>
        </w:tc>
        <w:tc>
          <w:tcPr>
            <w:tcW w:w="990" w:type="dxa"/>
            <w:shd w:val="clear" w:color="auto" w:fill="auto"/>
          </w:tcPr>
          <w:p w14:paraId="211475E1" w14:textId="77777777" w:rsidR="008027E9" w:rsidRPr="00ED4EFF" w:rsidRDefault="008027E9" w:rsidP="00ED4EFF">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392608" w:rsidRPr="00ED4EFF" w14:paraId="1585097D" w14:textId="77777777" w:rsidTr="0070094C">
        <w:tc>
          <w:tcPr>
            <w:tcW w:w="9378" w:type="dxa"/>
            <w:gridSpan w:val="5"/>
            <w:shd w:val="clear" w:color="auto" w:fill="auto"/>
          </w:tcPr>
          <w:p w14:paraId="422FD302"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Studiul după manual, suport de curs, bibliografie </w:t>
            </w:r>
            <w:r w:rsidR="00ED4EFF" w:rsidRPr="00ED4EFF">
              <w:rPr>
                <w:rFonts w:ascii="Times New Roman" w:hAnsi="Times New Roman"/>
                <w:sz w:val="24"/>
                <w:szCs w:val="24"/>
              </w:rPr>
              <w:t>ș</w:t>
            </w:r>
            <w:r w:rsidRPr="00ED4EFF">
              <w:rPr>
                <w:rFonts w:ascii="Times New Roman" w:hAnsi="Times New Roman"/>
                <w:sz w:val="24"/>
                <w:szCs w:val="24"/>
              </w:rPr>
              <w:t>i noti</w:t>
            </w:r>
            <w:r w:rsidR="00850029" w:rsidRPr="00ED4EFF">
              <w:rPr>
                <w:rFonts w:ascii="Times New Roman" w:hAnsi="Times New Roman"/>
                <w:sz w:val="24"/>
                <w:szCs w:val="24"/>
              </w:rPr>
              <w:t>ț</w:t>
            </w:r>
            <w:r w:rsidRPr="00ED4EFF">
              <w:rPr>
                <w:rFonts w:ascii="Times New Roman" w:hAnsi="Times New Roman"/>
                <w:sz w:val="24"/>
                <w:szCs w:val="24"/>
              </w:rPr>
              <w:t>e</w:t>
            </w:r>
          </w:p>
        </w:tc>
        <w:tc>
          <w:tcPr>
            <w:tcW w:w="990" w:type="dxa"/>
            <w:shd w:val="clear" w:color="auto" w:fill="auto"/>
          </w:tcPr>
          <w:p w14:paraId="3FBECB2B" w14:textId="77777777" w:rsidR="00392608" w:rsidRPr="00ED4EFF" w:rsidRDefault="005D30F7" w:rsidP="00ED4EFF">
            <w:pPr>
              <w:spacing w:after="0" w:line="240" w:lineRule="auto"/>
              <w:contextualSpacing/>
              <w:jc w:val="center"/>
            </w:pPr>
            <w:r>
              <w:rPr>
                <w:rFonts w:ascii="Times New Roman" w:eastAsia="Times New Roman" w:hAnsi="Times New Roman"/>
                <w:color w:val="000000"/>
                <w:sz w:val="24"/>
              </w:rPr>
              <w:t>0</w:t>
            </w:r>
          </w:p>
        </w:tc>
      </w:tr>
      <w:tr w:rsidR="00392608" w:rsidRPr="00ED4EFF" w14:paraId="2E548D45" w14:textId="77777777" w:rsidTr="0070094C">
        <w:tc>
          <w:tcPr>
            <w:tcW w:w="9378" w:type="dxa"/>
            <w:gridSpan w:val="5"/>
            <w:shd w:val="clear" w:color="auto" w:fill="auto"/>
          </w:tcPr>
          <w:p w14:paraId="2BC9C439"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Documentare suplimentară în bibliotecă, pe platformele electronice de specialitate </w:t>
            </w:r>
            <w:r w:rsidR="00ED4EFF" w:rsidRPr="00ED4EFF">
              <w:rPr>
                <w:rFonts w:ascii="Times New Roman" w:hAnsi="Times New Roman"/>
                <w:sz w:val="24"/>
                <w:szCs w:val="24"/>
              </w:rPr>
              <w:t>ș</w:t>
            </w:r>
            <w:r w:rsidRPr="00ED4EFF">
              <w:rPr>
                <w:rFonts w:ascii="Times New Roman" w:hAnsi="Times New Roman"/>
                <w:sz w:val="24"/>
                <w:szCs w:val="24"/>
              </w:rPr>
              <w:t>i pe teren</w:t>
            </w:r>
          </w:p>
        </w:tc>
        <w:tc>
          <w:tcPr>
            <w:tcW w:w="990" w:type="dxa"/>
            <w:shd w:val="clear" w:color="auto" w:fill="auto"/>
          </w:tcPr>
          <w:p w14:paraId="767980F1" w14:textId="77777777" w:rsidR="00392608" w:rsidRPr="00ED4EFF" w:rsidRDefault="005D30F7" w:rsidP="00ED4EFF">
            <w:pPr>
              <w:spacing w:after="0" w:line="240" w:lineRule="auto"/>
              <w:contextualSpacing/>
              <w:jc w:val="center"/>
            </w:pPr>
            <w:r>
              <w:rPr>
                <w:rFonts w:ascii="Times New Roman" w:eastAsia="Times New Roman" w:hAnsi="Times New Roman"/>
                <w:color w:val="000000"/>
                <w:sz w:val="24"/>
              </w:rPr>
              <w:t>5</w:t>
            </w:r>
          </w:p>
        </w:tc>
      </w:tr>
      <w:tr w:rsidR="00392608" w:rsidRPr="00ED4EFF" w14:paraId="03D795CE" w14:textId="77777777" w:rsidTr="0070094C">
        <w:tc>
          <w:tcPr>
            <w:tcW w:w="9378" w:type="dxa"/>
            <w:gridSpan w:val="5"/>
            <w:shd w:val="clear" w:color="auto" w:fill="auto"/>
          </w:tcPr>
          <w:p w14:paraId="7CBC634F"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Pregătire seminarii/laboratoare, teme, referate, portofolii </w:t>
            </w:r>
            <w:r w:rsidR="00ED4EFF" w:rsidRPr="00ED4EFF">
              <w:rPr>
                <w:rFonts w:ascii="Times New Roman" w:hAnsi="Times New Roman"/>
                <w:sz w:val="24"/>
                <w:szCs w:val="24"/>
              </w:rPr>
              <w:t>ș</w:t>
            </w:r>
            <w:r w:rsidRPr="00ED4EFF">
              <w:rPr>
                <w:rFonts w:ascii="Times New Roman" w:hAnsi="Times New Roman"/>
                <w:sz w:val="24"/>
                <w:szCs w:val="24"/>
              </w:rPr>
              <w:t>i eseuri</w:t>
            </w:r>
          </w:p>
        </w:tc>
        <w:tc>
          <w:tcPr>
            <w:tcW w:w="990" w:type="dxa"/>
            <w:shd w:val="clear" w:color="auto" w:fill="auto"/>
          </w:tcPr>
          <w:p w14:paraId="623AC655" w14:textId="77777777" w:rsidR="00392608" w:rsidRPr="00ED4EFF" w:rsidRDefault="005D30F7" w:rsidP="00ED4EFF">
            <w:pPr>
              <w:spacing w:after="0" w:line="240" w:lineRule="auto"/>
              <w:contextualSpacing/>
              <w:jc w:val="center"/>
            </w:pPr>
            <w:r>
              <w:rPr>
                <w:rFonts w:ascii="Times New Roman" w:eastAsia="Times New Roman" w:hAnsi="Times New Roman"/>
                <w:color w:val="000000"/>
                <w:sz w:val="24"/>
              </w:rPr>
              <w:t>10</w:t>
            </w:r>
          </w:p>
        </w:tc>
      </w:tr>
      <w:tr w:rsidR="00392608" w:rsidRPr="00ED4EFF" w14:paraId="3CB2016D" w14:textId="77777777" w:rsidTr="0070094C">
        <w:tc>
          <w:tcPr>
            <w:tcW w:w="9378" w:type="dxa"/>
            <w:gridSpan w:val="5"/>
            <w:shd w:val="clear" w:color="auto" w:fill="auto"/>
          </w:tcPr>
          <w:p w14:paraId="009ABB09"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Tutoriat</w:t>
            </w:r>
          </w:p>
        </w:tc>
        <w:tc>
          <w:tcPr>
            <w:tcW w:w="990" w:type="dxa"/>
            <w:shd w:val="clear" w:color="auto" w:fill="auto"/>
          </w:tcPr>
          <w:p w14:paraId="4B05E86A" w14:textId="77777777" w:rsidR="00392608" w:rsidRPr="00ED4EFF" w:rsidRDefault="005D30F7" w:rsidP="00ED4EFF">
            <w:pPr>
              <w:spacing w:after="0" w:line="240" w:lineRule="auto"/>
              <w:contextualSpacing/>
              <w:jc w:val="center"/>
            </w:pPr>
            <w:r>
              <w:rPr>
                <w:rFonts w:ascii="Times New Roman" w:eastAsia="Times New Roman" w:hAnsi="Times New Roman"/>
                <w:color w:val="000000"/>
                <w:sz w:val="24"/>
              </w:rPr>
              <w:t>5</w:t>
            </w:r>
          </w:p>
        </w:tc>
      </w:tr>
      <w:tr w:rsidR="00392608" w:rsidRPr="00ED4EFF" w14:paraId="41DCEAB4" w14:textId="77777777" w:rsidTr="0070094C">
        <w:tc>
          <w:tcPr>
            <w:tcW w:w="9378" w:type="dxa"/>
            <w:gridSpan w:val="5"/>
            <w:shd w:val="clear" w:color="auto" w:fill="auto"/>
          </w:tcPr>
          <w:p w14:paraId="13ED8C84"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990" w:type="dxa"/>
            <w:shd w:val="clear" w:color="auto" w:fill="auto"/>
          </w:tcPr>
          <w:p w14:paraId="1B34563C" w14:textId="77777777" w:rsidR="00392608" w:rsidRPr="00ED4EFF" w:rsidRDefault="00261C23" w:rsidP="00ED4EFF">
            <w:pPr>
              <w:spacing w:after="0" w:line="240" w:lineRule="auto"/>
              <w:contextualSpacing/>
              <w:jc w:val="center"/>
            </w:pPr>
            <w:r>
              <w:rPr>
                <w:rFonts w:ascii="Times New Roman" w:eastAsia="Times New Roman" w:hAnsi="Times New Roman"/>
                <w:color w:val="000000"/>
                <w:sz w:val="24"/>
              </w:rPr>
              <w:t>2</w:t>
            </w:r>
          </w:p>
        </w:tc>
      </w:tr>
      <w:tr w:rsidR="00392608" w:rsidRPr="00ED4EFF" w14:paraId="6FEF7B99" w14:textId="77777777" w:rsidTr="0070094C">
        <w:tc>
          <w:tcPr>
            <w:tcW w:w="9378" w:type="dxa"/>
            <w:gridSpan w:val="5"/>
            <w:shd w:val="clear" w:color="auto" w:fill="auto"/>
          </w:tcPr>
          <w:p w14:paraId="5324C9FD" w14:textId="77777777" w:rsidR="00392608" w:rsidRPr="00ED4EFF" w:rsidRDefault="00392608" w:rsidP="00ED4EFF">
            <w:pPr>
              <w:spacing w:after="0" w:line="240" w:lineRule="auto"/>
              <w:contextualSpacing/>
              <w:rPr>
                <w:rFonts w:ascii="Times New Roman" w:hAnsi="Times New Roman"/>
                <w:sz w:val="24"/>
                <w:szCs w:val="24"/>
              </w:rPr>
            </w:pPr>
            <w:r w:rsidRPr="00ED4EFF">
              <w:rPr>
                <w:rFonts w:ascii="Times New Roman" w:hAnsi="Times New Roman"/>
                <w:sz w:val="24"/>
                <w:szCs w:val="24"/>
              </w:rPr>
              <w:t>Alte activită</w:t>
            </w:r>
            <w:r w:rsidR="00850029" w:rsidRPr="00ED4EFF">
              <w:rPr>
                <w:rFonts w:ascii="Times New Roman" w:hAnsi="Times New Roman"/>
                <w:sz w:val="24"/>
                <w:szCs w:val="24"/>
              </w:rPr>
              <w:t>ț</w:t>
            </w:r>
            <w:r w:rsidRPr="00ED4EFF">
              <w:rPr>
                <w:rFonts w:ascii="Times New Roman" w:hAnsi="Times New Roman"/>
                <w:sz w:val="24"/>
                <w:szCs w:val="24"/>
              </w:rPr>
              <w:t xml:space="preserve">i: </w:t>
            </w:r>
          </w:p>
        </w:tc>
        <w:tc>
          <w:tcPr>
            <w:tcW w:w="990" w:type="dxa"/>
            <w:shd w:val="clear" w:color="auto" w:fill="auto"/>
          </w:tcPr>
          <w:p w14:paraId="4565DD81" w14:textId="77777777" w:rsidR="00392608" w:rsidRPr="00ED4EFF" w:rsidRDefault="00392608" w:rsidP="00ED4EFF">
            <w:pPr>
              <w:spacing w:after="0" w:line="240" w:lineRule="auto"/>
              <w:contextualSpacing/>
              <w:jc w:val="center"/>
              <w:rPr>
                <w:rFonts w:ascii="Times New Roman" w:hAnsi="Times New Roman"/>
                <w:color w:val="000000"/>
                <w:sz w:val="24"/>
                <w:szCs w:val="24"/>
              </w:rPr>
            </w:pPr>
          </w:p>
        </w:tc>
      </w:tr>
      <w:tr w:rsidR="00392608" w:rsidRPr="0070094C" w14:paraId="60413C66" w14:textId="77777777" w:rsidTr="0070094C">
        <w:trPr>
          <w:gridAfter w:val="4"/>
          <w:wAfter w:w="5670" w:type="dxa"/>
        </w:trPr>
        <w:tc>
          <w:tcPr>
            <w:tcW w:w="3888" w:type="dxa"/>
            <w:shd w:val="clear" w:color="auto" w:fill="auto"/>
          </w:tcPr>
          <w:p w14:paraId="51657F56" w14:textId="77777777" w:rsidR="00392608" w:rsidRPr="0070094C" w:rsidRDefault="00392608" w:rsidP="00ED4EFF">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3DD2EFAB" w14:textId="77777777" w:rsidR="00392608" w:rsidRPr="0070094C" w:rsidRDefault="005D30F7" w:rsidP="00ED4EFF">
            <w:pPr>
              <w:spacing w:after="0" w:line="240" w:lineRule="auto"/>
              <w:contextualSpacing/>
              <w:jc w:val="center"/>
            </w:pPr>
            <w:r>
              <w:rPr>
                <w:rFonts w:ascii="Times New Roman" w:eastAsia="Times New Roman" w:hAnsi="Times New Roman"/>
                <w:sz w:val="24"/>
              </w:rPr>
              <w:t>2</w:t>
            </w:r>
            <w:r w:rsidR="00261C23">
              <w:rPr>
                <w:rFonts w:ascii="Times New Roman" w:eastAsia="Times New Roman" w:hAnsi="Times New Roman"/>
                <w:sz w:val="24"/>
              </w:rPr>
              <w:t>2</w:t>
            </w:r>
          </w:p>
        </w:tc>
      </w:tr>
      <w:tr w:rsidR="00392608" w:rsidRPr="0070094C" w14:paraId="5974AF98" w14:textId="77777777" w:rsidTr="0070094C">
        <w:trPr>
          <w:gridAfter w:val="4"/>
          <w:wAfter w:w="5670" w:type="dxa"/>
          <w:trHeight w:val="422"/>
        </w:trPr>
        <w:tc>
          <w:tcPr>
            <w:tcW w:w="3888" w:type="dxa"/>
            <w:shd w:val="clear" w:color="auto" w:fill="auto"/>
          </w:tcPr>
          <w:p w14:paraId="41B7079F" w14:textId="77777777" w:rsidR="00392608" w:rsidRPr="0070094C" w:rsidRDefault="00392608" w:rsidP="00ED4EFF">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25AC2E30" w14:textId="77777777" w:rsidR="00392608" w:rsidRPr="0070094C" w:rsidRDefault="005D30F7" w:rsidP="00ED4EFF">
            <w:pPr>
              <w:spacing w:after="0" w:line="240" w:lineRule="auto"/>
              <w:contextualSpacing/>
              <w:jc w:val="center"/>
            </w:pPr>
            <w:r>
              <w:rPr>
                <w:rFonts w:ascii="Times New Roman" w:eastAsia="Times New Roman" w:hAnsi="Times New Roman"/>
                <w:sz w:val="24"/>
              </w:rPr>
              <w:t>5</w:t>
            </w:r>
            <w:r w:rsidR="00261C23">
              <w:rPr>
                <w:rFonts w:ascii="Times New Roman" w:eastAsia="Times New Roman" w:hAnsi="Times New Roman"/>
                <w:sz w:val="24"/>
              </w:rPr>
              <w:t>0</w:t>
            </w:r>
          </w:p>
        </w:tc>
      </w:tr>
      <w:tr w:rsidR="00392608" w:rsidRPr="00ED4EFF" w14:paraId="639F8A35" w14:textId="77777777" w:rsidTr="0070094C">
        <w:trPr>
          <w:gridAfter w:val="4"/>
          <w:wAfter w:w="5670" w:type="dxa"/>
        </w:trPr>
        <w:tc>
          <w:tcPr>
            <w:tcW w:w="3888" w:type="dxa"/>
            <w:shd w:val="clear" w:color="auto" w:fill="auto"/>
          </w:tcPr>
          <w:p w14:paraId="6C8130FC" w14:textId="77777777" w:rsidR="00392608" w:rsidRPr="0070094C" w:rsidRDefault="00392608" w:rsidP="00ED4EFF">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33411A6D" w14:textId="77777777" w:rsidR="00392608" w:rsidRPr="00ED4EFF" w:rsidRDefault="005D30F7" w:rsidP="00ED4EFF">
            <w:pPr>
              <w:spacing w:after="0" w:line="240" w:lineRule="auto"/>
              <w:contextualSpacing/>
              <w:jc w:val="center"/>
            </w:pPr>
            <w:r>
              <w:rPr>
                <w:rFonts w:ascii="Times New Roman" w:eastAsia="Times New Roman" w:hAnsi="Times New Roman"/>
                <w:sz w:val="24"/>
              </w:rPr>
              <w:t>2</w:t>
            </w:r>
          </w:p>
        </w:tc>
      </w:tr>
    </w:tbl>
    <w:p w14:paraId="7A85FF72" w14:textId="77777777" w:rsidR="008027E9" w:rsidRPr="00ED4EFF" w:rsidRDefault="008027E9" w:rsidP="00ED4EFF">
      <w:pPr>
        <w:spacing w:after="0" w:line="240" w:lineRule="auto"/>
        <w:contextualSpacing/>
        <w:rPr>
          <w:rFonts w:ascii="Times New Roman" w:hAnsi="Times New Roman"/>
          <w:sz w:val="24"/>
          <w:szCs w:val="24"/>
        </w:rPr>
      </w:pPr>
    </w:p>
    <w:p w14:paraId="01A5C3B6"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b/>
          <w:sz w:val="24"/>
          <w:szCs w:val="24"/>
        </w:rPr>
        <w:t>4. Precondi</w:t>
      </w:r>
      <w:r w:rsidR="00850029" w:rsidRPr="00ED4EFF">
        <w:rPr>
          <w:rFonts w:ascii="Times New Roman" w:hAnsi="Times New Roman"/>
          <w:b/>
          <w:sz w:val="24"/>
          <w:szCs w:val="24"/>
        </w:rPr>
        <w:t>ț</w:t>
      </w:r>
      <w:r w:rsidRPr="00ED4EFF">
        <w:rPr>
          <w:rFonts w:ascii="Times New Roman" w:hAnsi="Times New Roman"/>
          <w:b/>
          <w:sz w:val="24"/>
          <w:szCs w:val="24"/>
        </w:rPr>
        <w:t xml:space="preserve">ii </w:t>
      </w:r>
      <w:r w:rsidRPr="00ED4EFF">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80"/>
      </w:tblGrid>
      <w:tr w:rsidR="008027E9" w:rsidRPr="00ED4EFF" w14:paraId="3F441A0D" w14:textId="77777777" w:rsidTr="00392608">
        <w:tc>
          <w:tcPr>
            <w:tcW w:w="3888" w:type="dxa"/>
          </w:tcPr>
          <w:p w14:paraId="4F51C401"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4.1</w:t>
            </w:r>
            <w:r w:rsidR="00E3215E" w:rsidRPr="00ED4EFF">
              <w:rPr>
                <w:rFonts w:ascii="Times New Roman" w:hAnsi="Times New Roman"/>
                <w:sz w:val="24"/>
                <w:szCs w:val="24"/>
              </w:rPr>
              <w:t>.</w:t>
            </w:r>
            <w:r w:rsidRPr="00ED4EFF">
              <w:rPr>
                <w:rFonts w:ascii="Times New Roman" w:hAnsi="Times New Roman"/>
                <w:sz w:val="24"/>
                <w:szCs w:val="24"/>
              </w:rPr>
              <w:t xml:space="preserve"> de curriculum</w:t>
            </w:r>
          </w:p>
        </w:tc>
        <w:tc>
          <w:tcPr>
            <w:tcW w:w="6480" w:type="dxa"/>
          </w:tcPr>
          <w:p w14:paraId="0ED93E9F" w14:textId="77777777" w:rsidR="008027E9" w:rsidRPr="00ED4EFF" w:rsidRDefault="008027E9" w:rsidP="00ED4EFF">
            <w:pPr>
              <w:spacing w:after="0" w:line="240" w:lineRule="auto"/>
              <w:ind w:left="284"/>
              <w:contextualSpacing/>
              <w:rPr>
                <w:rFonts w:ascii="Times New Roman" w:hAnsi="Times New Roman"/>
                <w:sz w:val="24"/>
                <w:szCs w:val="24"/>
              </w:rPr>
            </w:pPr>
          </w:p>
        </w:tc>
      </w:tr>
      <w:tr w:rsidR="008027E9" w:rsidRPr="00ED4EFF" w14:paraId="3619B877" w14:textId="77777777" w:rsidTr="00392608">
        <w:tc>
          <w:tcPr>
            <w:tcW w:w="3888" w:type="dxa"/>
          </w:tcPr>
          <w:p w14:paraId="32A838B8"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4.2</w:t>
            </w:r>
            <w:r w:rsidR="00E3215E" w:rsidRPr="00ED4EFF">
              <w:rPr>
                <w:rFonts w:ascii="Times New Roman" w:hAnsi="Times New Roman"/>
                <w:sz w:val="24"/>
                <w:szCs w:val="24"/>
              </w:rPr>
              <w:t>.</w:t>
            </w:r>
            <w:r w:rsidRPr="00ED4EFF">
              <w:rPr>
                <w:rFonts w:ascii="Times New Roman" w:hAnsi="Times New Roman"/>
                <w:sz w:val="24"/>
                <w:szCs w:val="24"/>
              </w:rPr>
              <w:t xml:space="preserve"> de competen</w:t>
            </w:r>
            <w:r w:rsidR="00850029" w:rsidRPr="00ED4EFF">
              <w:rPr>
                <w:rFonts w:ascii="Times New Roman" w:hAnsi="Times New Roman"/>
                <w:sz w:val="24"/>
                <w:szCs w:val="24"/>
              </w:rPr>
              <w:t>ț</w:t>
            </w:r>
            <w:r w:rsidRPr="00ED4EFF">
              <w:rPr>
                <w:rFonts w:ascii="Times New Roman" w:hAnsi="Times New Roman"/>
                <w:sz w:val="24"/>
                <w:szCs w:val="24"/>
              </w:rPr>
              <w:t>e</w:t>
            </w:r>
          </w:p>
        </w:tc>
        <w:tc>
          <w:tcPr>
            <w:tcW w:w="6480" w:type="dxa"/>
          </w:tcPr>
          <w:p w14:paraId="7A94B612" w14:textId="77777777" w:rsidR="008027E9" w:rsidRPr="00ED4EFF" w:rsidRDefault="005D30F7" w:rsidP="00DC274B">
            <w:pPr>
              <w:spacing w:after="0" w:line="240" w:lineRule="auto"/>
              <w:contextualSpacing/>
              <w:rPr>
                <w:rFonts w:ascii="Times New Roman" w:hAnsi="Times New Roman"/>
                <w:sz w:val="24"/>
                <w:szCs w:val="24"/>
              </w:rPr>
            </w:pPr>
            <w:r>
              <w:rPr>
                <w:rFonts w:ascii="Times New Roman" w:hAnsi="Times New Roman"/>
                <w:sz w:val="24"/>
                <w:szCs w:val="24"/>
              </w:rPr>
              <w:t>Comunicare</w:t>
            </w:r>
            <w:r w:rsidR="00041485">
              <w:rPr>
                <w:rFonts w:ascii="Times New Roman" w:hAnsi="Times New Roman"/>
                <w:sz w:val="24"/>
                <w:szCs w:val="24"/>
              </w:rPr>
              <w:t xml:space="preserve"> eficientă</w:t>
            </w:r>
            <w:r>
              <w:rPr>
                <w:rFonts w:ascii="Times New Roman" w:hAnsi="Times New Roman"/>
                <w:sz w:val="24"/>
                <w:szCs w:val="24"/>
              </w:rPr>
              <w:t xml:space="preserve"> în limbii A (maghiară), competențe avansate de înțeleger</w:t>
            </w:r>
            <w:r w:rsidR="00DC274B">
              <w:rPr>
                <w:rFonts w:ascii="Times New Roman" w:hAnsi="Times New Roman"/>
                <w:sz w:val="24"/>
                <w:szCs w:val="24"/>
              </w:rPr>
              <w:t>e a textului citit și ascultat în limba B</w:t>
            </w:r>
            <w:r>
              <w:rPr>
                <w:rFonts w:ascii="Times New Roman" w:hAnsi="Times New Roman"/>
                <w:sz w:val="24"/>
                <w:szCs w:val="24"/>
              </w:rPr>
              <w:t xml:space="preserve"> (</w:t>
            </w:r>
            <w:r w:rsidR="00DC274B">
              <w:rPr>
                <w:rFonts w:ascii="Times New Roman" w:hAnsi="Times New Roman"/>
                <w:sz w:val="24"/>
                <w:szCs w:val="24"/>
              </w:rPr>
              <w:t>engleză</w:t>
            </w:r>
            <w:r w:rsidR="00731BA6">
              <w:rPr>
                <w:rFonts w:ascii="Times New Roman" w:hAnsi="Times New Roman"/>
                <w:sz w:val="24"/>
                <w:szCs w:val="24"/>
              </w:rPr>
              <w:t>/germană</w:t>
            </w:r>
            <w:r>
              <w:rPr>
                <w:rFonts w:ascii="Times New Roman" w:hAnsi="Times New Roman"/>
                <w:sz w:val="24"/>
                <w:szCs w:val="24"/>
              </w:rPr>
              <w:t>)</w:t>
            </w:r>
          </w:p>
        </w:tc>
      </w:tr>
    </w:tbl>
    <w:p w14:paraId="13C684AD" w14:textId="77777777" w:rsidR="009D4FD8" w:rsidRPr="00ED4EFF" w:rsidRDefault="009D4FD8" w:rsidP="00ED4EFF">
      <w:pPr>
        <w:spacing w:after="0" w:line="240" w:lineRule="auto"/>
        <w:contextualSpacing/>
        <w:rPr>
          <w:rFonts w:ascii="Times New Roman" w:hAnsi="Times New Roman"/>
          <w:b/>
          <w:sz w:val="24"/>
          <w:szCs w:val="24"/>
        </w:rPr>
      </w:pPr>
    </w:p>
    <w:p w14:paraId="41DC9359"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b/>
          <w:sz w:val="24"/>
          <w:szCs w:val="24"/>
        </w:rPr>
        <w:t>5. Condi</w:t>
      </w:r>
      <w:r w:rsidR="00850029" w:rsidRPr="00ED4EFF">
        <w:rPr>
          <w:rFonts w:ascii="Times New Roman" w:hAnsi="Times New Roman"/>
          <w:b/>
          <w:sz w:val="24"/>
          <w:szCs w:val="24"/>
        </w:rPr>
        <w:t>ț</w:t>
      </w:r>
      <w:r w:rsidRPr="00ED4EFF">
        <w:rPr>
          <w:rFonts w:ascii="Times New Roman" w:hAnsi="Times New Roman"/>
          <w:b/>
          <w:sz w:val="24"/>
          <w:szCs w:val="24"/>
        </w:rPr>
        <w:t>ii</w:t>
      </w:r>
      <w:r w:rsidRPr="00ED4EFF">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8538F2" w:rsidRPr="00ED4EFF" w14:paraId="6CE5E695" w14:textId="77777777" w:rsidTr="00392608">
        <w:tc>
          <w:tcPr>
            <w:tcW w:w="3896" w:type="dxa"/>
          </w:tcPr>
          <w:p w14:paraId="460DA781" w14:textId="77777777" w:rsidR="008538F2" w:rsidRPr="00ED4EFF" w:rsidRDefault="008538F2" w:rsidP="008538F2">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472" w:type="dxa"/>
          </w:tcPr>
          <w:p w14:paraId="14DFE877" w14:textId="77777777" w:rsidR="008538F2" w:rsidRPr="00ED4EFF" w:rsidRDefault="008538F2" w:rsidP="008538F2">
            <w:pPr>
              <w:spacing w:after="0" w:line="240" w:lineRule="auto"/>
              <w:contextualSpacing/>
              <w:rPr>
                <w:rFonts w:ascii="Times New Roman" w:hAnsi="Times New Roman"/>
                <w:sz w:val="24"/>
                <w:szCs w:val="24"/>
              </w:rPr>
            </w:pPr>
          </w:p>
        </w:tc>
      </w:tr>
      <w:tr w:rsidR="008538F2" w:rsidRPr="00ED4EFF" w14:paraId="45F7F216" w14:textId="77777777" w:rsidTr="00392608">
        <w:tc>
          <w:tcPr>
            <w:tcW w:w="3896" w:type="dxa"/>
          </w:tcPr>
          <w:p w14:paraId="4ACBDBAA" w14:textId="77777777" w:rsidR="008538F2" w:rsidRPr="00ED4EFF" w:rsidRDefault="008538F2" w:rsidP="008538F2">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472" w:type="dxa"/>
          </w:tcPr>
          <w:p w14:paraId="09B6D437" w14:textId="77777777" w:rsidR="008538F2" w:rsidRPr="00ED4EFF" w:rsidRDefault="005D30F7" w:rsidP="008538F2">
            <w:pPr>
              <w:spacing w:after="0" w:line="240" w:lineRule="auto"/>
              <w:contextualSpacing/>
              <w:rPr>
                <w:rFonts w:ascii="Times New Roman" w:hAnsi="Times New Roman"/>
                <w:sz w:val="24"/>
                <w:szCs w:val="24"/>
              </w:rPr>
            </w:pPr>
            <w:r>
              <w:rPr>
                <w:rFonts w:ascii="Times New Roman" w:eastAsia="Times New Roman" w:hAnsi="Times New Roman"/>
                <w:sz w:val="24"/>
              </w:rPr>
              <w:t>Laborator audiovizual (echipament IT, videoproiector, boxe, căști)</w:t>
            </w:r>
          </w:p>
        </w:tc>
      </w:tr>
    </w:tbl>
    <w:p w14:paraId="540F00FF" w14:textId="77777777" w:rsidR="00ED4EFF" w:rsidRDefault="00ED4EFF" w:rsidP="00ED4EFF">
      <w:pPr>
        <w:spacing w:after="0" w:line="240" w:lineRule="auto"/>
        <w:contextualSpacing/>
        <w:rPr>
          <w:rFonts w:ascii="Times New Roman" w:hAnsi="Times New Roman"/>
          <w:b/>
          <w:sz w:val="24"/>
          <w:szCs w:val="24"/>
        </w:rPr>
      </w:pPr>
    </w:p>
    <w:p w14:paraId="5EA609A8" w14:textId="77777777" w:rsidR="008027E9" w:rsidRPr="00ED4EFF" w:rsidRDefault="00ED4EFF" w:rsidP="00ED4EFF">
      <w:pPr>
        <w:spacing w:after="0" w:line="240" w:lineRule="auto"/>
        <w:contextualSpacing/>
        <w:rPr>
          <w:rFonts w:ascii="Times New Roman" w:hAnsi="Times New Roman"/>
          <w:b/>
          <w:sz w:val="24"/>
          <w:szCs w:val="24"/>
        </w:rPr>
      </w:pPr>
      <w:r>
        <w:rPr>
          <w:rFonts w:ascii="Times New Roman" w:hAnsi="Times New Roman"/>
          <w:b/>
          <w:sz w:val="24"/>
          <w:szCs w:val="24"/>
        </w:rPr>
        <w:br w:type="page"/>
      </w:r>
      <w:r w:rsidR="008027E9" w:rsidRPr="00ED4EFF">
        <w:rPr>
          <w:rFonts w:ascii="Times New Roman" w:hAnsi="Times New Roman"/>
          <w:b/>
          <w:sz w:val="24"/>
          <w:szCs w:val="24"/>
        </w:rPr>
        <w:lastRenderedPageBreak/>
        <w:t>6. Competen</w:t>
      </w:r>
      <w:r w:rsidR="00850029" w:rsidRPr="00ED4EFF">
        <w:rPr>
          <w:rFonts w:ascii="Times New Roman" w:hAnsi="Times New Roman"/>
          <w:b/>
          <w:sz w:val="24"/>
          <w:szCs w:val="24"/>
        </w:rPr>
        <w:t>ț</w:t>
      </w:r>
      <w:r w:rsidR="008027E9" w:rsidRPr="00ED4EFF">
        <w:rPr>
          <w:rFonts w:ascii="Times New Roman" w:hAnsi="Times New Roman"/>
          <w:b/>
          <w:sz w:val="24"/>
          <w:szCs w:val="24"/>
        </w:rPr>
        <w:t>ele specifice acumulate</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9553"/>
      </w:tblGrid>
      <w:tr w:rsidR="008027E9" w:rsidRPr="00034EF3" w14:paraId="7512B569" w14:textId="77777777" w:rsidTr="00485D27">
        <w:trPr>
          <w:cantSplit/>
          <w:trHeight w:val="1565"/>
        </w:trPr>
        <w:tc>
          <w:tcPr>
            <w:tcW w:w="774" w:type="dxa"/>
            <w:shd w:val="clear" w:color="auto" w:fill="auto"/>
            <w:textDirection w:val="btLr"/>
            <w:vAlign w:val="center"/>
          </w:tcPr>
          <w:p w14:paraId="22CD55C3" w14:textId="77777777" w:rsidR="00392608" w:rsidRPr="00034EF3" w:rsidRDefault="008027E9" w:rsidP="00ED4EFF">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Competen</w:t>
            </w:r>
            <w:r w:rsidR="00850029" w:rsidRPr="00034EF3">
              <w:rPr>
                <w:rFonts w:ascii="Times New Roman" w:hAnsi="Times New Roman"/>
                <w:b/>
                <w:sz w:val="24"/>
                <w:szCs w:val="24"/>
              </w:rPr>
              <w:t>ț</w:t>
            </w:r>
            <w:r w:rsidRPr="00034EF3">
              <w:rPr>
                <w:rFonts w:ascii="Times New Roman" w:hAnsi="Times New Roman"/>
                <w:b/>
                <w:sz w:val="24"/>
                <w:szCs w:val="24"/>
              </w:rPr>
              <w:t xml:space="preserve">e </w:t>
            </w:r>
          </w:p>
          <w:p w14:paraId="3A5FEA9D" w14:textId="77777777" w:rsidR="008027E9" w:rsidRPr="00034EF3" w:rsidRDefault="008027E9" w:rsidP="00ED4EFF">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569" w:type="dxa"/>
            <w:shd w:val="clear" w:color="auto" w:fill="auto"/>
          </w:tcPr>
          <w:p w14:paraId="0CB85B89" w14:textId="77777777" w:rsidR="00485D27" w:rsidRDefault="00485D27" w:rsidP="007C5376">
            <w:pPr>
              <w:spacing w:after="0" w:line="240" w:lineRule="auto"/>
              <w:ind w:left="19"/>
              <w:jc w:val="both"/>
              <w:rPr>
                <w:rStyle w:val="xc"/>
                <w:rFonts w:ascii="Times New Roman" w:hAnsi="Times New Roman"/>
                <w:iCs/>
                <w:szCs w:val="24"/>
              </w:rPr>
            </w:pPr>
            <w:r w:rsidRPr="00485D27">
              <w:rPr>
                <w:rStyle w:val="xc"/>
                <w:rFonts w:ascii="Times New Roman" w:hAnsi="Times New Roman"/>
                <w:iCs/>
                <w:szCs w:val="24"/>
              </w:rPr>
              <w:t>C2</w:t>
            </w:r>
            <w:r w:rsidR="007C5376">
              <w:rPr>
                <w:rStyle w:val="xc"/>
                <w:rFonts w:ascii="Times New Roman" w:hAnsi="Times New Roman"/>
                <w:iCs/>
                <w:szCs w:val="24"/>
              </w:rPr>
              <w:t xml:space="preserve">.3. </w:t>
            </w:r>
            <w:r w:rsidR="007C5376" w:rsidRPr="007C5376">
              <w:rPr>
                <w:rStyle w:val="xc"/>
                <w:rFonts w:ascii="Times New Roman" w:hAnsi="Times New Roman"/>
                <w:iCs/>
                <w:szCs w:val="24"/>
              </w:rPr>
              <w:t>Aplicarea unor p</w:t>
            </w:r>
            <w:r w:rsidR="007C5376">
              <w:rPr>
                <w:rStyle w:val="xc"/>
                <w:rFonts w:ascii="Times New Roman" w:hAnsi="Times New Roman"/>
                <w:iCs/>
                <w:szCs w:val="24"/>
              </w:rPr>
              <w:t xml:space="preserve">rincipii, metode de bază pentru realizarea unei </w:t>
            </w:r>
            <w:r w:rsidR="007C5376" w:rsidRPr="007C5376">
              <w:rPr>
                <w:rStyle w:val="xc"/>
                <w:rFonts w:ascii="Times New Roman" w:hAnsi="Times New Roman"/>
                <w:iCs/>
                <w:szCs w:val="24"/>
              </w:rPr>
              <w:t xml:space="preserve">terminologii de specialitate sau a </w:t>
            </w:r>
            <w:r w:rsidR="007C5376">
              <w:rPr>
                <w:rStyle w:val="xc"/>
                <w:rFonts w:ascii="Times New Roman" w:hAnsi="Times New Roman"/>
                <w:iCs/>
                <w:szCs w:val="24"/>
              </w:rPr>
              <w:t xml:space="preserve">unei traduceri sau interpretări </w:t>
            </w:r>
            <w:r w:rsidR="007C5376" w:rsidRPr="007C5376">
              <w:rPr>
                <w:rStyle w:val="xc"/>
                <w:rFonts w:ascii="Times New Roman" w:hAnsi="Times New Roman"/>
                <w:iCs/>
                <w:szCs w:val="24"/>
              </w:rPr>
              <w:t>corecte, adecvate domeniului din care provine textul sursă, în timp real</w:t>
            </w:r>
          </w:p>
          <w:p w14:paraId="179C49B9" w14:textId="77777777" w:rsidR="006F2AB1" w:rsidRPr="006F2AB1" w:rsidRDefault="006F2AB1" w:rsidP="006F2AB1">
            <w:pPr>
              <w:spacing w:after="0" w:line="240" w:lineRule="auto"/>
              <w:ind w:left="19"/>
              <w:jc w:val="both"/>
              <w:rPr>
                <w:rStyle w:val="xc"/>
                <w:rFonts w:ascii="Times New Roman" w:hAnsi="Times New Roman"/>
                <w:iCs/>
                <w:szCs w:val="24"/>
              </w:rPr>
            </w:pPr>
            <w:r w:rsidRPr="006F2AB1">
              <w:rPr>
                <w:rStyle w:val="xc"/>
                <w:rFonts w:ascii="Times New Roman" w:hAnsi="Times New Roman"/>
                <w:iCs/>
                <w:szCs w:val="24"/>
              </w:rPr>
              <w:t>C2.4 Evaluarea critică a corectitudinii şi relevanței unei terminologii de dificultate de medie şi a corectitudinii şi adecvării unui segment de text tradus sau al unei secvenţe de discurs interpretat de dificultate medie</w:t>
            </w:r>
          </w:p>
          <w:p w14:paraId="61C50576" w14:textId="77777777" w:rsidR="006F2AB1" w:rsidRDefault="006F2AB1" w:rsidP="006F2AB1">
            <w:pPr>
              <w:spacing w:after="0" w:line="240" w:lineRule="auto"/>
              <w:ind w:left="19"/>
              <w:jc w:val="both"/>
              <w:rPr>
                <w:rStyle w:val="xc"/>
                <w:rFonts w:ascii="Times New Roman" w:hAnsi="Times New Roman"/>
                <w:iCs/>
                <w:szCs w:val="24"/>
              </w:rPr>
            </w:pPr>
            <w:r w:rsidRPr="006F2AB1">
              <w:rPr>
                <w:rStyle w:val="xc"/>
                <w:rFonts w:ascii="Times New Roman" w:hAnsi="Times New Roman"/>
                <w:iCs/>
                <w:szCs w:val="24"/>
              </w:rPr>
              <w:t>C2.5 Elaborarea unor fişe de concordanţă şi echivalare terminologică şi frazeologică care să includă termenii esenţiali, obligatorii pentru domeniul respectiv şi care să servească traducerii sau interpretării unor secvenţe din domenii de interes larg şi semi-specializat</w:t>
            </w:r>
          </w:p>
          <w:p w14:paraId="5E6F761A" w14:textId="77777777" w:rsidR="00485D27" w:rsidRPr="00485D27" w:rsidRDefault="006F2AB1" w:rsidP="00485D27">
            <w:pPr>
              <w:spacing w:after="0" w:line="240" w:lineRule="auto"/>
              <w:ind w:left="19"/>
              <w:jc w:val="both"/>
              <w:rPr>
                <w:rFonts w:ascii="Times New Roman" w:hAnsi="Times New Roman"/>
                <w:iCs/>
                <w:szCs w:val="24"/>
              </w:rPr>
            </w:pPr>
            <w:r w:rsidRPr="006F2AB1">
              <w:rPr>
                <w:rStyle w:val="xc"/>
                <w:rFonts w:ascii="Times New Roman" w:hAnsi="Times New Roman"/>
                <w:iCs/>
                <w:szCs w:val="24"/>
              </w:rPr>
              <w:t>C3.2. Utilizarea conceptelor, tehnicilor şi metodelor fundamentale de documentare, căutare, clasificare şi stocare a informaţiei, folosirii programelor informatice (dicţionare electronice, baze de date, traducere asistată de calculator), pentru a explica alegerea unor variante de traducere si pentru a interpreta diferitele variante de traducere</w:t>
            </w:r>
          </w:p>
        </w:tc>
      </w:tr>
      <w:tr w:rsidR="008027E9" w:rsidRPr="00ED4EFF" w14:paraId="2DBDFB43" w14:textId="77777777" w:rsidTr="00485D27">
        <w:trPr>
          <w:cantSplit/>
          <w:trHeight w:val="1775"/>
        </w:trPr>
        <w:tc>
          <w:tcPr>
            <w:tcW w:w="774" w:type="dxa"/>
            <w:shd w:val="clear" w:color="auto" w:fill="auto"/>
            <w:textDirection w:val="btLr"/>
          </w:tcPr>
          <w:p w14:paraId="69C6618C" w14:textId="77777777" w:rsidR="008027E9" w:rsidRPr="00034EF3" w:rsidRDefault="008027E9" w:rsidP="00ED4EFF">
            <w:pPr>
              <w:spacing w:after="0" w:line="240" w:lineRule="auto"/>
              <w:ind w:left="113" w:right="113"/>
              <w:contextualSpacing/>
              <w:rPr>
                <w:rFonts w:ascii="Times New Roman" w:hAnsi="Times New Roman"/>
                <w:b/>
                <w:sz w:val="24"/>
                <w:szCs w:val="24"/>
              </w:rPr>
            </w:pPr>
            <w:r w:rsidRPr="00034EF3">
              <w:rPr>
                <w:rFonts w:ascii="Times New Roman" w:hAnsi="Times New Roman"/>
                <w:b/>
                <w:sz w:val="24"/>
                <w:szCs w:val="24"/>
              </w:rPr>
              <w:t>Competen</w:t>
            </w:r>
            <w:r w:rsidR="00850029" w:rsidRPr="00034EF3">
              <w:rPr>
                <w:rFonts w:ascii="Times New Roman" w:hAnsi="Times New Roman"/>
                <w:b/>
                <w:sz w:val="24"/>
                <w:szCs w:val="24"/>
              </w:rPr>
              <w:t>ț</w:t>
            </w:r>
            <w:r w:rsidRPr="00034EF3">
              <w:rPr>
                <w:rFonts w:ascii="Times New Roman" w:hAnsi="Times New Roman"/>
                <w:b/>
                <w:sz w:val="24"/>
                <w:szCs w:val="24"/>
              </w:rPr>
              <w:t>e transversale</w:t>
            </w:r>
          </w:p>
        </w:tc>
        <w:tc>
          <w:tcPr>
            <w:tcW w:w="9569" w:type="dxa"/>
            <w:shd w:val="clear" w:color="auto" w:fill="auto"/>
          </w:tcPr>
          <w:p w14:paraId="7A9920FB" w14:textId="77777777" w:rsidR="00392608" w:rsidRPr="00034EF3" w:rsidRDefault="00392608" w:rsidP="00ED4EFF">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w:t>
            </w:r>
            <w:r w:rsidR="00850029" w:rsidRPr="00034EF3">
              <w:rPr>
                <w:rFonts w:ascii="Times New Roman" w:eastAsia="Times New Roman" w:hAnsi="Times New Roman"/>
              </w:rPr>
              <w:t>ț</w:t>
            </w:r>
            <w:r w:rsidRPr="00034EF3">
              <w:rPr>
                <w:rFonts w:ascii="Times New Roman" w:eastAsia="Times New Roman" w:hAnsi="Times New Roman"/>
              </w:rPr>
              <w:t>ionare în echipă; dezvoltarea capacită</w:t>
            </w:r>
            <w:r w:rsidR="00850029" w:rsidRPr="00034EF3">
              <w:rPr>
                <w:rFonts w:ascii="Times New Roman" w:eastAsia="Times New Roman" w:hAnsi="Times New Roman"/>
              </w:rPr>
              <w:t>ț</w:t>
            </w:r>
            <w:r w:rsidRPr="00034EF3">
              <w:rPr>
                <w:rFonts w:ascii="Times New Roman" w:eastAsia="Times New Roman" w:hAnsi="Times New Roman"/>
              </w:rPr>
              <w:t xml:space="preserve">ilor empatice de comunicare interpersonală </w:t>
            </w:r>
            <w:r w:rsidR="00ED4EFF" w:rsidRPr="00034EF3">
              <w:rPr>
                <w:rFonts w:ascii="Times New Roman" w:eastAsia="Times New Roman" w:hAnsi="Times New Roman"/>
              </w:rPr>
              <w:t>ș</w:t>
            </w:r>
            <w:r w:rsidRPr="00034EF3">
              <w:rPr>
                <w:rFonts w:ascii="Times New Roman" w:eastAsia="Times New Roman" w:hAnsi="Times New Roman"/>
              </w:rPr>
              <w:t>i de asumare de roluri specifice în cadrul muncii în echipă având drept scop eficientizarea activită</w:t>
            </w:r>
            <w:r w:rsidR="00850029" w:rsidRPr="00034EF3">
              <w:rPr>
                <w:rFonts w:ascii="Times New Roman" w:eastAsia="Times New Roman" w:hAnsi="Times New Roman"/>
              </w:rPr>
              <w:t>ț</w:t>
            </w:r>
            <w:r w:rsidRPr="00034EF3">
              <w:rPr>
                <w:rFonts w:ascii="Times New Roman" w:eastAsia="Times New Roman" w:hAnsi="Times New Roman"/>
              </w:rPr>
              <w:t xml:space="preserve">ii grupului </w:t>
            </w:r>
            <w:r w:rsidR="00ED4EFF" w:rsidRPr="00034EF3">
              <w:rPr>
                <w:rFonts w:ascii="Times New Roman" w:eastAsia="Times New Roman" w:hAnsi="Times New Roman"/>
              </w:rPr>
              <w:t>ș</w:t>
            </w:r>
            <w:r w:rsidRPr="00034EF3">
              <w:rPr>
                <w:rFonts w:ascii="Times New Roman" w:eastAsia="Times New Roman" w:hAnsi="Times New Roman"/>
              </w:rPr>
              <w:t>i economisirea resurselor, inclusiv a celor umane</w:t>
            </w:r>
          </w:p>
          <w:p w14:paraId="5F933751" w14:textId="77777777" w:rsidR="00666848" w:rsidRPr="00ED4EFF" w:rsidRDefault="00392608" w:rsidP="00ED4EFF">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w:t>
            </w:r>
            <w:r w:rsidR="00ED4EFF" w:rsidRPr="00034EF3">
              <w:rPr>
                <w:rFonts w:ascii="Times New Roman" w:eastAsia="Times New Roman" w:hAnsi="Times New Roman"/>
              </w:rPr>
              <w:t>ș</w:t>
            </w:r>
            <w:r w:rsidRPr="00034EF3">
              <w:rPr>
                <w:rFonts w:ascii="Times New Roman" w:eastAsia="Times New Roman" w:hAnsi="Times New Roman"/>
              </w:rPr>
              <w:t xml:space="preserve">i utilizarea unor metode </w:t>
            </w:r>
            <w:r w:rsidR="00ED4EFF" w:rsidRPr="00034EF3">
              <w:rPr>
                <w:rFonts w:ascii="Times New Roman" w:eastAsia="Times New Roman" w:hAnsi="Times New Roman"/>
              </w:rPr>
              <w:t>ș</w:t>
            </w:r>
            <w:r w:rsidRPr="00034EF3">
              <w:rPr>
                <w:rFonts w:ascii="Times New Roman" w:eastAsia="Times New Roman" w:hAnsi="Times New Roman"/>
              </w:rPr>
              <w:t>i tehnici eficiente de învă</w:t>
            </w:r>
            <w:r w:rsidR="00850029" w:rsidRPr="00034EF3">
              <w:rPr>
                <w:rFonts w:ascii="Times New Roman" w:eastAsia="Times New Roman" w:hAnsi="Times New Roman"/>
              </w:rPr>
              <w:t>ț</w:t>
            </w:r>
            <w:r w:rsidRPr="00034EF3">
              <w:rPr>
                <w:rFonts w:ascii="Times New Roman" w:eastAsia="Times New Roman" w:hAnsi="Times New Roman"/>
              </w:rPr>
              <w:t>are; con</w:t>
            </w:r>
            <w:r w:rsidR="00ED4EFF" w:rsidRPr="00034EF3">
              <w:rPr>
                <w:rFonts w:ascii="Times New Roman" w:eastAsia="Times New Roman" w:hAnsi="Times New Roman"/>
              </w:rPr>
              <w:t>ș</w:t>
            </w:r>
            <w:r w:rsidRPr="00034EF3">
              <w:rPr>
                <w:rFonts w:ascii="Times New Roman" w:eastAsia="Times New Roman" w:hAnsi="Times New Roman"/>
              </w:rPr>
              <w:t>tientizarea motiva</w:t>
            </w:r>
            <w:r w:rsidR="00850029" w:rsidRPr="00034EF3">
              <w:rPr>
                <w:rFonts w:ascii="Times New Roman" w:eastAsia="Times New Roman" w:hAnsi="Times New Roman"/>
              </w:rPr>
              <w:t>ț</w:t>
            </w:r>
            <w:r w:rsidRPr="00034EF3">
              <w:rPr>
                <w:rFonts w:ascii="Times New Roman" w:eastAsia="Times New Roman" w:hAnsi="Times New Roman"/>
              </w:rPr>
              <w:t xml:space="preserve">iilor extrinseci </w:t>
            </w:r>
            <w:r w:rsidR="00ED4EFF" w:rsidRPr="00034EF3">
              <w:rPr>
                <w:rFonts w:ascii="Times New Roman" w:eastAsia="Times New Roman" w:hAnsi="Times New Roman"/>
              </w:rPr>
              <w:t>ș</w:t>
            </w:r>
            <w:r w:rsidRPr="00034EF3">
              <w:rPr>
                <w:rFonts w:ascii="Times New Roman" w:eastAsia="Times New Roman" w:hAnsi="Times New Roman"/>
              </w:rPr>
              <w:t>i intrinseci ale învă</w:t>
            </w:r>
            <w:r w:rsidR="00850029" w:rsidRPr="00034EF3">
              <w:rPr>
                <w:rFonts w:ascii="Times New Roman" w:eastAsia="Times New Roman" w:hAnsi="Times New Roman"/>
              </w:rPr>
              <w:t>ț</w:t>
            </w:r>
            <w:r w:rsidRPr="00034EF3">
              <w:rPr>
                <w:rFonts w:ascii="Times New Roman" w:eastAsia="Times New Roman" w:hAnsi="Times New Roman"/>
              </w:rPr>
              <w:t>ării continue</w:t>
            </w:r>
          </w:p>
        </w:tc>
      </w:tr>
    </w:tbl>
    <w:p w14:paraId="6C5D1533" w14:textId="77777777" w:rsidR="00BF122D" w:rsidRPr="00ED4EFF" w:rsidRDefault="00BF122D" w:rsidP="00ED4EFF">
      <w:pPr>
        <w:spacing w:after="0" w:line="240" w:lineRule="auto"/>
        <w:contextualSpacing/>
        <w:rPr>
          <w:rFonts w:ascii="Times New Roman" w:hAnsi="Times New Roman"/>
          <w:b/>
          <w:sz w:val="24"/>
          <w:szCs w:val="24"/>
        </w:rPr>
      </w:pPr>
    </w:p>
    <w:p w14:paraId="4A0339E4"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w:t>
      </w:r>
      <w:r w:rsidR="00ED4EFF" w:rsidRPr="00ED4EFF">
        <w:rPr>
          <w:rFonts w:ascii="Times New Roman" w:hAnsi="Times New Roman"/>
          <w:sz w:val="24"/>
          <w:szCs w:val="24"/>
        </w:rPr>
        <w:t>ș</w:t>
      </w:r>
      <w:r w:rsidRPr="00ED4EFF">
        <w:rPr>
          <w:rFonts w:ascii="Times New Roman" w:hAnsi="Times New Roman"/>
          <w:sz w:val="24"/>
          <w:szCs w:val="24"/>
        </w:rPr>
        <w:t>ind din grila competen</w:t>
      </w:r>
      <w:r w:rsidR="00850029" w:rsidRPr="00ED4EFF">
        <w:rPr>
          <w:rFonts w:ascii="Times New Roman" w:hAnsi="Times New Roman"/>
          <w:sz w:val="24"/>
          <w:szCs w:val="24"/>
        </w:rPr>
        <w:t>ț</w:t>
      </w:r>
      <w:r w:rsidRPr="00ED4EFF">
        <w:rPr>
          <w:rFonts w:ascii="Times New Roman" w:hAnsi="Times New Roman"/>
          <w:sz w:val="24"/>
          <w:szCs w:val="24"/>
        </w:rPr>
        <w:t>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7"/>
        <w:gridCol w:w="6649"/>
      </w:tblGrid>
      <w:tr w:rsidR="008027E9" w:rsidRPr="00034EF3" w14:paraId="79059A1A" w14:textId="77777777" w:rsidTr="00034EF3">
        <w:tc>
          <w:tcPr>
            <w:tcW w:w="3888" w:type="dxa"/>
            <w:shd w:val="clear" w:color="auto" w:fill="auto"/>
          </w:tcPr>
          <w:p w14:paraId="78D0BD1C" w14:textId="77777777" w:rsidR="008027E9" w:rsidRPr="00034EF3" w:rsidRDefault="008027E9" w:rsidP="00ED4EFF">
            <w:pPr>
              <w:spacing w:after="0" w:line="240" w:lineRule="auto"/>
              <w:contextualSpacing/>
              <w:rPr>
                <w:rFonts w:ascii="Times New Roman" w:hAnsi="Times New Roman"/>
                <w:sz w:val="24"/>
                <w:szCs w:val="24"/>
              </w:rPr>
            </w:pPr>
            <w:r w:rsidRPr="00034EF3">
              <w:rPr>
                <w:rFonts w:ascii="Times New Roman" w:hAnsi="Times New Roman"/>
                <w:sz w:val="24"/>
                <w:szCs w:val="24"/>
              </w:rPr>
              <w:t>7.1</w:t>
            </w:r>
            <w:r w:rsidR="00E3215E" w:rsidRPr="00034EF3">
              <w:rPr>
                <w:rFonts w:ascii="Times New Roman" w:hAnsi="Times New Roman"/>
                <w:sz w:val="24"/>
                <w:szCs w:val="24"/>
              </w:rPr>
              <w:t>.</w:t>
            </w:r>
            <w:r w:rsidRPr="00034EF3">
              <w:rPr>
                <w:rFonts w:ascii="Times New Roman" w:hAnsi="Times New Roman"/>
                <w:sz w:val="24"/>
                <w:szCs w:val="24"/>
              </w:rPr>
              <w:t xml:space="preserve"> Obiectivul general al disciplinei</w:t>
            </w:r>
          </w:p>
        </w:tc>
        <w:tc>
          <w:tcPr>
            <w:tcW w:w="6794" w:type="dxa"/>
            <w:shd w:val="clear" w:color="auto" w:fill="auto"/>
          </w:tcPr>
          <w:p w14:paraId="7AF3E0D7" w14:textId="77777777" w:rsidR="008027E9" w:rsidRPr="00034EF3" w:rsidRDefault="003C36F7" w:rsidP="004E6648">
            <w:pPr>
              <w:spacing w:after="0" w:line="240" w:lineRule="auto"/>
              <w:contextualSpacing/>
              <w:jc w:val="both"/>
              <w:rPr>
                <w:rFonts w:ascii="Times New Roman" w:hAnsi="Times New Roman"/>
                <w:sz w:val="24"/>
                <w:szCs w:val="24"/>
              </w:rPr>
            </w:pPr>
            <w:r>
              <w:rPr>
                <w:rFonts w:ascii="Times New Roman" w:hAnsi="Times New Roman"/>
                <w:sz w:val="24"/>
                <w:szCs w:val="24"/>
              </w:rPr>
              <w:t>Dezvoltarea</w:t>
            </w:r>
            <w:r w:rsidRPr="00F85084">
              <w:rPr>
                <w:rFonts w:ascii="Times New Roman" w:hAnsi="Times New Roman"/>
                <w:sz w:val="24"/>
                <w:szCs w:val="24"/>
              </w:rPr>
              <w:t xml:space="preserve"> competenţelor studenţilor, necesare în practica interpretării consecutive</w:t>
            </w:r>
          </w:p>
        </w:tc>
      </w:tr>
      <w:tr w:rsidR="008027E9" w:rsidRPr="00ED4EFF" w14:paraId="2CB99A44" w14:textId="77777777" w:rsidTr="00034EF3">
        <w:tc>
          <w:tcPr>
            <w:tcW w:w="3888" w:type="dxa"/>
            <w:shd w:val="clear" w:color="auto" w:fill="auto"/>
          </w:tcPr>
          <w:p w14:paraId="66F5DD57" w14:textId="77777777" w:rsidR="008027E9" w:rsidRPr="00034EF3" w:rsidRDefault="008027E9" w:rsidP="00ED4EFF">
            <w:pPr>
              <w:spacing w:after="0" w:line="240" w:lineRule="auto"/>
              <w:contextualSpacing/>
              <w:rPr>
                <w:rFonts w:ascii="Times New Roman" w:hAnsi="Times New Roman"/>
                <w:sz w:val="24"/>
                <w:szCs w:val="24"/>
              </w:rPr>
            </w:pPr>
            <w:r w:rsidRPr="00034EF3">
              <w:rPr>
                <w:rFonts w:ascii="Times New Roman" w:hAnsi="Times New Roman"/>
                <w:sz w:val="24"/>
                <w:szCs w:val="24"/>
              </w:rPr>
              <w:t>7.2</w:t>
            </w:r>
            <w:r w:rsidR="00E3215E" w:rsidRPr="00034EF3">
              <w:rPr>
                <w:rFonts w:ascii="Times New Roman" w:hAnsi="Times New Roman"/>
                <w:sz w:val="24"/>
                <w:szCs w:val="24"/>
              </w:rPr>
              <w:t>.</w:t>
            </w:r>
            <w:r w:rsidRPr="00034EF3">
              <w:rPr>
                <w:rFonts w:ascii="Times New Roman" w:hAnsi="Times New Roman"/>
                <w:sz w:val="24"/>
                <w:szCs w:val="24"/>
              </w:rPr>
              <w:t xml:space="preserve"> Obiectivele specifice</w:t>
            </w:r>
          </w:p>
        </w:tc>
        <w:tc>
          <w:tcPr>
            <w:tcW w:w="6794" w:type="dxa"/>
            <w:shd w:val="clear" w:color="auto" w:fill="auto"/>
          </w:tcPr>
          <w:p w14:paraId="0139433A" w14:textId="77777777" w:rsidR="003C36F7" w:rsidRPr="00F85084" w:rsidRDefault="003C36F7" w:rsidP="003C36F7">
            <w:p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u w:val="single"/>
                <w:shd w:val="clear" w:color="auto" w:fill="FFFFFF"/>
              </w:rPr>
              <w:t>A. Obiective cognitive</w:t>
            </w:r>
          </w:p>
          <w:p w14:paraId="0CD4BBC6" w14:textId="77777777" w:rsidR="003C36F7" w:rsidRPr="00F85084" w:rsidRDefault="003C36F7" w:rsidP="003C36F7">
            <w:pPr>
              <w:widowControl w:val="0"/>
              <w:numPr>
                <w:ilvl w:val="0"/>
                <w:numId w:val="26"/>
              </w:num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shd w:val="clear" w:color="auto" w:fill="FFFFFF"/>
              </w:rPr>
              <w:t>Cunoaşterea şi înţelegerea diferitelor concepte de bază, a principalelor teorii şi orientări în domeniul interpretării;</w:t>
            </w:r>
          </w:p>
          <w:p w14:paraId="58345B25" w14:textId="77777777" w:rsidR="003C36F7" w:rsidRPr="00F85084" w:rsidRDefault="003C36F7" w:rsidP="003C36F7">
            <w:pPr>
              <w:widowControl w:val="0"/>
              <w:numPr>
                <w:ilvl w:val="0"/>
                <w:numId w:val="26"/>
              </w:num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shd w:val="clear" w:color="auto" w:fill="FFFFFF"/>
              </w:rPr>
              <w:t>Asimilarea şi utilizarea principalelor metode de interpretare;</w:t>
            </w:r>
          </w:p>
          <w:p w14:paraId="6B9972F8" w14:textId="77777777" w:rsidR="003C36F7" w:rsidRPr="00F85084" w:rsidRDefault="003C36F7" w:rsidP="003C36F7">
            <w:p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u w:val="single"/>
                <w:shd w:val="clear" w:color="auto" w:fill="FFFFFF"/>
              </w:rPr>
              <w:t>B. Obiective procedurale</w:t>
            </w:r>
          </w:p>
          <w:p w14:paraId="78DC720D" w14:textId="77777777" w:rsidR="003C36F7" w:rsidRPr="00F85084" w:rsidRDefault="003C36F7" w:rsidP="003C36F7">
            <w:pPr>
              <w:widowControl w:val="0"/>
              <w:numPr>
                <w:ilvl w:val="0"/>
                <w:numId w:val="27"/>
              </w:num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shd w:val="clear" w:color="auto" w:fill="FFFFFF"/>
              </w:rPr>
              <w:t xml:space="preserve">Aplicarea şi interpretarea corectă a metodelor de traducere în concordanță cu trăsăturile specifice ale contextului interpretării; </w:t>
            </w:r>
          </w:p>
          <w:p w14:paraId="3C105489" w14:textId="77777777" w:rsidR="003C36F7" w:rsidRPr="00F85084" w:rsidRDefault="003C36F7" w:rsidP="003C36F7">
            <w:pPr>
              <w:widowControl w:val="0"/>
              <w:numPr>
                <w:ilvl w:val="0"/>
                <w:numId w:val="27"/>
              </w:numPr>
              <w:spacing w:after="0" w:line="240" w:lineRule="auto"/>
              <w:ind w:left="426" w:hanging="284"/>
              <w:contextualSpacing/>
              <w:rPr>
                <w:rFonts w:ascii="Times New Roman" w:hAnsi="Times New Roman"/>
                <w:sz w:val="24"/>
                <w:szCs w:val="24"/>
                <w:shd w:val="clear" w:color="auto" w:fill="FFFFFF"/>
                <w:lang w:val="fr-FR"/>
              </w:rPr>
            </w:pPr>
            <w:r w:rsidRPr="00F85084">
              <w:rPr>
                <w:rFonts w:ascii="Times New Roman" w:hAnsi="Times New Roman"/>
                <w:sz w:val="24"/>
                <w:szCs w:val="24"/>
                <w:shd w:val="clear" w:color="auto" w:fill="FFFFFF"/>
                <w:lang w:val="fr-FR"/>
              </w:rPr>
              <w:t>Adaptarea metodelor la tipul</w:t>
            </w:r>
            <w:r>
              <w:rPr>
                <w:rFonts w:ascii="Times New Roman" w:hAnsi="Times New Roman"/>
                <w:sz w:val="24"/>
                <w:szCs w:val="24"/>
                <w:shd w:val="clear" w:color="auto" w:fill="FFFFFF"/>
                <w:lang w:val="fr-FR"/>
              </w:rPr>
              <w:t xml:space="preserve"> de</w:t>
            </w:r>
            <w:r w:rsidRPr="00F85084">
              <w:rPr>
                <w:rFonts w:ascii="Times New Roman" w:hAnsi="Times New Roman"/>
                <w:sz w:val="24"/>
                <w:szCs w:val="24"/>
                <w:shd w:val="clear" w:color="auto" w:fill="FFFFFF"/>
                <w:lang w:val="fr-FR"/>
              </w:rPr>
              <w:t xml:space="preserve"> situaţie şi segmentul de receptori.</w:t>
            </w:r>
          </w:p>
          <w:p w14:paraId="5987D054" w14:textId="77777777" w:rsidR="003C36F7" w:rsidRPr="00F85084" w:rsidRDefault="003C36F7" w:rsidP="003C36F7">
            <w:pPr>
              <w:widowControl w:val="0"/>
              <w:numPr>
                <w:ilvl w:val="0"/>
                <w:numId w:val="27"/>
              </w:numPr>
              <w:spacing w:after="0" w:line="240" w:lineRule="auto"/>
              <w:ind w:left="426" w:hanging="284"/>
              <w:contextualSpacing/>
              <w:rPr>
                <w:rFonts w:ascii="Times New Roman" w:hAnsi="Times New Roman"/>
                <w:sz w:val="24"/>
                <w:szCs w:val="24"/>
                <w:shd w:val="clear" w:color="auto" w:fill="FFFFFF"/>
                <w:lang w:val="fr-FR"/>
              </w:rPr>
            </w:pPr>
            <w:r w:rsidRPr="00F85084">
              <w:rPr>
                <w:rFonts w:ascii="Times New Roman" w:hAnsi="Times New Roman"/>
                <w:sz w:val="24"/>
                <w:szCs w:val="24"/>
                <w:shd w:val="clear" w:color="auto" w:fill="FFFFFF"/>
                <w:lang w:val="fr-FR"/>
              </w:rPr>
              <w:t>Delimitarea şi aplicarea modalităţilor de lucru pentru realizarea unei interpretări cât mai fidele a textului sursă.</w:t>
            </w:r>
          </w:p>
          <w:p w14:paraId="4A500812" w14:textId="77777777" w:rsidR="003C36F7" w:rsidRPr="00F85084" w:rsidRDefault="003C36F7" w:rsidP="003C36F7">
            <w:pPr>
              <w:spacing w:after="0" w:line="240" w:lineRule="auto"/>
              <w:ind w:left="426" w:hanging="284"/>
              <w:contextualSpacing/>
              <w:rPr>
                <w:rFonts w:ascii="Times New Roman" w:hAnsi="Times New Roman"/>
                <w:sz w:val="24"/>
                <w:szCs w:val="24"/>
                <w:shd w:val="clear" w:color="auto" w:fill="FFFFFF"/>
              </w:rPr>
            </w:pPr>
            <w:r w:rsidRPr="00F85084">
              <w:rPr>
                <w:rFonts w:ascii="Times New Roman" w:hAnsi="Times New Roman"/>
                <w:sz w:val="24"/>
                <w:szCs w:val="24"/>
                <w:u w:val="single"/>
                <w:shd w:val="clear" w:color="auto" w:fill="FFFFFF"/>
              </w:rPr>
              <w:t>C. Obiective atitudinale</w:t>
            </w:r>
          </w:p>
          <w:p w14:paraId="7B528768" w14:textId="77777777" w:rsidR="003C36F7" w:rsidRPr="00F85084" w:rsidRDefault="003C36F7" w:rsidP="003C36F7">
            <w:pPr>
              <w:widowControl w:val="0"/>
              <w:numPr>
                <w:ilvl w:val="0"/>
                <w:numId w:val="28"/>
              </w:numPr>
              <w:spacing w:after="0" w:line="240" w:lineRule="auto"/>
              <w:ind w:left="426" w:hanging="284"/>
              <w:contextualSpacing/>
              <w:rPr>
                <w:rFonts w:ascii="Times New Roman" w:hAnsi="Times New Roman"/>
                <w:sz w:val="24"/>
                <w:szCs w:val="24"/>
                <w:shd w:val="clear" w:color="auto" w:fill="FFFFFF"/>
                <w:lang w:val="fr-FR"/>
              </w:rPr>
            </w:pPr>
            <w:r w:rsidRPr="00F85084">
              <w:rPr>
                <w:rFonts w:ascii="Times New Roman" w:hAnsi="Times New Roman"/>
                <w:sz w:val="24"/>
                <w:szCs w:val="24"/>
                <w:shd w:val="clear" w:color="auto" w:fill="FFFFFF"/>
                <w:lang w:val="fr-FR"/>
              </w:rPr>
              <w:t xml:space="preserve">Conştientizarea responsabilităţii faţă de actul </w:t>
            </w:r>
            <w:r>
              <w:rPr>
                <w:rFonts w:ascii="Times New Roman" w:hAnsi="Times New Roman"/>
                <w:sz w:val="24"/>
                <w:szCs w:val="24"/>
                <w:shd w:val="clear" w:color="auto" w:fill="FFFFFF"/>
                <w:lang w:val="fr-FR"/>
              </w:rPr>
              <w:t>de</w:t>
            </w:r>
            <w:r w:rsidRPr="00F85084">
              <w:rPr>
                <w:rFonts w:ascii="Times New Roman" w:hAnsi="Times New Roman"/>
                <w:sz w:val="24"/>
                <w:szCs w:val="24"/>
                <w:shd w:val="clear" w:color="auto" w:fill="FFFFFF"/>
                <w:lang w:val="fr-FR"/>
              </w:rPr>
              <w:t xml:space="preserve"> interpretare;</w:t>
            </w:r>
          </w:p>
          <w:p w14:paraId="28219E10" w14:textId="77777777" w:rsidR="00485D27" w:rsidRPr="003C36F7" w:rsidRDefault="003C36F7" w:rsidP="003C36F7">
            <w:pPr>
              <w:widowControl w:val="0"/>
              <w:numPr>
                <w:ilvl w:val="0"/>
                <w:numId w:val="28"/>
              </w:numPr>
              <w:spacing w:after="0" w:line="240" w:lineRule="auto"/>
              <w:ind w:left="426" w:hanging="284"/>
              <w:contextualSpacing/>
              <w:rPr>
                <w:rFonts w:ascii="Times New Roman" w:hAnsi="Times New Roman"/>
                <w:sz w:val="24"/>
                <w:szCs w:val="24"/>
              </w:rPr>
            </w:pPr>
            <w:r w:rsidRPr="00F85084">
              <w:rPr>
                <w:rFonts w:ascii="Times New Roman" w:hAnsi="Times New Roman"/>
                <w:sz w:val="24"/>
                <w:szCs w:val="24"/>
                <w:shd w:val="clear" w:color="auto" w:fill="FFFFFF"/>
              </w:rPr>
              <w:t xml:space="preserve">Implicarea proactivă în respectarea substanţei textului din limba sursă în limba ţintă; </w:t>
            </w:r>
          </w:p>
        </w:tc>
      </w:tr>
    </w:tbl>
    <w:p w14:paraId="675FDCFF" w14:textId="77777777" w:rsidR="008027E9" w:rsidRPr="00ED4EFF" w:rsidRDefault="008027E9" w:rsidP="00ED4EFF">
      <w:pPr>
        <w:spacing w:after="0" w:line="240" w:lineRule="auto"/>
        <w:contextualSpacing/>
        <w:rPr>
          <w:rFonts w:ascii="Times New Roman" w:hAnsi="Times New Roman"/>
          <w:sz w:val="24"/>
          <w:szCs w:val="24"/>
        </w:rPr>
      </w:pPr>
    </w:p>
    <w:p w14:paraId="63AE089D" w14:textId="77777777" w:rsidR="008027E9" w:rsidRPr="00ED4EFF" w:rsidRDefault="008027E9" w:rsidP="00ED4EFF">
      <w:pPr>
        <w:spacing w:after="0" w:line="240" w:lineRule="auto"/>
        <w:contextualSpacing/>
        <w:rPr>
          <w:rFonts w:ascii="Times New Roman" w:hAnsi="Times New Roman"/>
          <w:b/>
          <w:sz w:val="24"/>
          <w:szCs w:val="24"/>
        </w:rPr>
      </w:pPr>
      <w:r w:rsidRPr="00ED4EFF">
        <w:rPr>
          <w:rFonts w:ascii="Times New Roman" w:hAnsi="Times New Roman"/>
          <w:b/>
          <w:sz w:val="24"/>
          <w:szCs w:val="24"/>
        </w:rPr>
        <w:t>8. Con</w:t>
      </w:r>
      <w:r w:rsidR="00850029" w:rsidRPr="00ED4EFF">
        <w:rPr>
          <w:rFonts w:ascii="Times New Roman" w:hAnsi="Times New Roman"/>
          <w:b/>
          <w:sz w:val="24"/>
          <w:szCs w:val="24"/>
        </w:rPr>
        <w:t>ț</w:t>
      </w:r>
      <w:r w:rsidRPr="00ED4EFF">
        <w:rPr>
          <w:rFonts w:ascii="Times New Roman" w:hAnsi="Times New Roman"/>
          <w:b/>
          <w:sz w:val="24"/>
          <w:szCs w:val="24"/>
        </w:rPr>
        <w:t>inuturi</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850029" w:rsidRPr="00034EF3" w14:paraId="6FFCCE13" w14:textId="77777777" w:rsidTr="00034EF3">
        <w:tc>
          <w:tcPr>
            <w:tcW w:w="5508" w:type="dxa"/>
            <w:shd w:val="clear" w:color="auto" w:fill="auto"/>
          </w:tcPr>
          <w:p w14:paraId="268D510B" w14:textId="77777777" w:rsidR="00850029" w:rsidRPr="00034EF3" w:rsidRDefault="003C36F7" w:rsidP="003C36F7">
            <w:pPr>
              <w:spacing w:after="0" w:line="240" w:lineRule="auto"/>
              <w:contextualSpacing/>
              <w:rPr>
                <w:rFonts w:ascii="Times New Roman" w:hAnsi="Times New Roman"/>
                <w:sz w:val="24"/>
                <w:szCs w:val="24"/>
              </w:rPr>
            </w:pPr>
            <w:r>
              <w:rPr>
                <w:rFonts w:ascii="Times New Roman" w:hAnsi="Times New Roman"/>
                <w:sz w:val="24"/>
                <w:szCs w:val="24"/>
              </w:rPr>
              <w:t>8.3</w:t>
            </w:r>
            <w:r w:rsidR="00850029" w:rsidRPr="00034EF3">
              <w:rPr>
                <w:rFonts w:ascii="Times New Roman" w:hAnsi="Times New Roman"/>
                <w:sz w:val="24"/>
                <w:szCs w:val="24"/>
              </w:rPr>
              <w:t xml:space="preserve">. </w:t>
            </w:r>
            <w:r>
              <w:rPr>
                <w:rFonts w:ascii="Times New Roman" w:hAnsi="Times New Roman"/>
                <w:sz w:val="24"/>
                <w:szCs w:val="24"/>
              </w:rPr>
              <w:t>Laborator</w:t>
            </w:r>
            <w:r w:rsidR="00850029" w:rsidRPr="00034EF3">
              <w:rPr>
                <w:rFonts w:ascii="Times New Roman" w:hAnsi="Times New Roman"/>
                <w:sz w:val="24"/>
                <w:szCs w:val="24"/>
              </w:rPr>
              <w:t xml:space="preserve"> </w:t>
            </w:r>
            <w:r w:rsidR="00731BA6">
              <w:rPr>
                <w:rFonts w:ascii="Times New Roman" w:hAnsi="Times New Roman"/>
                <w:sz w:val="24"/>
                <w:szCs w:val="24"/>
              </w:rPr>
              <w:t>(engleză)</w:t>
            </w:r>
          </w:p>
        </w:tc>
        <w:tc>
          <w:tcPr>
            <w:tcW w:w="3330" w:type="dxa"/>
            <w:shd w:val="clear" w:color="auto" w:fill="auto"/>
          </w:tcPr>
          <w:p w14:paraId="166ADCF4" w14:textId="77777777" w:rsidR="00850029" w:rsidRPr="00034EF3" w:rsidRDefault="00850029" w:rsidP="00ED4EFF">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1CAB3AD5" w14:textId="77777777" w:rsidR="00850029" w:rsidRPr="00034EF3" w:rsidRDefault="00850029" w:rsidP="00ED4EFF">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DC274B" w:rsidRPr="00034EF3" w14:paraId="62B0E866" w14:textId="77777777" w:rsidTr="00034EF3">
        <w:trPr>
          <w:trHeight w:val="458"/>
        </w:trPr>
        <w:tc>
          <w:tcPr>
            <w:tcW w:w="5508" w:type="dxa"/>
            <w:shd w:val="clear" w:color="auto" w:fill="auto"/>
          </w:tcPr>
          <w:p w14:paraId="507AA0CB"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1. Introducere în practica interpretării. Exerciții „sight translation” (traducerea orală a unui text scris) I.</w:t>
            </w:r>
          </w:p>
        </w:tc>
        <w:tc>
          <w:tcPr>
            <w:tcW w:w="3330" w:type="dxa"/>
            <w:vMerge w:val="restart"/>
            <w:shd w:val="clear" w:color="auto" w:fill="auto"/>
          </w:tcPr>
          <w:p w14:paraId="0B77692F" w14:textId="77777777" w:rsidR="00DC274B" w:rsidRPr="00034EF3" w:rsidRDefault="00DC274B" w:rsidP="00DC274B">
            <w:pPr>
              <w:spacing w:after="0" w:line="240" w:lineRule="auto"/>
              <w:contextualSpacing/>
              <w:rPr>
                <w:rFonts w:ascii="Times New Roman" w:eastAsia="Times New Roman" w:hAnsi="Times New Roman"/>
                <w:sz w:val="24"/>
              </w:rPr>
            </w:pPr>
            <w:r>
              <w:rPr>
                <w:rFonts w:ascii="Times New Roman" w:eastAsia="Times New Roman" w:hAnsi="Times New Roman"/>
                <w:sz w:val="24"/>
              </w:rPr>
              <w:t>Conversația, problematizarea, cercetarea, documentarea, lucrul în echipă, lucrul individual</w:t>
            </w:r>
          </w:p>
        </w:tc>
        <w:tc>
          <w:tcPr>
            <w:tcW w:w="1844" w:type="dxa"/>
            <w:shd w:val="clear" w:color="auto" w:fill="auto"/>
          </w:tcPr>
          <w:p w14:paraId="7F0AF6F4" w14:textId="77777777" w:rsidR="00DC274B" w:rsidRPr="00034EF3" w:rsidRDefault="00DC274B" w:rsidP="00DC274B">
            <w:pPr>
              <w:spacing w:after="0" w:line="240" w:lineRule="auto"/>
              <w:ind w:right="-20"/>
              <w:contextualSpacing/>
              <w:rPr>
                <w:rFonts w:ascii="Times New Roman" w:eastAsia="Times New Roman" w:hAnsi="Times New Roman"/>
                <w:sz w:val="24"/>
              </w:rPr>
            </w:pPr>
            <w:r>
              <w:rPr>
                <w:rFonts w:ascii="Times New Roman" w:eastAsia="Times New Roman" w:hAnsi="Times New Roman"/>
                <w:sz w:val="24"/>
              </w:rPr>
              <w:t>2 ore</w:t>
            </w:r>
          </w:p>
        </w:tc>
      </w:tr>
      <w:tr w:rsidR="00DC274B" w:rsidRPr="00034EF3" w14:paraId="33242B83" w14:textId="77777777" w:rsidTr="00034EF3">
        <w:tc>
          <w:tcPr>
            <w:tcW w:w="5508" w:type="dxa"/>
            <w:shd w:val="clear" w:color="auto" w:fill="auto"/>
          </w:tcPr>
          <w:p w14:paraId="37D07157"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2. Exerciții „sight translation” II.</w:t>
            </w:r>
            <w:r w:rsidR="0056751E">
              <w:rPr>
                <w:rFonts w:ascii="Times New Roman" w:hAnsi="Times New Roman"/>
                <w:sz w:val="24"/>
                <w:szCs w:val="24"/>
              </w:rPr>
              <w:t xml:space="preserve"> Text general.</w:t>
            </w:r>
          </w:p>
        </w:tc>
        <w:tc>
          <w:tcPr>
            <w:tcW w:w="3330" w:type="dxa"/>
            <w:vMerge/>
            <w:shd w:val="clear" w:color="auto" w:fill="auto"/>
          </w:tcPr>
          <w:p w14:paraId="5298D9BE"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4CE61E45" w14:textId="77777777" w:rsidR="00DC274B" w:rsidRDefault="00DC274B" w:rsidP="00DC274B">
            <w:r>
              <w:rPr>
                <w:rFonts w:ascii="Times New Roman" w:eastAsia="Times New Roman" w:hAnsi="Times New Roman"/>
                <w:sz w:val="24"/>
              </w:rPr>
              <w:t>2</w:t>
            </w:r>
            <w:r w:rsidRPr="00DE5792">
              <w:rPr>
                <w:rFonts w:ascii="Times New Roman" w:eastAsia="Times New Roman" w:hAnsi="Times New Roman"/>
                <w:sz w:val="24"/>
              </w:rPr>
              <w:t xml:space="preserve"> ore</w:t>
            </w:r>
          </w:p>
        </w:tc>
      </w:tr>
      <w:tr w:rsidR="00DC274B" w:rsidRPr="00034EF3" w14:paraId="15C9B495" w14:textId="77777777" w:rsidTr="00034EF3">
        <w:tc>
          <w:tcPr>
            <w:tcW w:w="5508" w:type="dxa"/>
            <w:shd w:val="clear" w:color="auto" w:fill="auto"/>
          </w:tcPr>
          <w:p w14:paraId="0DA61064"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3. Exerciții „sight translation” III.</w:t>
            </w:r>
            <w:r w:rsidR="0056751E">
              <w:rPr>
                <w:rFonts w:ascii="Times New Roman" w:hAnsi="Times New Roman"/>
                <w:sz w:val="24"/>
                <w:szCs w:val="24"/>
              </w:rPr>
              <w:t xml:space="preserve"> Text general. </w:t>
            </w:r>
          </w:p>
        </w:tc>
        <w:tc>
          <w:tcPr>
            <w:tcW w:w="3330" w:type="dxa"/>
            <w:vMerge/>
            <w:shd w:val="clear" w:color="auto" w:fill="auto"/>
          </w:tcPr>
          <w:p w14:paraId="36CF90F7"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53F915E4" w14:textId="77777777" w:rsidR="00DC274B" w:rsidRDefault="00DC274B" w:rsidP="00DC274B">
            <w:r w:rsidRPr="007204E3">
              <w:rPr>
                <w:rFonts w:ascii="Times New Roman" w:eastAsia="Times New Roman" w:hAnsi="Times New Roman"/>
                <w:sz w:val="24"/>
              </w:rPr>
              <w:t>2 ore</w:t>
            </w:r>
          </w:p>
        </w:tc>
      </w:tr>
      <w:tr w:rsidR="00DC274B" w:rsidRPr="00034EF3" w14:paraId="4583C6CF" w14:textId="77777777" w:rsidTr="00034EF3">
        <w:tc>
          <w:tcPr>
            <w:tcW w:w="5508" w:type="dxa"/>
            <w:shd w:val="clear" w:color="auto" w:fill="auto"/>
          </w:tcPr>
          <w:p w14:paraId="7621690E" w14:textId="77777777" w:rsidR="00DC274B" w:rsidRPr="00F85084" w:rsidRDefault="00DC274B" w:rsidP="00925DF5">
            <w:pPr>
              <w:spacing w:after="0" w:line="240" w:lineRule="auto"/>
              <w:rPr>
                <w:rFonts w:ascii="Times New Roman" w:hAnsi="Times New Roman"/>
                <w:sz w:val="24"/>
                <w:szCs w:val="24"/>
              </w:rPr>
            </w:pPr>
            <w:r>
              <w:rPr>
                <w:rFonts w:ascii="Times New Roman" w:hAnsi="Times New Roman"/>
                <w:sz w:val="24"/>
                <w:szCs w:val="24"/>
              </w:rPr>
              <w:t>4. Exerciții „sight translation” IV.</w:t>
            </w:r>
            <w:r w:rsidR="0056751E">
              <w:rPr>
                <w:rFonts w:ascii="Times New Roman" w:hAnsi="Times New Roman"/>
                <w:sz w:val="24"/>
                <w:szCs w:val="24"/>
              </w:rPr>
              <w:t xml:space="preserve"> Text semi-</w:t>
            </w:r>
            <w:r w:rsidR="00925DF5">
              <w:rPr>
                <w:rFonts w:ascii="Times New Roman" w:hAnsi="Times New Roman"/>
                <w:sz w:val="24"/>
                <w:szCs w:val="24"/>
              </w:rPr>
              <w:t>specializat</w:t>
            </w:r>
          </w:p>
        </w:tc>
        <w:tc>
          <w:tcPr>
            <w:tcW w:w="3330" w:type="dxa"/>
            <w:vMerge/>
            <w:shd w:val="clear" w:color="auto" w:fill="auto"/>
          </w:tcPr>
          <w:p w14:paraId="7AC82F60"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6CCE684A" w14:textId="77777777" w:rsidR="00DC274B" w:rsidRDefault="00DC274B" w:rsidP="00DC274B">
            <w:r w:rsidRPr="007204E3">
              <w:rPr>
                <w:rFonts w:ascii="Times New Roman" w:eastAsia="Times New Roman" w:hAnsi="Times New Roman"/>
                <w:sz w:val="24"/>
              </w:rPr>
              <w:t>2 ore</w:t>
            </w:r>
          </w:p>
        </w:tc>
      </w:tr>
      <w:tr w:rsidR="0056751E" w:rsidRPr="00034EF3" w14:paraId="0D40C60D" w14:textId="77777777" w:rsidTr="00034EF3">
        <w:tc>
          <w:tcPr>
            <w:tcW w:w="5508" w:type="dxa"/>
            <w:shd w:val="clear" w:color="auto" w:fill="auto"/>
          </w:tcPr>
          <w:p w14:paraId="6B6ECAA3" w14:textId="77777777" w:rsidR="0056751E" w:rsidRDefault="0056751E" w:rsidP="00925DF5">
            <w:pPr>
              <w:spacing w:after="0" w:line="240" w:lineRule="auto"/>
              <w:rPr>
                <w:rFonts w:ascii="Times New Roman" w:hAnsi="Times New Roman"/>
                <w:sz w:val="24"/>
                <w:szCs w:val="24"/>
              </w:rPr>
            </w:pPr>
            <w:r>
              <w:rPr>
                <w:rFonts w:ascii="Times New Roman" w:hAnsi="Times New Roman"/>
                <w:sz w:val="24"/>
                <w:szCs w:val="24"/>
              </w:rPr>
              <w:t>5. Exerciții „sight translation” V. Text semi-</w:t>
            </w:r>
            <w:r w:rsidR="00925DF5">
              <w:rPr>
                <w:rFonts w:ascii="Times New Roman" w:hAnsi="Times New Roman"/>
                <w:sz w:val="24"/>
                <w:szCs w:val="24"/>
              </w:rPr>
              <w:t>specializat</w:t>
            </w:r>
          </w:p>
        </w:tc>
        <w:tc>
          <w:tcPr>
            <w:tcW w:w="3330" w:type="dxa"/>
            <w:vMerge/>
            <w:shd w:val="clear" w:color="auto" w:fill="auto"/>
          </w:tcPr>
          <w:p w14:paraId="1460CE72" w14:textId="77777777" w:rsidR="0056751E" w:rsidRPr="00034EF3" w:rsidRDefault="0056751E" w:rsidP="00DC274B">
            <w:pPr>
              <w:spacing w:after="0" w:line="240" w:lineRule="auto"/>
              <w:contextualSpacing/>
              <w:jc w:val="center"/>
              <w:rPr>
                <w:rFonts w:ascii="Times New Roman" w:hAnsi="Times New Roman"/>
                <w:sz w:val="24"/>
                <w:szCs w:val="24"/>
              </w:rPr>
            </w:pPr>
          </w:p>
        </w:tc>
        <w:tc>
          <w:tcPr>
            <w:tcW w:w="1844" w:type="dxa"/>
            <w:shd w:val="clear" w:color="auto" w:fill="auto"/>
          </w:tcPr>
          <w:p w14:paraId="60DCAF5F" w14:textId="77777777" w:rsidR="0056751E" w:rsidRPr="007204E3" w:rsidRDefault="0056751E" w:rsidP="00DC274B">
            <w:pPr>
              <w:rPr>
                <w:rFonts w:ascii="Times New Roman" w:eastAsia="Times New Roman" w:hAnsi="Times New Roman"/>
                <w:sz w:val="24"/>
              </w:rPr>
            </w:pPr>
          </w:p>
        </w:tc>
      </w:tr>
      <w:tr w:rsidR="00DC274B" w:rsidRPr="00034EF3" w14:paraId="2923FD80" w14:textId="77777777" w:rsidTr="00034EF3">
        <w:tc>
          <w:tcPr>
            <w:tcW w:w="5508" w:type="dxa"/>
            <w:shd w:val="clear" w:color="auto" w:fill="auto"/>
          </w:tcPr>
          <w:p w14:paraId="08FAA1D7"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lastRenderedPageBreak/>
              <w:t>5. Exerciții: interpretare consecutivă (dezvoltarea memoriei)</w:t>
            </w:r>
          </w:p>
        </w:tc>
        <w:tc>
          <w:tcPr>
            <w:tcW w:w="3330" w:type="dxa"/>
            <w:vMerge/>
            <w:shd w:val="clear" w:color="auto" w:fill="auto"/>
          </w:tcPr>
          <w:p w14:paraId="121F62AA"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5918D804" w14:textId="77777777" w:rsidR="00DC274B" w:rsidRDefault="00DC274B" w:rsidP="00DC274B">
            <w:r w:rsidRPr="007204E3">
              <w:rPr>
                <w:rFonts w:ascii="Times New Roman" w:eastAsia="Times New Roman" w:hAnsi="Times New Roman"/>
                <w:sz w:val="24"/>
              </w:rPr>
              <w:t>2 ore</w:t>
            </w:r>
          </w:p>
        </w:tc>
      </w:tr>
      <w:tr w:rsidR="00DC274B" w:rsidRPr="00034EF3" w14:paraId="0BDF0299" w14:textId="77777777" w:rsidTr="00034EF3">
        <w:tc>
          <w:tcPr>
            <w:tcW w:w="5508" w:type="dxa"/>
            <w:shd w:val="clear" w:color="auto" w:fill="auto"/>
          </w:tcPr>
          <w:p w14:paraId="64C0EE7D" w14:textId="77777777" w:rsidR="00DC274B" w:rsidRPr="00F85084" w:rsidRDefault="00DC274B" w:rsidP="0056751E">
            <w:pPr>
              <w:spacing w:after="0" w:line="240" w:lineRule="auto"/>
              <w:rPr>
                <w:rFonts w:ascii="Times New Roman" w:hAnsi="Times New Roman"/>
                <w:sz w:val="24"/>
                <w:szCs w:val="24"/>
              </w:rPr>
            </w:pPr>
            <w:r>
              <w:rPr>
                <w:rFonts w:ascii="Times New Roman" w:hAnsi="Times New Roman"/>
                <w:sz w:val="24"/>
                <w:szCs w:val="24"/>
              </w:rPr>
              <w:t xml:space="preserve">6. Exerciții: interpretare consecutivă </w:t>
            </w:r>
            <w:r w:rsidR="0056751E">
              <w:rPr>
                <w:rFonts w:ascii="Times New Roman" w:hAnsi="Times New Roman"/>
                <w:sz w:val="24"/>
                <w:szCs w:val="24"/>
              </w:rPr>
              <w:t>(dezvoltarea memoriei, atenție la detalii)</w:t>
            </w:r>
          </w:p>
        </w:tc>
        <w:tc>
          <w:tcPr>
            <w:tcW w:w="3330" w:type="dxa"/>
            <w:vMerge/>
            <w:shd w:val="clear" w:color="auto" w:fill="auto"/>
          </w:tcPr>
          <w:p w14:paraId="588A2D31"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47F48D56" w14:textId="77777777" w:rsidR="00DC274B" w:rsidRDefault="00DC274B" w:rsidP="00DC274B">
            <w:r w:rsidRPr="007204E3">
              <w:rPr>
                <w:rFonts w:ascii="Times New Roman" w:eastAsia="Times New Roman" w:hAnsi="Times New Roman"/>
                <w:sz w:val="24"/>
              </w:rPr>
              <w:t>2 ore</w:t>
            </w:r>
          </w:p>
        </w:tc>
      </w:tr>
      <w:tr w:rsidR="00DC274B" w:rsidRPr="00034EF3" w14:paraId="1E6A2778" w14:textId="77777777" w:rsidTr="00034EF3">
        <w:tc>
          <w:tcPr>
            <w:tcW w:w="5508" w:type="dxa"/>
            <w:shd w:val="clear" w:color="auto" w:fill="auto"/>
          </w:tcPr>
          <w:p w14:paraId="05735FB5"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7. Exerciții: interpretare consecutivă</w:t>
            </w:r>
            <w:r w:rsidR="0056751E">
              <w:rPr>
                <w:rFonts w:ascii="Times New Roman" w:hAnsi="Times New Roman"/>
                <w:sz w:val="24"/>
                <w:szCs w:val="24"/>
              </w:rPr>
              <w:t xml:space="preserve"> de scurtă durată</w:t>
            </w:r>
            <w:r>
              <w:rPr>
                <w:rFonts w:ascii="Times New Roman" w:hAnsi="Times New Roman"/>
                <w:sz w:val="24"/>
                <w:szCs w:val="24"/>
              </w:rPr>
              <w:t xml:space="preserve"> – înțelegerea și interpretarea unui text audio necunoscut I. (text general, de dificultate scăzută)</w:t>
            </w:r>
          </w:p>
        </w:tc>
        <w:tc>
          <w:tcPr>
            <w:tcW w:w="3330" w:type="dxa"/>
            <w:vMerge/>
            <w:shd w:val="clear" w:color="auto" w:fill="auto"/>
          </w:tcPr>
          <w:p w14:paraId="362B581B"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37DFC3E0" w14:textId="77777777" w:rsidR="00DC274B" w:rsidRDefault="00DC274B" w:rsidP="00DC274B">
            <w:r w:rsidRPr="007204E3">
              <w:rPr>
                <w:rFonts w:ascii="Times New Roman" w:eastAsia="Times New Roman" w:hAnsi="Times New Roman"/>
                <w:sz w:val="24"/>
              </w:rPr>
              <w:t>2 ore</w:t>
            </w:r>
          </w:p>
        </w:tc>
      </w:tr>
      <w:tr w:rsidR="00DC274B" w:rsidRPr="00034EF3" w14:paraId="01CC27DF" w14:textId="77777777" w:rsidTr="00034EF3">
        <w:tc>
          <w:tcPr>
            <w:tcW w:w="5508" w:type="dxa"/>
            <w:shd w:val="clear" w:color="auto" w:fill="auto"/>
          </w:tcPr>
          <w:p w14:paraId="6978D7D2"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 xml:space="preserve">8. Exerciții: interpretare consecutivă </w:t>
            </w:r>
            <w:r w:rsidR="0056751E">
              <w:rPr>
                <w:rFonts w:ascii="Times New Roman" w:hAnsi="Times New Roman"/>
                <w:sz w:val="24"/>
                <w:szCs w:val="24"/>
              </w:rPr>
              <w:t xml:space="preserve">de scurtă durată </w:t>
            </w:r>
            <w:r>
              <w:rPr>
                <w:rFonts w:ascii="Times New Roman" w:hAnsi="Times New Roman"/>
                <w:sz w:val="24"/>
                <w:szCs w:val="24"/>
              </w:rPr>
              <w:t>– înțelegerea și interpretarea unui text audio necunoscut II. (text general de dificultate scăzută)</w:t>
            </w:r>
          </w:p>
        </w:tc>
        <w:tc>
          <w:tcPr>
            <w:tcW w:w="3330" w:type="dxa"/>
            <w:vMerge/>
            <w:shd w:val="clear" w:color="auto" w:fill="auto"/>
          </w:tcPr>
          <w:p w14:paraId="5BFC7A17"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7FE4A648" w14:textId="77777777" w:rsidR="00DC274B" w:rsidRDefault="00DC274B" w:rsidP="00DC274B">
            <w:r w:rsidRPr="007204E3">
              <w:rPr>
                <w:rFonts w:ascii="Times New Roman" w:eastAsia="Times New Roman" w:hAnsi="Times New Roman"/>
                <w:sz w:val="24"/>
              </w:rPr>
              <w:t>2 ore</w:t>
            </w:r>
          </w:p>
        </w:tc>
      </w:tr>
      <w:tr w:rsidR="00DC274B" w:rsidRPr="00034EF3" w14:paraId="755A73E4" w14:textId="77777777" w:rsidTr="00034EF3">
        <w:tc>
          <w:tcPr>
            <w:tcW w:w="5508" w:type="dxa"/>
            <w:shd w:val="clear" w:color="auto" w:fill="auto"/>
          </w:tcPr>
          <w:p w14:paraId="1022587A"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 xml:space="preserve">9. Exerciții: interpretare consecutivă </w:t>
            </w:r>
            <w:r w:rsidR="0056751E">
              <w:rPr>
                <w:rFonts w:ascii="Times New Roman" w:hAnsi="Times New Roman"/>
                <w:sz w:val="24"/>
                <w:szCs w:val="24"/>
              </w:rPr>
              <w:t xml:space="preserve">de scurtă durată </w:t>
            </w:r>
            <w:r>
              <w:rPr>
                <w:rFonts w:ascii="Times New Roman" w:hAnsi="Times New Roman"/>
                <w:sz w:val="24"/>
                <w:szCs w:val="24"/>
              </w:rPr>
              <w:t>– înțelegerea și interpretarea unui text audio necunoscut III. (text special de dificultate medie – temă socială, text informativ, etc.)</w:t>
            </w:r>
          </w:p>
        </w:tc>
        <w:tc>
          <w:tcPr>
            <w:tcW w:w="3330" w:type="dxa"/>
            <w:vMerge/>
            <w:shd w:val="clear" w:color="auto" w:fill="auto"/>
          </w:tcPr>
          <w:p w14:paraId="10A8F839"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3D475A28" w14:textId="77777777" w:rsidR="00DC274B" w:rsidRDefault="00DC274B" w:rsidP="00DC274B">
            <w:r w:rsidRPr="007204E3">
              <w:rPr>
                <w:rFonts w:ascii="Times New Roman" w:eastAsia="Times New Roman" w:hAnsi="Times New Roman"/>
                <w:sz w:val="24"/>
              </w:rPr>
              <w:t>2 ore</w:t>
            </w:r>
          </w:p>
        </w:tc>
      </w:tr>
      <w:tr w:rsidR="00DC274B" w:rsidRPr="00034EF3" w14:paraId="585BF056" w14:textId="77777777" w:rsidTr="00034EF3">
        <w:tc>
          <w:tcPr>
            <w:tcW w:w="5508" w:type="dxa"/>
            <w:shd w:val="clear" w:color="auto" w:fill="auto"/>
          </w:tcPr>
          <w:p w14:paraId="2A1CD6FC"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 xml:space="preserve">10. Exerciții: interpretare consecutivă </w:t>
            </w:r>
            <w:r w:rsidR="0056751E">
              <w:rPr>
                <w:rFonts w:ascii="Times New Roman" w:hAnsi="Times New Roman"/>
                <w:sz w:val="24"/>
                <w:szCs w:val="24"/>
              </w:rPr>
              <w:t xml:space="preserve">de scurtă durată </w:t>
            </w:r>
            <w:r>
              <w:rPr>
                <w:rFonts w:ascii="Times New Roman" w:hAnsi="Times New Roman"/>
                <w:sz w:val="24"/>
                <w:szCs w:val="24"/>
              </w:rPr>
              <w:t>– înțelegerea și interpretarea unui text audio necunoscut IV. (text special de dificultate medie – temă juridică, text economic, etc.)</w:t>
            </w:r>
          </w:p>
        </w:tc>
        <w:tc>
          <w:tcPr>
            <w:tcW w:w="3330" w:type="dxa"/>
            <w:vMerge/>
            <w:shd w:val="clear" w:color="auto" w:fill="auto"/>
          </w:tcPr>
          <w:p w14:paraId="2F703D6A"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7FF0EA5D" w14:textId="77777777" w:rsidR="00DC274B" w:rsidRDefault="00DC274B" w:rsidP="00DC274B">
            <w:r>
              <w:rPr>
                <w:rFonts w:ascii="Times New Roman" w:eastAsia="Times New Roman" w:hAnsi="Times New Roman"/>
                <w:sz w:val="24"/>
              </w:rPr>
              <w:t>2</w:t>
            </w:r>
            <w:r w:rsidRPr="00DE5792">
              <w:rPr>
                <w:rFonts w:ascii="Times New Roman" w:eastAsia="Times New Roman" w:hAnsi="Times New Roman"/>
                <w:sz w:val="24"/>
              </w:rPr>
              <w:t xml:space="preserve"> ore</w:t>
            </w:r>
          </w:p>
        </w:tc>
      </w:tr>
      <w:tr w:rsidR="00DC274B" w:rsidRPr="00034EF3" w14:paraId="295B7756" w14:textId="77777777" w:rsidTr="00034EF3">
        <w:tc>
          <w:tcPr>
            <w:tcW w:w="5508" w:type="dxa"/>
            <w:shd w:val="clear" w:color="auto" w:fill="auto"/>
          </w:tcPr>
          <w:p w14:paraId="5A200B80"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 xml:space="preserve">11. Simulare situații de interpretare consecutivă </w:t>
            </w:r>
            <w:r w:rsidR="0056751E">
              <w:rPr>
                <w:rFonts w:ascii="Times New Roman" w:hAnsi="Times New Roman"/>
                <w:sz w:val="24"/>
                <w:szCs w:val="24"/>
              </w:rPr>
              <w:t xml:space="preserve">de scurtă durată </w:t>
            </w:r>
            <w:r>
              <w:rPr>
                <w:rFonts w:ascii="Times New Roman" w:hAnsi="Times New Roman"/>
                <w:sz w:val="24"/>
                <w:szCs w:val="24"/>
              </w:rPr>
              <w:t>(tribunal, notar, mediu comercial)</w:t>
            </w:r>
          </w:p>
        </w:tc>
        <w:tc>
          <w:tcPr>
            <w:tcW w:w="3330" w:type="dxa"/>
            <w:vMerge/>
            <w:shd w:val="clear" w:color="auto" w:fill="auto"/>
          </w:tcPr>
          <w:p w14:paraId="1A661BCC"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5A4522F8" w14:textId="77777777" w:rsidR="00DC274B" w:rsidRDefault="00DC274B" w:rsidP="00DC274B">
            <w:r w:rsidRPr="006E5A50">
              <w:rPr>
                <w:rFonts w:ascii="Times New Roman" w:eastAsia="Times New Roman" w:hAnsi="Times New Roman"/>
                <w:sz w:val="24"/>
              </w:rPr>
              <w:t>2 ore</w:t>
            </w:r>
          </w:p>
        </w:tc>
      </w:tr>
      <w:tr w:rsidR="00DC274B" w:rsidRPr="00034EF3" w14:paraId="0B1459E9" w14:textId="77777777" w:rsidTr="00034EF3">
        <w:tc>
          <w:tcPr>
            <w:tcW w:w="5508" w:type="dxa"/>
            <w:shd w:val="clear" w:color="auto" w:fill="auto"/>
          </w:tcPr>
          <w:p w14:paraId="34FDDFA8"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 xml:space="preserve">12. Simulare situații de interpretare consecutivă </w:t>
            </w:r>
            <w:r w:rsidR="0056751E">
              <w:rPr>
                <w:rFonts w:ascii="Times New Roman" w:hAnsi="Times New Roman"/>
                <w:sz w:val="24"/>
                <w:szCs w:val="24"/>
              </w:rPr>
              <w:t xml:space="preserve">de scurtă durată </w:t>
            </w:r>
            <w:r>
              <w:rPr>
                <w:rFonts w:ascii="Times New Roman" w:hAnsi="Times New Roman"/>
                <w:sz w:val="24"/>
                <w:szCs w:val="24"/>
              </w:rPr>
              <w:t>(conferință)</w:t>
            </w:r>
          </w:p>
        </w:tc>
        <w:tc>
          <w:tcPr>
            <w:tcW w:w="3330" w:type="dxa"/>
            <w:vMerge/>
            <w:shd w:val="clear" w:color="auto" w:fill="auto"/>
          </w:tcPr>
          <w:p w14:paraId="0A79F977"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0463FE03" w14:textId="77777777" w:rsidR="00DC274B" w:rsidRDefault="00DC274B" w:rsidP="00DC274B">
            <w:r w:rsidRPr="006E5A50">
              <w:rPr>
                <w:rFonts w:ascii="Times New Roman" w:eastAsia="Times New Roman" w:hAnsi="Times New Roman"/>
                <w:sz w:val="24"/>
              </w:rPr>
              <w:t>2 ore</w:t>
            </w:r>
          </w:p>
        </w:tc>
      </w:tr>
      <w:tr w:rsidR="00DC274B" w:rsidRPr="00034EF3" w14:paraId="63DDCD32" w14:textId="77777777" w:rsidTr="00034EF3">
        <w:tc>
          <w:tcPr>
            <w:tcW w:w="5508" w:type="dxa"/>
            <w:shd w:val="clear" w:color="auto" w:fill="auto"/>
          </w:tcPr>
          <w:p w14:paraId="26CA088D" w14:textId="77777777" w:rsidR="00DC274B" w:rsidRPr="00F85084" w:rsidRDefault="00DC274B" w:rsidP="00DC274B">
            <w:pPr>
              <w:spacing w:after="0" w:line="240" w:lineRule="auto"/>
              <w:rPr>
                <w:rFonts w:ascii="Times New Roman" w:hAnsi="Times New Roman"/>
                <w:sz w:val="24"/>
                <w:szCs w:val="24"/>
              </w:rPr>
            </w:pPr>
            <w:r>
              <w:rPr>
                <w:rFonts w:ascii="Times New Roman" w:hAnsi="Times New Roman"/>
                <w:sz w:val="24"/>
                <w:szCs w:val="24"/>
              </w:rPr>
              <w:t xml:space="preserve">13. Simulare situații de interpretare consecutivă </w:t>
            </w:r>
            <w:r w:rsidR="0056751E">
              <w:rPr>
                <w:rFonts w:ascii="Times New Roman" w:hAnsi="Times New Roman"/>
                <w:sz w:val="24"/>
                <w:szCs w:val="24"/>
              </w:rPr>
              <w:t xml:space="preserve">de scurtă durată </w:t>
            </w:r>
            <w:r>
              <w:rPr>
                <w:rFonts w:ascii="Times New Roman" w:hAnsi="Times New Roman"/>
                <w:sz w:val="24"/>
                <w:szCs w:val="24"/>
              </w:rPr>
              <w:t>(domeniu medical)</w:t>
            </w:r>
          </w:p>
        </w:tc>
        <w:tc>
          <w:tcPr>
            <w:tcW w:w="3330" w:type="dxa"/>
            <w:vMerge/>
            <w:shd w:val="clear" w:color="auto" w:fill="auto"/>
          </w:tcPr>
          <w:p w14:paraId="2FB6D8F3"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14AD9FF2" w14:textId="77777777" w:rsidR="00DC274B" w:rsidRDefault="00DC274B" w:rsidP="00DC274B">
            <w:r w:rsidRPr="006E5A50">
              <w:rPr>
                <w:rFonts w:ascii="Times New Roman" w:eastAsia="Times New Roman" w:hAnsi="Times New Roman"/>
                <w:sz w:val="24"/>
              </w:rPr>
              <w:t>2 ore</w:t>
            </w:r>
          </w:p>
        </w:tc>
      </w:tr>
      <w:tr w:rsidR="00DC274B" w:rsidRPr="00034EF3" w14:paraId="3C8ADFF5" w14:textId="77777777" w:rsidTr="00034EF3">
        <w:tc>
          <w:tcPr>
            <w:tcW w:w="5508" w:type="dxa"/>
            <w:shd w:val="clear" w:color="auto" w:fill="auto"/>
          </w:tcPr>
          <w:p w14:paraId="4F15DF8A" w14:textId="77777777" w:rsidR="00DC274B" w:rsidRPr="00DC274B" w:rsidRDefault="00DC274B" w:rsidP="00DC7952">
            <w:pPr>
              <w:spacing w:after="0" w:line="240" w:lineRule="auto"/>
              <w:rPr>
                <w:rFonts w:ascii="Times New Roman" w:hAnsi="Times New Roman"/>
                <w:sz w:val="24"/>
                <w:szCs w:val="24"/>
              </w:rPr>
            </w:pPr>
            <w:r>
              <w:rPr>
                <w:rFonts w:ascii="Times New Roman" w:hAnsi="Times New Roman"/>
                <w:sz w:val="24"/>
                <w:szCs w:val="24"/>
              </w:rPr>
              <w:t xml:space="preserve">14. </w:t>
            </w:r>
            <w:r w:rsidR="00DC7952">
              <w:rPr>
                <w:rFonts w:ascii="Times New Roman" w:hAnsi="Times New Roman"/>
                <w:sz w:val="24"/>
                <w:szCs w:val="24"/>
              </w:rPr>
              <w:t>Recapitulare</w:t>
            </w:r>
          </w:p>
        </w:tc>
        <w:tc>
          <w:tcPr>
            <w:tcW w:w="3330" w:type="dxa"/>
            <w:vMerge/>
            <w:shd w:val="clear" w:color="auto" w:fill="auto"/>
          </w:tcPr>
          <w:p w14:paraId="152D8BF3" w14:textId="77777777" w:rsidR="00DC274B" w:rsidRPr="00034EF3" w:rsidRDefault="00DC274B" w:rsidP="00DC274B">
            <w:pPr>
              <w:spacing w:after="0" w:line="240" w:lineRule="auto"/>
              <w:contextualSpacing/>
              <w:jc w:val="center"/>
              <w:rPr>
                <w:rFonts w:ascii="Times New Roman" w:hAnsi="Times New Roman"/>
                <w:sz w:val="24"/>
                <w:szCs w:val="24"/>
              </w:rPr>
            </w:pPr>
          </w:p>
        </w:tc>
        <w:tc>
          <w:tcPr>
            <w:tcW w:w="1844" w:type="dxa"/>
            <w:shd w:val="clear" w:color="auto" w:fill="auto"/>
          </w:tcPr>
          <w:p w14:paraId="0F5EA273" w14:textId="77777777" w:rsidR="00DC274B" w:rsidRDefault="00DC274B" w:rsidP="00DC274B">
            <w:r w:rsidRPr="006E5A50">
              <w:rPr>
                <w:rFonts w:ascii="Times New Roman" w:eastAsia="Times New Roman" w:hAnsi="Times New Roman"/>
                <w:sz w:val="24"/>
              </w:rPr>
              <w:t>2 ore</w:t>
            </w:r>
          </w:p>
        </w:tc>
      </w:tr>
      <w:tr w:rsidR="00DC274B" w:rsidRPr="00ED4EFF" w14:paraId="5BCB96DE" w14:textId="77777777" w:rsidTr="00034EF3">
        <w:tc>
          <w:tcPr>
            <w:tcW w:w="10682" w:type="dxa"/>
            <w:gridSpan w:val="3"/>
            <w:shd w:val="clear" w:color="auto" w:fill="auto"/>
          </w:tcPr>
          <w:p w14:paraId="36BE8D1A" w14:textId="77777777" w:rsidR="009C08AF" w:rsidRPr="00597EDB" w:rsidRDefault="009C08AF" w:rsidP="009C08AF">
            <w:pPr>
              <w:spacing w:after="0" w:line="240" w:lineRule="auto"/>
              <w:ind w:left="102" w:right="-20" w:hanging="38"/>
              <w:contextualSpacing/>
              <w:rPr>
                <w:rFonts w:ascii="Times New Roman" w:hAnsi="Times New Roman"/>
                <w:bCs/>
                <w:sz w:val="24"/>
                <w:szCs w:val="24"/>
              </w:rPr>
            </w:pPr>
            <w:r w:rsidRPr="00597EDB">
              <w:rPr>
                <w:rFonts w:ascii="Times New Roman" w:hAnsi="Times New Roman"/>
                <w:b/>
                <w:bCs/>
                <w:sz w:val="24"/>
                <w:szCs w:val="24"/>
              </w:rPr>
              <w:t>Bibliografie</w:t>
            </w:r>
            <w:r w:rsidRPr="00597EDB">
              <w:rPr>
                <w:rFonts w:ascii="Times New Roman" w:hAnsi="Times New Roman"/>
                <w:bCs/>
                <w:sz w:val="24"/>
                <w:szCs w:val="24"/>
              </w:rPr>
              <w:t xml:space="preserve"> (* Cărți accesibile în biblioteca facultății/universității)</w:t>
            </w:r>
          </w:p>
          <w:p w14:paraId="4737E2C8" w14:textId="77777777" w:rsidR="009C08AF" w:rsidRDefault="009C08AF" w:rsidP="00DC274B">
            <w:pPr>
              <w:spacing w:after="0" w:line="240" w:lineRule="auto"/>
              <w:ind w:right="-20"/>
              <w:contextualSpacing/>
              <w:rPr>
                <w:rFonts w:ascii="Times New Roman" w:hAnsi="Times New Roman"/>
                <w:b/>
                <w:sz w:val="24"/>
                <w:szCs w:val="24"/>
              </w:rPr>
            </w:pPr>
          </w:p>
          <w:p w14:paraId="4603DF4F" w14:textId="77777777" w:rsidR="009C08AF" w:rsidRDefault="009C08AF" w:rsidP="00DC274B">
            <w:pPr>
              <w:spacing w:after="0" w:line="240" w:lineRule="auto"/>
              <w:ind w:right="-20"/>
              <w:contextualSpacing/>
              <w:rPr>
                <w:rFonts w:ascii="Times New Roman" w:hAnsi="Times New Roman"/>
                <w:bCs/>
                <w:sz w:val="24"/>
                <w:szCs w:val="24"/>
              </w:rPr>
            </w:pPr>
            <w:r w:rsidRPr="009C08AF">
              <w:rPr>
                <w:rFonts w:ascii="Times New Roman" w:hAnsi="Times New Roman"/>
                <w:sz w:val="24"/>
                <w:szCs w:val="24"/>
              </w:rPr>
              <w:t>Petres</w:t>
            </w:r>
            <w:r>
              <w:rPr>
                <w:rFonts w:ascii="Times New Roman" w:hAnsi="Times New Roman"/>
                <w:sz w:val="24"/>
                <w:szCs w:val="24"/>
              </w:rPr>
              <w:t xml:space="preserve">cu, Camelia 2005. </w:t>
            </w:r>
            <w:r>
              <w:rPr>
                <w:rFonts w:ascii="Times New Roman" w:hAnsi="Times New Roman"/>
                <w:i/>
                <w:sz w:val="24"/>
                <w:szCs w:val="24"/>
              </w:rPr>
              <w:t xml:space="preserve">Introducere în interpretare. </w:t>
            </w:r>
            <w:r>
              <w:rPr>
                <w:rFonts w:ascii="Times New Roman" w:hAnsi="Times New Roman"/>
                <w:sz w:val="24"/>
                <w:szCs w:val="24"/>
              </w:rPr>
              <w:t>Excelsior Art, Timișoara.</w:t>
            </w:r>
            <w:r w:rsidRPr="00597EDB">
              <w:rPr>
                <w:rFonts w:ascii="Times New Roman" w:hAnsi="Times New Roman"/>
                <w:bCs/>
                <w:sz w:val="24"/>
                <w:szCs w:val="24"/>
              </w:rPr>
              <w:t>*</w:t>
            </w:r>
          </w:p>
          <w:p w14:paraId="1D9AAC93" w14:textId="77777777" w:rsidR="009C08AF" w:rsidRDefault="009C08AF" w:rsidP="00DC274B">
            <w:pPr>
              <w:spacing w:after="0" w:line="240" w:lineRule="auto"/>
              <w:ind w:right="-20"/>
              <w:contextualSpacing/>
              <w:rPr>
                <w:rFonts w:ascii="Times New Roman" w:hAnsi="Times New Roman"/>
                <w:bCs/>
                <w:sz w:val="24"/>
                <w:szCs w:val="24"/>
              </w:rPr>
            </w:pPr>
            <w:r>
              <w:rPr>
                <w:rFonts w:ascii="Times New Roman" w:hAnsi="Times New Roman"/>
                <w:bCs/>
                <w:sz w:val="24"/>
                <w:szCs w:val="24"/>
              </w:rPr>
              <w:t xml:space="preserve">Iliescu Gheorghiu, Cătălina 2006. </w:t>
            </w:r>
            <w:r>
              <w:rPr>
                <w:rFonts w:ascii="Times New Roman" w:hAnsi="Times New Roman"/>
                <w:bCs/>
                <w:i/>
                <w:sz w:val="24"/>
                <w:szCs w:val="24"/>
              </w:rPr>
              <w:t>Introducere în interpretariat.</w:t>
            </w:r>
            <w:r>
              <w:rPr>
                <w:rFonts w:ascii="Times New Roman" w:hAnsi="Times New Roman"/>
                <w:bCs/>
                <w:sz w:val="24"/>
                <w:szCs w:val="24"/>
              </w:rPr>
              <w:t xml:space="preserve"> Institutul European, Iași.</w:t>
            </w:r>
            <w:r w:rsidRPr="00597EDB">
              <w:rPr>
                <w:rFonts w:ascii="Times New Roman" w:hAnsi="Times New Roman"/>
                <w:bCs/>
                <w:sz w:val="24"/>
                <w:szCs w:val="24"/>
              </w:rPr>
              <w:t>*</w:t>
            </w:r>
          </w:p>
          <w:p w14:paraId="51DB32D5" w14:textId="77777777" w:rsidR="009C08AF" w:rsidRPr="009C08AF" w:rsidRDefault="009C08AF" w:rsidP="00DC274B">
            <w:pPr>
              <w:spacing w:after="0" w:line="240" w:lineRule="auto"/>
              <w:ind w:right="-20"/>
              <w:contextualSpacing/>
              <w:rPr>
                <w:rFonts w:ascii="Times New Roman" w:hAnsi="Times New Roman"/>
                <w:sz w:val="24"/>
                <w:szCs w:val="24"/>
                <w:lang w:val="hu-HU"/>
              </w:rPr>
            </w:pPr>
            <w:r>
              <w:rPr>
                <w:rFonts w:ascii="Times New Roman" w:hAnsi="Times New Roman"/>
                <w:bCs/>
                <w:sz w:val="24"/>
                <w:szCs w:val="24"/>
              </w:rPr>
              <w:t>P</w:t>
            </w:r>
            <w:r>
              <w:rPr>
                <w:rFonts w:ascii="Times New Roman" w:hAnsi="Times New Roman"/>
                <w:bCs/>
                <w:sz w:val="24"/>
                <w:szCs w:val="24"/>
                <w:lang w:val="hu-HU"/>
              </w:rPr>
              <w:t xml:space="preserve">öchhacker, Franz 2016. </w:t>
            </w:r>
            <w:r>
              <w:rPr>
                <w:rFonts w:ascii="Times New Roman" w:hAnsi="Times New Roman"/>
                <w:bCs/>
                <w:i/>
                <w:sz w:val="24"/>
                <w:szCs w:val="24"/>
                <w:lang w:val="hu-HU"/>
              </w:rPr>
              <w:t xml:space="preserve">Introducing Interpreting Studies. </w:t>
            </w:r>
            <w:r>
              <w:rPr>
                <w:rFonts w:ascii="Times New Roman" w:hAnsi="Times New Roman"/>
                <w:bCs/>
                <w:sz w:val="24"/>
                <w:szCs w:val="24"/>
                <w:lang w:val="hu-HU"/>
              </w:rPr>
              <w:t>Routledge, New York.</w:t>
            </w:r>
            <w:r w:rsidRPr="00597EDB">
              <w:rPr>
                <w:rFonts w:ascii="Times New Roman" w:hAnsi="Times New Roman"/>
                <w:bCs/>
                <w:sz w:val="24"/>
                <w:szCs w:val="24"/>
              </w:rPr>
              <w:t>*</w:t>
            </w:r>
          </w:p>
          <w:p w14:paraId="6139EE64" w14:textId="77777777" w:rsidR="009C08AF" w:rsidRPr="009C08AF" w:rsidRDefault="009C08AF" w:rsidP="00DC274B">
            <w:pPr>
              <w:spacing w:after="0" w:line="240" w:lineRule="auto"/>
              <w:ind w:right="-20"/>
              <w:contextualSpacing/>
              <w:rPr>
                <w:rFonts w:ascii="Times New Roman" w:hAnsi="Times New Roman"/>
                <w:sz w:val="24"/>
                <w:szCs w:val="24"/>
              </w:rPr>
            </w:pPr>
          </w:p>
          <w:p w14:paraId="067B6A71" w14:textId="77777777" w:rsidR="009C08AF" w:rsidRDefault="009C08AF" w:rsidP="00DC274B">
            <w:pPr>
              <w:spacing w:after="0" w:line="240" w:lineRule="auto"/>
              <w:ind w:right="-20"/>
              <w:contextualSpacing/>
              <w:rPr>
                <w:rFonts w:ascii="Times New Roman" w:hAnsi="Times New Roman"/>
                <w:b/>
                <w:sz w:val="24"/>
                <w:szCs w:val="24"/>
              </w:rPr>
            </w:pPr>
          </w:p>
          <w:p w14:paraId="47AF2B0C" w14:textId="77777777" w:rsidR="00DC274B" w:rsidRPr="00A561E6" w:rsidRDefault="00DC274B" w:rsidP="00DC274B">
            <w:pPr>
              <w:spacing w:after="0" w:line="240" w:lineRule="auto"/>
              <w:ind w:right="-20"/>
              <w:contextualSpacing/>
              <w:rPr>
                <w:rFonts w:ascii="Times New Roman" w:hAnsi="Times New Roman"/>
                <w:b/>
                <w:sz w:val="24"/>
                <w:szCs w:val="24"/>
              </w:rPr>
            </w:pPr>
            <w:r w:rsidRPr="00A561E6">
              <w:rPr>
                <w:rFonts w:ascii="Times New Roman" w:hAnsi="Times New Roman"/>
                <w:b/>
                <w:sz w:val="24"/>
                <w:szCs w:val="24"/>
              </w:rPr>
              <w:t>Surse online</w:t>
            </w:r>
          </w:p>
          <w:p w14:paraId="26133577" w14:textId="77777777" w:rsidR="00DC274B" w:rsidRDefault="00DC274B" w:rsidP="00DC274B">
            <w:pPr>
              <w:spacing w:after="0" w:line="240" w:lineRule="auto"/>
              <w:ind w:left="142" w:right="-20"/>
              <w:contextualSpacing/>
              <w:rPr>
                <w:rFonts w:ascii="Times New Roman" w:hAnsi="Times New Roman"/>
                <w:sz w:val="24"/>
                <w:szCs w:val="24"/>
              </w:rPr>
            </w:pPr>
          </w:p>
          <w:p w14:paraId="49F6E25B" w14:textId="77777777" w:rsidR="00DC274B" w:rsidRPr="00F85084" w:rsidRDefault="00DC274B" w:rsidP="00DC274B">
            <w:pPr>
              <w:widowControl w:val="0"/>
              <w:spacing w:after="0" w:line="240" w:lineRule="auto"/>
              <w:contextualSpacing/>
              <w:rPr>
                <w:rFonts w:ascii="Times New Roman" w:hAnsi="Times New Roman"/>
                <w:sz w:val="24"/>
                <w:szCs w:val="24"/>
              </w:rPr>
            </w:pPr>
            <w:r w:rsidRPr="00F85084">
              <w:rPr>
                <w:rFonts w:ascii="Times New Roman" w:hAnsi="Times New Roman"/>
                <w:sz w:val="24"/>
                <w:szCs w:val="24"/>
              </w:rPr>
              <w:t xml:space="preserve">WIC home page: </w:t>
            </w:r>
            <w:hyperlink r:id="rId7">
              <w:r w:rsidRPr="00F85084">
                <w:rPr>
                  <w:rFonts w:ascii="Times New Roman" w:hAnsi="Times New Roman"/>
                  <w:color w:val="0000FF"/>
                  <w:sz w:val="24"/>
                  <w:szCs w:val="24"/>
                  <w:u w:val="single"/>
                </w:rPr>
                <w:t>www.fns.usda.gov/wic/default.htm</w:t>
              </w:r>
            </w:hyperlink>
            <w:r w:rsidRPr="00F85084">
              <w:rPr>
                <w:rFonts w:ascii="Times New Roman" w:hAnsi="Times New Roman"/>
                <w:sz w:val="24"/>
                <w:szCs w:val="24"/>
              </w:rPr>
              <w:t>.</w:t>
            </w:r>
          </w:p>
          <w:p w14:paraId="1F56ABE1" w14:textId="77777777" w:rsidR="00DC274B" w:rsidRPr="00F85084" w:rsidRDefault="00DC274B" w:rsidP="00DC274B">
            <w:pPr>
              <w:snapToGrid w:val="0"/>
              <w:spacing w:after="0" w:line="240" w:lineRule="auto"/>
              <w:ind w:right="-14"/>
              <w:contextualSpacing/>
              <w:rPr>
                <w:rFonts w:ascii="Times New Roman" w:hAnsi="Times New Roman"/>
                <w:sz w:val="24"/>
                <w:szCs w:val="24"/>
              </w:rPr>
            </w:pPr>
            <w:r w:rsidRPr="00F85084">
              <w:rPr>
                <w:rFonts w:ascii="Times New Roman" w:hAnsi="Times New Roman"/>
                <w:sz w:val="24"/>
                <w:szCs w:val="24"/>
              </w:rPr>
              <w:t xml:space="preserve">WIC information in various languages for cross-reference: </w:t>
            </w:r>
            <w:hyperlink r:id="rId8">
              <w:r w:rsidRPr="00F85084">
                <w:rPr>
                  <w:rFonts w:ascii="Times New Roman" w:hAnsi="Times New Roman"/>
                  <w:color w:val="0000FF"/>
                  <w:sz w:val="24"/>
                  <w:szCs w:val="24"/>
                  <w:u w:val="single"/>
                </w:rPr>
                <w:t>www.oregon.gov/DHS/ph/wic/publications.shtml</w:t>
              </w:r>
            </w:hyperlink>
            <w:r w:rsidRPr="00F85084">
              <w:rPr>
                <w:rFonts w:ascii="Times New Roman" w:hAnsi="Times New Roman"/>
                <w:sz w:val="24"/>
                <w:szCs w:val="24"/>
              </w:rPr>
              <w:t>.</w:t>
            </w:r>
          </w:p>
          <w:p w14:paraId="5B0CA304" w14:textId="77777777" w:rsidR="00DC274B" w:rsidRDefault="00DC274B" w:rsidP="00DC274B">
            <w:pPr>
              <w:spacing w:after="0" w:line="240" w:lineRule="auto"/>
              <w:contextualSpacing/>
              <w:rPr>
                <w:rFonts w:ascii="Times New Roman" w:hAnsi="Times New Roman"/>
                <w:sz w:val="24"/>
                <w:szCs w:val="24"/>
              </w:rPr>
            </w:pPr>
            <w:r w:rsidRPr="00F85084">
              <w:rPr>
                <w:rFonts w:ascii="Times New Roman" w:hAnsi="Times New Roman"/>
                <w:sz w:val="24"/>
                <w:szCs w:val="24"/>
              </w:rPr>
              <w:t>Discursuri TED</w:t>
            </w:r>
          </w:p>
          <w:p w14:paraId="0ED6A6D9" w14:textId="77777777" w:rsidR="00DC274B" w:rsidRPr="0071719C" w:rsidRDefault="00DC274B" w:rsidP="00DC274B">
            <w:pPr>
              <w:spacing w:after="0" w:line="240" w:lineRule="auto"/>
              <w:contextualSpacing/>
              <w:rPr>
                <w:rFonts w:ascii="Times New Roman" w:hAnsi="Times New Roman"/>
                <w:sz w:val="24"/>
                <w:szCs w:val="24"/>
              </w:rPr>
            </w:pPr>
            <w:r>
              <w:rPr>
                <w:rFonts w:ascii="Times New Roman" w:hAnsi="Times New Roman"/>
                <w:sz w:val="24"/>
                <w:szCs w:val="24"/>
              </w:rPr>
              <w:t>Discursuri de pe platforma destinată interpreților Speechpool</w:t>
            </w:r>
          </w:p>
        </w:tc>
      </w:tr>
      <w:tr w:rsidR="00731BA6" w:rsidRPr="00034EF3" w14:paraId="06C0AABF" w14:textId="77777777" w:rsidTr="00DE4521">
        <w:tc>
          <w:tcPr>
            <w:tcW w:w="5508" w:type="dxa"/>
            <w:shd w:val="clear" w:color="auto" w:fill="auto"/>
          </w:tcPr>
          <w:p w14:paraId="2C6799CB" w14:textId="77777777" w:rsidR="00731BA6" w:rsidRPr="00034EF3" w:rsidRDefault="00731BA6" w:rsidP="00731BA6">
            <w:pPr>
              <w:spacing w:after="0" w:line="240" w:lineRule="auto"/>
              <w:contextualSpacing/>
              <w:rPr>
                <w:rFonts w:ascii="Times New Roman" w:hAnsi="Times New Roman"/>
                <w:sz w:val="24"/>
                <w:szCs w:val="24"/>
              </w:rPr>
            </w:pPr>
            <w:r>
              <w:rPr>
                <w:rFonts w:ascii="Times New Roman" w:hAnsi="Times New Roman"/>
                <w:sz w:val="24"/>
                <w:szCs w:val="24"/>
              </w:rPr>
              <w:t>8.3</w:t>
            </w:r>
            <w:r w:rsidRPr="00034EF3">
              <w:rPr>
                <w:rFonts w:ascii="Times New Roman" w:hAnsi="Times New Roman"/>
                <w:sz w:val="24"/>
                <w:szCs w:val="24"/>
              </w:rPr>
              <w:t xml:space="preserve">. </w:t>
            </w:r>
            <w:r>
              <w:rPr>
                <w:rFonts w:ascii="Times New Roman" w:hAnsi="Times New Roman"/>
                <w:sz w:val="24"/>
                <w:szCs w:val="24"/>
              </w:rPr>
              <w:t>Laborator</w:t>
            </w:r>
            <w:r w:rsidRPr="00034EF3">
              <w:rPr>
                <w:rFonts w:ascii="Times New Roman" w:hAnsi="Times New Roman"/>
                <w:sz w:val="24"/>
                <w:szCs w:val="24"/>
              </w:rPr>
              <w:t xml:space="preserve"> </w:t>
            </w:r>
            <w:r>
              <w:rPr>
                <w:rFonts w:ascii="Times New Roman" w:hAnsi="Times New Roman"/>
                <w:sz w:val="24"/>
                <w:szCs w:val="24"/>
              </w:rPr>
              <w:t>(germană)</w:t>
            </w:r>
          </w:p>
        </w:tc>
        <w:tc>
          <w:tcPr>
            <w:tcW w:w="3330" w:type="dxa"/>
            <w:shd w:val="clear" w:color="auto" w:fill="auto"/>
          </w:tcPr>
          <w:p w14:paraId="1D83BDBD" w14:textId="77777777" w:rsidR="00731BA6" w:rsidRPr="00034EF3" w:rsidRDefault="00731BA6" w:rsidP="00DE4521">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6212CFF4" w14:textId="77777777" w:rsidR="00731BA6" w:rsidRPr="00034EF3" w:rsidRDefault="00731BA6" w:rsidP="00DE4521">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731BA6" w:rsidRPr="00034EF3" w14:paraId="2D064581" w14:textId="77777777" w:rsidTr="00DE4521">
        <w:tc>
          <w:tcPr>
            <w:tcW w:w="5508" w:type="dxa"/>
            <w:shd w:val="clear" w:color="auto" w:fill="auto"/>
          </w:tcPr>
          <w:p w14:paraId="28631277" w14:textId="77777777" w:rsidR="00731BA6" w:rsidRPr="00AA324E" w:rsidRDefault="00731BA6" w:rsidP="00731BA6">
            <w:pPr>
              <w:pStyle w:val="NoSpacing"/>
              <w:rPr>
                <w:lang w:val="de-DE"/>
              </w:rPr>
            </w:pPr>
            <w:r w:rsidRPr="00AA324E">
              <w:rPr>
                <w:lang w:val="de-DE"/>
              </w:rPr>
              <w:t>1. Einführung – Arten des Dolmetschens</w:t>
            </w:r>
          </w:p>
        </w:tc>
        <w:tc>
          <w:tcPr>
            <w:tcW w:w="3330" w:type="dxa"/>
            <w:vMerge w:val="restart"/>
            <w:shd w:val="clear" w:color="auto" w:fill="auto"/>
          </w:tcPr>
          <w:p w14:paraId="7BC83818" w14:textId="77777777" w:rsidR="00731BA6" w:rsidRPr="00034EF3" w:rsidRDefault="00731BA6" w:rsidP="00731BA6">
            <w:pPr>
              <w:spacing w:after="0" w:line="240" w:lineRule="auto"/>
              <w:contextualSpacing/>
              <w:jc w:val="center"/>
              <w:rPr>
                <w:rFonts w:ascii="Times New Roman" w:hAnsi="Times New Roman"/>
                <w:sz w:val="24"/>
                <w:szCs w:val="24"/>
              </w:rPr>
            </w:pPr>
            <w:r w:rsidRPr="00731BA6">
              <w:rPr>
                <w:rFonts w:ascii="Times New Roman" w:hAnsi="Times New Roman"/>
                <w:sz w:val="24"/>
                <w:szCs w:val="24"/>
              </w:rPr>
              <w:t>Explicaţia, analiza pe text, exerciții de interpretare, lucru individual și în echipă</w:t>
            </w:r>
          </w:p>
        </w:tc>
        <w:tc>
          <w:tcPr>
            <w:tcW w:w="1844" w:type="dxa"/>
            <w:shd w:val="clear" w:color="auto" w:fill="auto"/>
          </w:tcPr>
          <w:p w14:paraId="4B1CDAE4" w14:textId="77777777" w:rsidR="00731BA6" w:rsidRPr="00034EF3" w:rsidRDefault="00731BA6" w:rsidP="00731BA6">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731BA6" w:rsidRPr="00034EF3" w14:paraId="35AC505E" w14:textId="77777777" w:rsidTr="00DE4521">
        <w:tc>
          <w:tcPr>
            <w:tcW w:w="5508" w:type="dxa"/>
            <w:shd w:val="clear" w:color="auto" w:fill="auto"/>
          </w:tcPr>
          <w:p w14:paraId="64A5362F" w14:textId="77777777" w:rsidR="00731BA6" w:rsidRPr="00AA324E" w:rsidRDefault="00731BA6" w:rsidP="00731BA6">
            <w:pPr>
              <w:pStyle w:val="NoSpacing"/>
              <w:rPr>
                <w:lang w:val="de-DE"/>
              </w:rPr>
            </w:pPr>
            <w:r w:rsidRPr="00AA324E">
              <w:rPr>
                <w:lang w:val="de-DE"/>
              </w:rPr>
              <w:t>2. Vom Blatt Übersetzen – Vom Blatt Dolmetschen – theoretische Überlegungen</w:t>
            </w:r>
          </w:p>
        </w:tc>
        <w:tc>
          <w:tcPr>
            <w:tcW w:w="3330" w:type="dxa"/>
            <w:vMerge/>
            <w:shd w:val="clear" w:color="auto" w:fill="auto"/>
          </w:tcPr>
          <w:p w14:paraId="311C9E7D"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31F8ED17"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0B602A17" w14:textId="77777777" w:rsidTr="00DE4521">
        <w:tc>
          <w:tcPr>
            <w:tcW w:w="5508" w:type="dxa"/>
            <w:shd w:val="clear" w:color="auto" w:fill="auto"/>
          </w:tcPr>
          <w:p w14:paraId="2E93E4CA" w14:textId="77777777" w:rsidR="00731BA6" w:rsidRPr="00AA324E" w:rsidRDefault="00731BA6" w:rsidP="00731BA6">
            <w:pPr>
              <w:pStyle w:val="NoSpacing"/>
              <w:rPr>
                <w:lang w:val="de-DE"/>
              </w:rPr>
            </w:pPr>
            <w:r w:rsidRPr="00AA324E">
              <w:rPr>
                <w:lang w:val="de-DE"/>
              </w:rPr>
              <w:t>3. VBÜ - Schlagzeilen</w:t>
            </w:r>
          </w:p>
        </w:tc>
        <w:tc>
          <w:tcPr>
            <w:tcW w:w="3330" w:type="dxa"/>
            <w:vMerge/>
            <w:shd w:val="clear" w:color="auto" w:fill="auto"/>
          </w:tcPr>
          <w:p w14:paraId="7ABCED86"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3CF12D35"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799AD2D0" w14:textId="77777777" w:rsidTr="00DE4521">
        <w:tc>
          <w:tcPr>
            <w:tcW w:w="5508" w:type="dxa"/>
            <w:shd w:val="clear" w:color="auto" w:fill="auto"/>
          </w:tcPr>
          <w:p w14:paraId="033B740C" w14:textId="77777777" w:rsidR="00731BA6" w:rsidRPr="00AA324E" w:rsidRDefault="00731BA6" w:rsidP="00731BA6">
            <w:pPr>
              <w:pStyle w:val="NoSpacing"/>
              <w:rPr>
                <w:lang w:val="de-DE"/>
              </w:rPr>
            </w:pPr>
            <w:r w:rsidRPr="00AA324E">
              <w:rPr>
                <w:lang w:val="de-DE"/>
              </w:rPr>
              <w:t>4. VBÜ – Sprichwörter u. Redewendungen</w:t>
            </w:r>
          </w:p>
        </w:tc>
        <w:tc>
          <w:tcPr>
            <w:tcW w:w="3330" w:type="dxa"/>
            <w:vMerge/>
            <w:shd w:val="clear" w:color="auto" w:fill="auto"/>
          </w:tcPr>
          <w:p w14:paraId="1ADFB2F9"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12E1C04C"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267E3785" w14:textId="77777777" w:rsidTr="00DE4521">
        <w:tc>
          <w:tcPr>
            <w:tcW w:w="5508" w:type="dxa"/>
            <w:shd w:val="clear" w:color="auto" w:fill="auto"/>
          </w:tcPr>
          <w:p w14:paraId="43966009" w14:textId="77777777" w:rsidR="00731BA6" w:rsidRPr="00AA324E" w:rsidRDefault="00731BA6" w:rsidP="00731BA6">
            <w:pPr>
              <w:pStyle w:val="NoSpacing"/>
              <w:rPr>
                <w:lang w:val="de-DE"/>
              </w:rPr>
            </w:pPr>
            <w:r w:rsidRPr="00AA324E">
              <w:rPr>
                <w:lang w:val="de-DE"/>
              </w:rPr>
              <w:t>5. VBÜ – Wortspiele und Witze</w:t>
            </w:r>
          </w:p>
        </w:tc>
        <w:tc>
          <w:tcPr>
            <w:tcW w:w="3330" w:type="dxa"/>
            <w:vMerge/>
            <w:shd w:val="clear" w:color="auto" w:fill="auto"/>
          </w:tcPr>
          <w:p w14:paraId="7AEF1773"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4163A358"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0CF22EF1" w14:textId="77777777" w:rsidTr="00DE4521">
        <w:tc>
          <w:tcPr>
            <w:tcW w:w="5508" w:type="dxa"/>
            <w:shd w:val="clear" w:color="auto" w:fill="auto"/>
          </w:tcPr>
          <w:p w14:paraId="5324A6E8" w14:textId="77777777" w:rsidR="00731BA6" w:rsidRPr="00AA324E" w:rsidRDefault="00731BA6" w:rsidP="00731BA6">
            <w:pPr>
              <w:pStyle w:val="NoSpacing"/>
              <w:rPr>
                <w:lang w:val="de-DE"/>
              </w:rPr>
            </w:pPr>
            <w:r w:rsidRPr="00AA324E">
              <w:rPr>
                <w:lang w:val="de-DE"/>
              </w:rPr>
              <w:t>6. VBÜ - Nachrichtentexte</w:t>
            </w:r>
          </w:p>
        </w:tc>
        <w:tc>
          <w:tcPr>
            <w:tcW w:w="3330" w:type="dxa"/>
            <w:vMerge/>
            <w:shd w:val="clear" w:color="auto" w:fill="auto"/>
          </w:tcPr>
          <w:p w14:paraId="4023F7F6"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3EEC5E80"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7617DFAD" w14:textId="77777777" w:rsidTr="00DE4521">
        <w:tc>
          <w:tcPr>
            <w:tcW w:w="5508" w:type="dxa"/>
            <w:shd w:val="clear" w:color="auto" w:fill="auto"/>
          </w:tcPr>
          <w:p w14:paraId="41FF903E" w14:textId="77777777" w:rsidR="00731BA6" w:rsidRPr="00AA324E" w:rsidRDefault="00731BA6" w:rsidP="00731BA6">
            <w:pPr>
              <w:pStyle w:val="NoSpacing"/>
              <w:rPr>
                <w:lang w:val="de-DE"/>
              </w:rPr>
            </w:pPr>
            <w:r w:rsidRPr="00AA324E">
              <w:rPr>
                <w:lang w:val="de-DE"/>
              </w:rPr>
              <w:t xml:space="preserve">7. VBÜ - Kurze Pressetexte (mit Vorbereitung) </w:t>
            </w:r>
          </w:p>
        </w:tc>
        <w:tc>
          <w:tcPr>
            <w:tcW w:w="3330" w:type="dxa"/>
            <w:vMerge/>
            <w:shd w:val="clear" w:color="auto" w:fill="auto"/>
          </w:tcPr>
          <w:p w14:paraId="044D7950"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2B339CEC"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2E265374" w14:textId="77777777" w:rsidTr="00DE4521">
        <w:tc>
          <w:tcPr>
            <w:tcW w:w="5508" w:type="dxa"/>
            <w:shd w:val="clear" w:color="auto" w:fill="auto"/>
          </w:tcPr>
          <w:p w14:paraId="0CECD6CD" w14:textId="77777777" w:rsidR="00731BA6" w:rsidRPr="00AA324E" w:rsidRDefault="00731BA6" w:rsidP="00731BA6">
            <w:pPr>
              <w:pStyle w:val="NoSpacing"/>
            </w:pPr>
            <w:r w:rsidRPr="00AA324E">
              <w:t xml:space="preserve">8-9. </w:t>
            </w:r>
            <w:r w:rsidRPr="00AA324E">
              <w:rPr>
                <w:lang w:val="de-DE"/>
              </w:rPr>
              <w:t>VBÜ – Pressetexte (ohne Vorbereitung)</w:t>
            </w:r>
          </w:p>
        </w:tc>
        <w:tc>
          <w:tcPr>
            <w:tcW w:w="3330" w:type="dxa"/>
            <w:vMerge/>
            <w:shd w:val="clear" w:color="auto" w:fill="auto"/>
          </w:tcPr>
          <w:p w14:paraId="74F94020"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191DFAAC"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56BC6D6F" w14:textId="77777777" w:rsidTr="00DE4521">
        <w:tc>
          <w:tcPr>
            <w:tcW w:w="5508" w:type="dxa"/>
            <w:shd w:val="clear" w:color="auto" w:fill="auto"/>
          </w:tcPr>
          <w:p w14:paraId="0F5C611C" w14:textId="77777777" w:rsidR="00731BA6" w:rsidRPr="00AA324E" w:rsidRDefault="00731BA6" w:rsidP="00731BA6">
            <w:pPr>
              <w:pStyle w:val="NoSpacing"/>
            </w:pPr>
            <w:r w:rsidRPr="00AA324E">
              <w:t xml:space="preserve">10-11. </w:t>
            </w:r>
            <w:r w:rsidRPr="00AA324E">
              <w:rPr>
                <w:lang w:val="de-DE"/>
              </w:rPr>
              <w:t>Konsekutivdolmetschen - Gedächtnistraining</w:t>
            </w:r>
            <w:r w:rsidRPr="00AA324E">
              <w:t xml:space="preserve">  </w:t>
            </w:r>
          </w:p>
        </w:tc>
        <w:tc>
          <w:tcPr>
            <w:tcW w:w="3330" w:type="dxa"/>
            <w:vMerge/>
            <w:shd w:val="clear" w:color="auto" w:fill="auto"/>
          </w:tcPr>
          <w:p w14:paraId="66062C16"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15D63BAF"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7B07DDEA" w14:textId="77777777" w:rsidTr="00DE4521">
        <w:tc>
          <w:tcPr>
            <w:tcW w:w="5508" w:type="dxa"/>
            <w:shd w:val="clear" w:color="auto" w:fill="auto"/>
          </w:tcPr>
          <w:p w14:paraId="15BF1265" w14:textId="77777777" w:rsidR="00731BA6" w:rsidRPr="00AA324E" w:rsidRDefault="00731BA6" w:rsidP="00731BA6">
            <w:pPr>
              <w:pStyle w:val="NoSpacing"/>
              <w:rPr>
                <w:lang w:val="de-DE"/>
              </w:rPr>
            </w:pPr>
            <w:r w:rsidRPr="00AA324E">
              <w:rPr>
                <w:lang w:val="de-DE"/>
              </w:rPr>
              <w:lastRenderedPageBreak/>
              <w:t>12. Konsekutivdolmetschen – kurzer Text (mit Vorbereitung)</w:t>
            </w:r>
          </w:p>
        </w:tc>
        <w:tc>
          <w:tcPr>
            <w:tcW w:w="3330" w:type="dxa"/>
            <w:vMerge/>
            <w:shd w:val="clear" w:color="auto" w:fill="auto"/>
          </w:tcPr>
          <w:p w14:paraId="5E3162B7"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27A4DEE6"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6C709559" w14:textId="77777777" w:rsidTr="00DE4521">
        <w:tc>
          <w:tcPr>
            <w:tcW w:w="5508" w:type="dxa"/>
            <w:shd w:val="clear" w:color="auto" w:fill="auto"/>
          </w:tcPr>
          <w:p w14:paraId="77D95B55" w14:textId="77777777" w:rsidR="00731BA6" w:rsidRPr="00AA324E" w:rsidRDefault="00731BA6" w:rsidP="00731BA6">
            <w:pPr>
              <w:pStyle w:val="NoSpacing"/>
              <w:rPr>
                <w:lang w:val="de-DE"/>
              </w:rPr>
            </w:pPr>
            <w:r w:rsidRPr="00AA324E">
              <w:rPr>
                <w:lang w:val="de-DE"/>
              </w:rPr>
              <w:t>13. Konsekutivdolmetschen – kurzer Text (ohne Vorbereitung)</w:t>
            </w:r>
          </w:p>
        </w:tc>
        <w:tc>
          <w:tcPr>
            <w:tcW w:w="3330" w:type="dxa"/>
            <w:vMerge/>
            <w:shd w:val="clear" w:color="auto" w:fill="auto"/>
          </w:tcPr>
          <w:p w14:paraId="6891B97F"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39863373"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034EF3" w14:paraId="155C8CCB" w14:textId="77777777" w:rsidTr="00DE4521">
        <w:tc>
          <w:tcPr>
            <w:tcW w:w="5508" w:type="dxa"/>
            <w:shd w:val="clear" w:color="auto" w:fill="auto"/>
          </w:tcPr>
          <w:p w14:paraId="361E579E" w14:textId="77777777" w:rsidR="00731BA6" w:rsidRPr="00AA324E" w:rsidRDefault="00731BA6" w:rsidP="00731BA6">
            <w:pPr>
              <w:pStyle w:val="NoSpacing"/>
            </w:pPr>
            <w:r w:rsidRPr="00AA324E">
              <w:t>14. Wiederholung, Prüfungsvorbereitung</w:t>
            </w:r>
          </w:p>
        </w:tc>
        <w:tc>
          <w:tcPr>
            <w:tcW w:w="3330" w:type="dxa"/>
            <w:vMerge/>
            <w:shd w:val="clear" w:color="auto" w:fill="auto"/>
          </w:tcPr>
          <w:p w14:paraId="45140B9C" w14:textId="77777777" w:rsidR="00731BA6" w:rsidRPr="00034EF3" w:rsidRDefault="00731BA6" w:rsidP="00731BA6">
            <w:pPr>
              <w:spacing w:after="0" w:line="240" w:lineRule="auto"/>
              <w:contextualSpacing/>
              <w:jc w:val="center"/>
              <w:rPr>
                <w:rFonts w:ascii="Times New Roman" w:hAnsi="Times New Roman"/>
                <w:sz w:val="24"/>
                <w:szCs w:val="24"/>
              </w:rPr>
            </w:pPr>
          </w:p>
        </w:tc>
        <w:tc>
          <w:tcPr>
            <w:tcW w:w="1844" w:type="dxa"/>
            <w:shd w:val="clear" w:color="auto" w:fill="auto"/>
          </w:tcPr>
          <w:p w14:paraId="2D0E36E4" w14:textId="77777777" w:rsidR="00731BA6" w:rsidRDefault="00731BA6" w:rsidP="00731BA6">
            <w:pPr>
              <w:spacing w:after="0" w:line="240" w:lineRule="auto"/>
              <w:jc w:val="center"/>
            </w:pPr>
            <w:r w:rsidRPr="003C1C50">
              <w:rPr>
                <w:rFonts w:ascii="Times New Roman" w:hAnsi="Times New Roman"/>
                <w:sz w:val="24"/>
                <w:szCs w:val="24"/>
              </w:rPr>
              <w:t>2 ore</w:t>
            </w:r>
          </w:p>
        </w:tc>
      </w:tr>
      <w:tr w:rsidR="00731BA6" w:rsidRPr="00ED4EFF" w14:paraId="7D7CF24E" w14:textId="77777777" w:rsidTr="00034EF3">
        <w:tc>
          <w:tcPr>
            <w:tcW w:w="10682" w:type="dxa"/>
            <w:gridSpan w:val="3"/>
            <w:shd w:val="clear" w:color="auto" w:fill="auto"/>
          </w:tcPr>
          <w:p w14:paraId="1A91F18F" w14:textId="77777777" w:rsidR="00731BA6" w:rsidRPr="00731BA6" w:rsidRDefault="00731BA6" w:rsidP="00731BA6">
            <w:pPr>
              <w:spacing w:after="0" w:line="240" w:lineRule="auto"/>
              <w:ind w:left="102" w:right="-20" w:hanging="38"/>
              <w:contextualSpacing/>
              <w:rPr>
                <w:rFonts w:ascii="Times New Roman" w:hAnsi="Times New Roman"/>
                <w:b/>
                <w:bCs/>
                <w:sz w:val="24"/>
                <w:szCs w:val="24"/>
              </w:rPr>
            </w:pPr>
            <w:r w:rsidRPr="00731BA6">
              <w:rPr>
                <w:rFonts w:ascii="Times New Roman" w:hAnsi="Times New Roman"/>
                <w:b/>
                <w:bCs/>
                <w:sz w:val="24"/>
                <w:szCs w:val="24"/>
              </w:rPr>
              <w:t xml:space="preserve">Bibliografie </w:t>
            </w:r>
            <w:r w:rsidRPr="00731BA6">
              <w:rPr>
                <w:rFonts w:ascii="Times New Roman" w:hAnsi="Times New Roman"/>
                <w:bCs/>
                <w:sz w:val="24"/>
                <w:szCs w:val="24"/>
              </w:rPr>
              <w:t>(* Cărți accesibile în biblioteca facultății/universității)</w:t>
            </w:r>
          </w:p>
          <w:p w14:paraId="6BECBC0F"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p>
          <w:p w14:paraId="73F785BB"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r w:rsidRPr="00731BA6">
              <w:rPr>
                <w:rFonts w:ascii="Times New Roman" w:hAnsi="Times New Roman"/>
                <w:bCs/>
                <w:sz w:val="24"/>
                <w:szCs w:val="24"/>
              </w:rPr>
              <w:t>*Best, J./ Kalina, S. (Ed.) (2002). Übersetzen und Dolmetschen : eine Orientierungshilfe. Tübingen; Basel : Francke Verlag</w:t>
            </w:r>
          </w:p>
          <w:p w14:paraId="79D2418E"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r w:rsidRPr="00731BA6">
              <w:rPr>
                <w:rFonts w:ascii="Times New Roman" w:hAnsi="Times New Roman"/>
                <w:bCs/>
                <w:sz w:val="24"/>
                <w:szCs w:val="24"/>
              </w:rPr>
              <w:t>*Kautz, U. (2002). Handbuch Didaktik des Übersetzens und Dolmetschens. München: Iudicium: Goethe Institut.</w:t>
            </w:r>
          </w:p>
          <w:p w14:paraId="1229D0B6"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r w:rsidRPr="00731BA6">
              <w:rPr>
                <w:rFonts w:ascii="Times New Roman" w:hAnsi="Times New Roman"/>
                <w:bCs/>
                <w:sz w:val="24"/>
                <w:szCs w:val="24"/>
              </w:rPr>
              <w:t>*Nord, Ch. (2010) Fertigkeit Übersetzen: ein Kurs zum Übersetzenlehren und –lernen. Berlin: BDÜ Fachverlag</w:t>
            </w:r>
          </w:p>
          <w:p w14:paraId="69388DC9"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r w:rsidRPr="00731BA6">
              <w:rPr>
                <w:rFonts w:ascii="Times New Roman" w:hAnsi="Times New Roman"/>
                <w:bCs/>
                <w:sz w:val="24"/>
                <w:szCs w:val="24"/>
              </w:rPr>
              <w:t>*Snell-Hornby, M. et al. (Ed.) Handbuch Translation. Tübingen: Stauffenburg Verlag</w:t>
            </w:r>
          </w:p>
          <w:p w14:paraId="39A456A6"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r w:rsidRPr="00731BA6">
              <w:rPr>
                <w:rFonts w:ascii="Times New Roman" w:hAnsi="Times New Roman"/>
                <w:bCs/>
                <w:sz w:val="24"/>
                <w:szCs w:val="24"/>
              </w:rPr>
              <w:t>*Wilss, W. (2005) Dolmetschen und Übersetzen im 20. Jahrhundert: Schwerpunkt deutscher Sprachraum. Berlin: BDÜ Fachverlag.</w:t>
            </w:r>
          </w:p>
          <w:p w14:paraId="709CF718"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p>
          <w:p w14:paraId="50C036EC"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r w:rsidRPr="00731BA6">
              <w:rPr>
                <w:rFonts w:ascii="Times New Roman" w:hAnsi="Times New Roman"/>
                <w:bCs/>
                <w:sz w:val="24"/>
                <w:szCs w:val="24"/>
              </w:rPr>
              <w:t>Surse texte online:</w:t>
            </w:r>
          </w:p>
          <w:p w14:paraId="7907E874"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r w:rsidRPr="00731BA6">
              <w:rPr>
                <w:rFonts w:ascii="Times New Roman" w:hAnsi="Times New Roman"/>
                <w:bCs/>
                <w:sz w:val="24"/>
                <w:szCs w:val="24"/>
              </w:rPr>
              <w:t>www.n-tv.de</w:t>
            </w:r>
          </w:p>
          <w:p w14:paraId="3F6D997C" w14:textId="77777777" w:rsidR="00731BA6" w:rsidRPr="00731BA6" w:rsidRDefault="00731BA6" w:rsidP="00731BA6">
            <w:pPr>
              <w:spacing w:after="0" w:line="240" w:lineRule="auto"/>
              <w:ind w:left="596" w:right="-20" w:hanging="532"/>
              <w:contextualSpacing/>
              <w:rPr>
                <w:rFonts w:ascii="Times New Roman" w:hAnsi="Times New Roman"/>
                <w:bCs/>
                <w:sz w:val="24"/>
                <w:szCs w:val="24"/>
              </w:rPr>
            </w:pPr>
            <w:r w:rsidRPr="00731BA6">
              <w:rPr>
                <w:rFonts w:ascii="Times New Roman" w:hAnsi="Times New Roman"/>
                <w:bCs/>
                <w:sz w:val="24"/>
                <w:szCs w:val="24"/>
              </w:rPr>
              <w:t>www.dw.com/german</w:t>
            </w:r>
          </w:p>
          <w:p w14:paraId="6AA600E3" w14:textId="77777777" w:rsidR="00731BA6" w:rsidRPr="00597EDB" w:rsidRDefault="00731BA6" w:rsidP="00731BA6">
            <w:pPr>
              <w:spacing w:after="0" w:line="240" w:lineRule="auto"/>
              <w:ind w:left="596" w:right="-20" w:hanging="532"/>
              <w:contextualSpacing/>
              <w:rPr>
                <w:rFonts w:ascii="Times New Roman" w:hAnsi="Times New Roman"/>
                <w:b/>
                <w:bCs/>
                <w:sz w:val="24"/>
                <w:szCs w:val="24"/>
              </w:rPr>
            </w:pPr>
            <w:r w:rsidRPr="00731BA6">
              <w:rPr>
                <w:rFonts w:ascii="Times New Roman" w:hAnsi="Times New Roman"/>
                <w:bCs/>
                <w:sz w:val="24"/>
                <w:szCs w:val="24"/>
              </w:rPr>
              <w:t>www.deutschlandfunk.de</w:t>
            </w:r>
          </w:p>
        </w:tc>
      </w:tr>
    </w:tbl>
    <w:p w14:paraId="3D68A57A" w14:textId="77777777" w:rsidR="00744DDD" w:rsidRPr="00ED4EFF" w:rsidRDefault="00744DDD" w:rsidP="00ED4EFF">
      <w:pPr>
        <w:spacing w:after="0" w:line="240" w:lineRule="auto"/>
        <w:contextualSpacing/>
        <w:rPr>
          <w:rFonts w:ascii="Times New Roman" w:hAnsi="Times New Roman"/>
          <w:b/>
          <w:sz w:val="24"/>
          <w:szCs w:val="24"/>
        </w:rPr>
      </w:pPr>
    </w:p>
    <w:p w14:paraId="72A11EFF" w14:textId="77777777" w:rsidR="008027E9" w:rsidRPr="00ED4EFF" w:rsidRDefault="008027E9" w:rsidP="00ED4EFF">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w:t>
      </w:r>
      <w:r w:rsidR="00850029" w:rsidRPr="00ED4EFF">
        <w:rPr>
          <w:rFonts w:ascii="Times New Roman" w:hAnsi="Times New Roman"/>
          <w:b/>
          <w:sz w:val="24"/>
          <w:szCs w:val="24"/>
        </w:rPr>
        <w:t>ț</w:t>
      </w:r>
      <w:r w:rsidRPr="00ED4EFF">
        <w:rPr>
          <w:rFonts w:ascii="Times New Roman" w:hAnsi="Times New Roman"/>
          <w:b/>
          <w:sz w:val="24"/>
          <w:szCs w:val="24"/>
        </w:rPr>
        <w:t>inuturilor disciplinei cu a</w:t>
      </w:r>
      <w:r w:rsidR="00ED4EFF" w:rsidRPr="00ED4EFF">
        <w:rPr>
          <w:rFonts w:ascii="Times New Roman" w:hAnsi="Times New Roman"/>
          <w:b/>
          <w:sz w:val="24"/>
          <w:szCs w:val="24"/>
        </w:rPr>
        <w:t>ș</w:t>
      </w:r>
      <w:r w:rsidRPr="00ED4EFF">
        <w:rPr>
          <w:rFonts w:ascii="Times New Roman" w:hAnsi="Times New Roman"/>
          <w:b/>
          <w:sz w:val="24"/>
          <w:szCs w:val="24"/>
        </w:rPr>
        <w:t>teptările reprezentan</w:t>
      </w:r>
      <w:r w:rsidR="00850029" w:rsidRPr="00ED4EFF">
        <w:rPr>
          <w:rFonts w:ascii="Times New Roman" w:hAnsi="Times New Roman"/>
          <w:b/>
          <w:sz w:val="24"/>
          <w:szCs w:val="24"/>
        </w:rPr>
        <w:t>ț</w:t>
      </w:r>
      <w:r w:rsidRPr="00ED4EFF">
        <w:rPr>
          <w:rFonts w:ascii="Times New Roman" w:hAnsi="Times New Roman"/>
          <w:b/>
          <w:sz w:val="24"/>
          <w:szCs w:val="24"/>
        </w:rPr>
        <w:t>ilor comunită</w:t>
      </w:r>
      <w:r w:rsidR="00850029" w:rsidRPr="00ED4EFF">
        <w:rPr>
          <w:rFonts w:ascii="Times New Roman" w:hAnsi="Times New Roman"/>
          <w:b/>
          <w:sz w:val="24"/>
          <w:szCs w:val="24"/>
        </w:rPr>
        <w:t>ț</w:t>
      </w:r>
      <w:r w:rsidRPr="00ED4EFF">
        <w:rPr>
          <w:rFonts w:ascii="Times New Roman" w:hAnsi="Times New Roman"/>
          <w:b/>
          <w:sz w:val="24"/>
          <w:szCs w:val="24"/>
        </w:rPr>
        <w:t>ii epistemice, asocia</w:t>
      </w:r>
      <w:r w:rsidR="00850029" w:rsidRPr="00ED4EFF">
        <w:rPr>
          <w:rFonts w:ascii="Times New Roman" w:hAnsi="Times New Roman"/>
          <w:b/>
          <w:sz w:val="24"/>
          <w:szCs w:val="24"/>
        </w:rPr>
        <w:t>ț</w:t>
      </w:r>
      <w:r w:rsidRPr="00ED4EFF">
        <w:rPr>
          <w:rFonts w:ascii="Times New Roman" w:hAnsi="Times New Roman"/>
          <w:b/>
          <w:sz w:val="24"/>
          <w:szCs w:val="24"/>
        </w:rPr>
        <w:t xml:space="preserve">iilor profesionale </w:t>
      </w:r>
      <w:r w:rsidR="00ED4EFF" w:rsidRPr="00ED4EFF">
        <w:rPr>
          <w:rFonts w:ascii="Times New Roman" w:hAnsi="Times New Roman"/>
          <w:b/>
          <w:sz w:val="24"/>
          <w:szCs w:val="24"/>
        </w:rPr>
        <w:t>ș</w:t>
      </w:r>
      <w:r w:rsidRPr="00ED4EFF">
        <w:rPr>
          <w:rFonts w:ascii="Times New Roman" w:hAnsi="Times New Roman"/>
          <w:b/>
          <w:sz w:val="24"/>
          <w:szCs w:val="24"/>
        </w:rPr>
        <w:t>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027E9" w:rsidRPr="00ED4EFF" w14:paraId="697E37CA" w14:textId="77777777" w:rsidTr="00450A21">
        <w:tc>
          <w:tcPr>
            <w:tcW w:w="10682" w:type="dxa"/>
          </w:tcPr>
          <w:p w14:paraId="2A2F0922" w14:textId="77777777" w:rsidR="006F1AC4" w:rsidRPr="00ED4EFF" w:rsidRDefault="00057E06" w:rsidP="00435E7A">
            <w:pPr>
              <w:spacing w:after="0" w:line="240" w:lineRule="auto"/>
              <w:contextualSpacing/>
              <w:jc w:val="both"/>
              <w:rPr>
                <w:rFonts w:ascii="Times New Roman" w:hAnsi="Times New Roman"/>
                <w:sz w:val="24"/>
                <w:szCs w:val="24"/>
              </w:rPr>
            </w:pPr>
            <w:r w:rsidRPr="001E42BC">
              <w:rPr>
                <w:rFonts w:ascii="Times New Roman" w:hAnsi="Times New Roman"/>
                <w:sz w:val="24"/>
                <w:szCs w:val="24"/>
              </w:rPr>
              <w:t xml:space="preserve">Competenţele procedurale şi atitudinale ce vor fi achiziţionate la nivelul disciplinei – vor satisface aşteptările  reprezentanţilor asociaţiilor profesionale şi angajatorilor din domeniul </w:t>
            </w:r>
            <w:r w:rsidR="00925DF5" w:rsidRPr="001E42BC">
              <w:rPr>
                <w:rFonts w:ascii="Times New Roman" w:hAnsi="Times New Roman"/>
                <w:sz w:val="24"/>
                <w:szCs w:val="24"/>
              </w:rPr>
              <w:t>învățământului</w:t>
            </w:r>
            <w:r w:rsidRPr="001E42BC">
              <w:rPr>
                <w:rFonts w:ascii="Times New Roman" w:hAnsi="Times New Roman"/>
                <w:sz w:val="24"/>
                <w:szCs w:val="24"/>
              </w:rPr>
              <w:t xml:space="preserve"> şi din alte domenii specifice programului de studiu Limbi Moderne Aplicate.</w:t>
            </w:r>
          </w:p>
        </w:tc>
      </w:tr>
    </w:tbl>
    <w:p w14:paraId="2A2F2371" w14:textId="77777777" w:rsidR="00D00FBE" w:rsidRPr="00ED4EFF" w:rsidRDefault="00D00FBE" w:rsidP="00ED4EFF">
      <w:pPr>
        <w:spacing w:after="0" w:line="240" w:lineRule="auto"/>
        <w:contextualSpacing/>
        <w:rPr>
          <w:rFonts w:ascii="Times New Roman" w:hAnsi="Times New Roman"/>
          <w:b/>
          <w:sz w:val="24"/>
          <w:szCs w:val="24"/>
        </w:rPr>
      </w:pPr>
    </w:p>
    <w:p w14:paraId="6D6F5E78" w14:textId="77777777" w:rsidR="008027E9" w:rsidRPr="00ED4EFF" w:rsidRDefault="008027E9" w:rsidP="00ED4EFF">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6488192D" w14:textId="77777777" w:rsidR="001C6FB6" w:rsidRPr="00ED4EFF" w:rsidRDefault="001C6FB6" w:rsidP="00ED4EFF">
      <w:pPr>
        <w:spacing w:after="0" w:line="240" w:lineRule="auto"/>
        <w:contextualSpacing/>
        <w:rPr>
          <w:rFonts w:ascii="Times New Roman" w:hAnsi="Times New Roman"/>
          <w:b/>
          <w:sz w:val="24"/>
          <w:szCs w:val="24"/>
        </w:rPr>
      </w:pPr>
      <w:r w:rsidRPr="00ED4EFF">
        <w:rPr>
          <w:rFonts w:ascii="Times New Roman" w:hAnsi="Times New Roman"/>
          <w:b/>
          <w:sz w:val="24"/>
          <w:szCs w:val="24"/>
        </w:rPr>
        <w:t>A.</w:t>
      </w:r>
      <w:r w:rsidR="00392608" w:rsidRPr="00ED4EFF">
        <w:rPr>
          <w:rFonts w:ascii="Times New Roman" w:hAnsi="Times New Roman"/>
          <w:b/>
          <w:sz w:val="24"/>
          <w:szCs w:val="24"/>
        </w:rPr>
        <w:t xml:space="preserve"> </w:t>
      </w:r>
      <w:r w:rsidRPr="00ED4EFF">
        <w:rPr>
          <w:rFonts w:ascii="Times New Roman" w:hAnsi="Times New Roman"/>
          <w:b/>
          <w:sz w:val="24"/>
          <w:szCs w:val="24"/>
        </w:rPr>
        <w:t>Condi</w:t>
      </w:r>
      <w:r w:rsidR="00850029" w:rsidRPr="00ED4EFF">
        <w:rPr>
          <w:rFonts w:ascii="Times New Roman" w:hAnsi="Times New Roman"/>
          <w:b/>
          <w:sz w:val="24"/>
          <w:szCs w:val="24"/>
        </w:rPr>
        <w:t>ț</w:t>
      </w:r>
      <w:r w:rsidRPr="00ED4EFF">
        <w:rPr>
          <w:rFonts w:ascii="Times New Roman" w:hAnsi="Times New Roman"/>
          <w:b/>
          <w:sz w:val="24"/>
          <w:szCs w:val="24"/>
        </w:rPr>
        <w:t>ii de îndeplinit pentru prezentarea la evaluare</w:t>
      </w:r>
    </w:p>
    <w:p w14:paraId="543ACFA7" w14:textId="77777777" w:rsidR="00731BA6" w:rsidRPr="00731BA6" w:rsidRDefault="00731BA6" w:rsidP="00731BA6">
      <w:pPr>
        <w:spacing w:after="0" w:line="240" w:lineRule="auto"/>
        <w:contextualSpacing/>
        <w:rPr>
          <w:rFonts w:ascii="Times New Roman" w:eastAsia="Times New Roman" w:hAnsi="Times New Roman"/>
          <w:sz w:val="24"/>
        </w:rPr>
      </w:pPr>
      <w:r w:rsidRPr="00731BA6">
        <w:rPr>
          <w:rFonts w:ascii="Times New Roman" w:eastAsia="Times New Roman" w:hAnsi="Times New Roman"/>
          <w:sz w:val="24"/>
        </w:rPr>
        <w:t>•</w:t>
      </w:r>
      <w:r w:rsidRPr="00731BA6">
        <w:rPr>
          <w:rFonts w:ascii="Times New Roman" w:eastAsia="Times New Roman" w:hAnsi="Times New Roman"/>
          <w:sz w:val="24"/>
        </w:rPr>
        <w:tab/>
        <w:t>participare activă la activitățile în cadrul orelor;</w:t>
      </w:r>
    </w:p>
    <w:p w14:paraId="6F3D209E" w14:textId="77777777" w:rsidR="00731BA6" w:rsidRPr="00731BA6" w:rsidRDefault="00731BA6" w:rsidP="00731BA6">
      <w:pPr>
        <w:spacing w:after="0" w:line="240" w:lineRule="auto"/>
        <w:contextualSpacing/>
        <w:rPr>
          <w:rFonts w:ascii="Times New Roman" w:eastAsia="Times New Roman" w:hAnsi="Times New Roman"/>
          <w:sz w:val="24"/>
        </w:rPr>
      </w:pPr>
      <w:r w:rsidRPr="00731BA6">
        <w:rPr>
          <w:rFonts w:ascii="Times New Roman" w:eastAsia="Times New Roman" w:hAnsi="Times New Roman"/>
          <w:sz w:val="24"/>
        </w:rPr>
        <w:t>•</w:t>
      </w:r>
      <w:r w:rsidRPr="00731BA6">
        <w:rPr>
          <w:rFonts w:ascii="Times New Roman" w:eastAsia="Times New Roman" w:hAnsi="Times New Roman"/>
          <w:sz w:val="24"/>
        </w:rPr>
        <w:tab/>
        <w:t>se permite un maxim de absențe stabilite în Regulamentul de studii; orele absente pot fi recuperate pe parcursul semestrului sau în săptămâna premergătoare sesiunii de examene;</w:t>
      </w:r>
    </w:p>
    <w:p w14:paraId="17193D45" w14:textId="77777777" w:rsidR="00731BA6" w:rsidRDefault="00731BA6" w:rsidP="00731BA6">
      <w:pPr>
        <w:spacing w:after="0" w:line="240" w:lineRule="auto"/>
        <w:contextualSpacing/>
        <w:rPr>
          <w:rFonts w:ascii="Times New Roman" w:eastAsia="Times New Roman" w:hAnsi="Times New Roman"/>
          <w:sz w:val="24"/>
        </w:rPr>
      </w:pPr>
      <w:r w:rsidRPr="00731BA6">
        <w:rPr>
          <w:rFonts w:ascii="Times New Roman" w:eastAsia="Times New Roman" w:hAnsi="Times New Roman"/>
          <w:sz w:val="24"/>
        </w:rPr>
        <w:t>•</w:t>
      </w:r>
      <w:r w:rsidRPr="00731BA6">
        <w:rPr>
          <w:rFonts w:ascii="Times New Roman" w:eastAsia="Times New Roman" w:hAnsi="Times New Roman"/>
          <w:sz w:val="24"/>
        </w:rPr>
        <w:tab/>
        <w:t>dobândirea a cel puțin 50% din punctajul total;</w:t>
      </w:r>
    </w:p>
    <w:p w14:paraId="26EFE07F" w14:textId="77777777" w:rsidR="001C6FB6" w:rsidRPr="00ED4EFF" w:rsidRDefault="001C6FB6" w:rsidP="00ED4EFF">
      <w:pPr>
        <w:spacing w:after="0" w:line="240" w:lineRule="auto"/>
        <w:contextualSpacing/>
        <w:rPr>
          <w:rFonts w:ascii="Times New Roman" w:hAnsi="Times New Roman"/>
          <w:b/>
          <w:sz w:val="24"/>
          <w:szCs w:val="24"/>
        </w:rPr>
      </w:pPr>
      <w:r w:rsidRPr="00ED4EFF">
        <w:rPr>
          <w:rFonts w:ascii="Times New Roman" w:hAnsi="Times New Roman"/>
          <w:b/>
          <w:sz w:val="24"/>
          <w:szCs w:val="24"/>
        </w:rPr>
        <w:t xml:space="preserve">B. Criterii, metode </w:t>
      </w:r>
      <w:r w:rsidR="00ED4EFF" w:rsidRPr="00ED4EFF">
        <w:rPr>
          <w:rFonts w:ascii="Times New Roman" w:hAnsi="Times New Roman"/>
          <w:b/>
          <w:sz w:val="24"/>
          <w:szCs w:val="24"/>
        </w:rPr>
        <w:t>ș</w:t>
      </w:r>
      <w:r w:rsidRPr="00ED4EFF">
        <w:rPr>
          <w:rFonts w:ascii="Times New Roman" w:hAnsi="Times New Roman"/>
          <w:b/>
          <w:sz w:val="24"/>
          <w:szCs w:val="24"/>
        </w:rPr>
        <w:t>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163"/>
        <w:gridCol w:w="3914"/>
        <w:gridCol w:w="2240"/>
        <w:gridCol w:w="2443"/>
      </w:tblGrid>
      <w:tr w:rsidR="008027E9" w:rsidRPr="00ED4EFF" w14:paraId="14B46FD5" w14:textId="77777777" w:rsidTr="00731BA6">
        <w:tc>
          <w:tcPr>
            <w:tcW w:w="1859" w:type="dxa"/>
            <w:gridSpan w:val="2"/>
          </w:tcPr>
          <w:p w14:paraId="5B842D4B"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3914" w:type="dxa"/>
            <w:shd w:val="clear" w:color="auto" w:fill="auto"/>
          </w:tcPr>
          <w:p w14:paraId="78CA892F" w14:textId="77777777" w:rsidR="008027E9" w:rsidRPr="00ED4EFF" w:rsidRDefault="008027E9" w:rsidP="00ED4EFF">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w:t>
            </w:r>
            <w:r w:rsidR="00E3215E" w:rsidRPr="00ED4EFF">
              <w:rPr>
                <w:rFonts w:ascii="Times New Roman" w:hAnsi="Times New Roman"/>
                <w:sz w:val="24"/>
                <w:szCs w:val="24"/>
              </w:rPr>
              <w:t>.</w:t>
            </w:r>
            <w:r w:rsidRPr="00ED4EFF">
              <w:rPr>
                <w:rFonts w:ascii="Times New Roman" w:hAnsi="Times New Roman"/>
                <w:sz w:val="24"/>
                <w:szCs w:val="24"/>
              </w:rPr>
              <w:t xml:space="preserve"> Criterii de evaluare</w:t>
            </w:r>
          </w:p>
        </w:tc>
        <w:tc>
          <w:tcPr>
            <w:tcW w:w="2240" w:type="dxa"/>
          </w:tcPr>
          <w:p w14:paraId="0CFDC258"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10.2</w:t>
            </w:r>
            <w:r w:rsidR="00E3215E" w:rsidRPr="00ED4EFF">
              <w:rPr>
                <w:rFonts w:ascii="Times New Roman" w:hAnsi="Times New Roman"/>
                <w:sz w:val="24"/>
                <w:szCs w:val="24"/>
              </w:rPr>
              <w:t>.</w:t>
            </w:r>
            <w:r w:rsidRPr="00ED4EFF">
              <w:rPr>
                <w:rFonts w:ascii="Times New Roman" w:hAnsi="Times New Roman"/>
                <w:sz w:val="24"/>
                <w:szCs w:val="24"/>
              </w:rPr>
              <w:t xml:space="preserve"> </w:t>
            </w:r>
            <w:r w:rsidR="00AB4356" w:rsidRPr="00ED4EFF">
              <w:rPr>
                <w:rFonts w:ascii="Times New Roman" w:hAnsi="Times New Roman"/>
                <w:sz w:val="24"/>
                <w:szCs w:val="24"/>
              </w:rPr>
              <w:t>M</w:t>
            </w:r>
            <w:r w:rsidRPr="00ED4EFF">
              <w:rPr>
                <w:rFonts w:ascii="Times New Roman" w:hAnsi="Times New Roman"/>
                <w:sz w:val="24"/>
                <w:szCs w:val="24"/>
              </w:rPr>
              <w:t>etode de evaluare</w:t>
            </w:r>
          </w:p>
        </w:tc>
        <w:tc>
          <w:tcPr>
            <w:tcW w:w="2443" w:type="dxa"/>
          </w:tcPr>
          <w:p w14:paraId="7E155D97" w14:textId="77777777" w:rsidR="008027E9" w:rsidRPr="00ED4EFF" w:rsidRDefault="008027E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10.3</w:t>
            </w:r>
            <w:r w:rsidR="00E3215E" w:rsidRPr="00ED4EFF">
              <w:rPr>
                <w:rFonts w:ascii="Times New Roman" w:hAnsi="Times New Roman"/>
                <w:sz w:val="24"/>
                <w:szCs w:val="24"/>
              </w:rPr>
              <w:t>.</w:t>
            </w:r>
            <w:r w:rsidRPr="00ED4EFF">
              <w:rPr>
                <w:rFonts w:ascii="Times New Roman" w:hAnsi="Times New Roman"/>
                <w:sz w:val="24"/>
                <w:szCs w:val="24"/>
              </w:rPr>
              <w:t xml:space="preserve"> Pondere din nota finală</w:t>
            </w:r>
          </w:p>
        </w:tc>
      </w:tr>
      <w:tr w:rsidR="00850029" w:rsidRPr="00ED4EFF" w14:paraId="323948B0" w14:textId="77777777" w:rsidTr="00731BA6">
        <w:trPr>
          <w:trHeight w:val="135"/>
        </w:trPr>
        <w:tc>
          <w:tcPr>
            <w:tcW w:w="1859" w:type="dxa"/>
            <w:gridSpan w:val="2"/>
          </w:tcPr>
          <w:p w14:paraId="6932E929" w14:textId="77777777" w:rsidR="00850029" w:rsidRPr="00ED4EFF" w:rsidRDefault="00850029" w:rsidP="00ED4EFF">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3914" w:type="dxa"/>
            <w:shd w:val="clear" w:color="auto" w:fill="auto"/>
          </w:tcPr>
          <w:p w14:paraId="6127BF3B" w14:textId="77777777" w:rsidR="00850029" w:rsidRPr="00892FB9" w:rsidRDefault="00850029" w:rsidP="00A561E6">
            <w:pPr>
              <w:spacing w:after="0" w:line="240" w:lineRule="auto"/>
              <w:ind w:right="-20"/>
              <w:contextualSpacing/>
              <w:rPr>
                <w:rFonts w:ascii="Times New Roman" w:hAnsi="Times New Roman"/>
              </w:rPr>
            </w:pPr>
          </w:p>
        </w:tc>
        <w:tc>
          <w:tcPr>
            <w:tcW w:w="2240" w:type="dxa"/>
          </w:tcPr>
          <w:p w14:paraId="4CE02581" w14:textId="77777777" w:rsidR="00850029" w:rsidRPr="00892FB9" w:rsidRDefault="00850029" w:rsidP="00ED4EFF">
            <w:pPr>
              <w:spacing w:after="0" w:line="240" w:lineRule="auto"/>
              <w:ind w:right="-20"/>
              <w:contextualSpacing/>
              <w:rPr>
                <w:rFonts w:ascii="Times New Roman" w:hAnsi="Times New Roman"/>
                <w:sz w:val="24"/>
              </w:rPr>
            </w:pPr>
          </w:p>
        </w:tc>
        <w:tc>
          <w:tcPr>
            <w:tcW w:w="2443" w:type="dxa"/>
          </w:tcPr>
          <w:p w14:paraId="4E0BB55B" w14:textId="77777777" w:rsidR="00850029" w:rsidRPr="00892FB9" w:rsidRDefault="00850029" w:rsidP="00013021">
            <w:pPr>
              <w:spacing w:after="0" w:line="240" w:lineRule="auto"/>
              <w:ind w:left="-149"/>
              <w:contextualSpacing/>
              <w:jc w:val="center"/>
              <w:rPr>
                <w:rFonts w:ascii="Times New Roman" w:hAnsi="Times New Roman"/>
                <w:sz w:val="24"/>
                <w:szCs w:val="24"/>
              </w:rPr>
            </w:pPr>
          </w:p>
        </w:tc>
      </w:tr>
      <w:tr w:rsidR="00731BA6" w:rsidRPr="00ED4EFF" w14:paraId="248D8034" w14:textId="77777777" w:rsidTr="00731BA6">
        <w:trPr>
          <w:trHeight w:val="135"/>
        </w:trPr>
        <w:tc>
          <w:tcPr>
            <w:tcW w:w="696" w:type="dxa"/>
          </w:tcPr>
          <w:p w14:paraId="5AA65F9A" w14:textId="77777777" w:rsidR="00731BA6" w:rsidRPr="00ED4EFF" w:rsidRDefault="00731BA6" w:rsidP="00731BA6">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3BAE84B7" w14:textId="77777777" w:rsidR="00731BA6" w:rsidRPr="00ED4EFF" w:rsidRDefault="00731BA6" w:rsidP="00731BA6">
            <w:pPr>
              <w:spacing w:after="0" w:line="240" w:lineRule="auto"/>
              <w:ind w:right="-150"/>
              <w:contextualSpacing/>
              <w:rPr>
                <w:rFonts w:ascii="Times New Roman" w:hAnsi="Times New Roman"/>
                <w:sz w:val="24"/>
                <w:szCs w:val="24"/>
              </w:rPr>
            </w:pPr>
          </w:p>
        </w:tc>
        <w:tc>
          <w:tcPr>
            <w:tcW w:w="1163" w:type="dxa"/>
          </w:tcPr>
          <w:p w14:paraId="31263E4B" w14:textId="77777777" w:rsidR="00731BA6" w:rsidRPr="0075293E" w:rsidRDefault="00731BA6" w:rsidP="00731BA6">
            <w:pPr>
              <w:spacing w:after="0" w:line="240" w:lineRule="auto"/>
              <w:ind w:right="-150"/>
              <w:contextualSpacing/>
              <w:rPr>
                <w:rFonts w:ascii="Times New Roman" w:hAnsi="Times New Roman"/>
                <w:sz w:val="24"/>
                <w:szCs w:val="24"/>
              </w:rPr>
            </w:pPr>
            <w:r>
              <w:rPr>
                <w:rFonts w:ascii="Times New Roman" w:hAnsi="Times New Roman"/>
                <w:sz w:val="24"/>
                <w:szCs w:val="24"/>
              </w:rPr>
              <w:t>Laborator</w:t>
            </w:r>
          </w:p>
        </w:tc>
        <w:tc>
          <w:tcPr>
            <w:tcW w:w="3914" w:type="dxa"/>
            <w:shd w:val="clear" w:color="auto" w:fill="auto"/>
          </w:tcPr>
          <w:p w14:paraId="2330869C" w14:textId="77777777" w:rsidR="00731BA6" w:rsidRPr="00731BA6" w:rsidRDefault="00731BA6" w:rsidP="00731BA6">
            <w:pPr>
              <w:spacing w:before="9" w:after="0" w:line="240" w:lineRule="auto"/>
              <w:ind w:right="85"/>
              <w:rPr>
                <w:rFonts w:ascii="Times New Roman" w:hAnsi="Times New Roman"/>
                <w:lang w:val="it-IT"/>
              </w:rPr>
            </w:pPr>
            <w:r w:rsidRPr="00731BA6">
              <w:rPr>
                <w:rFonts w:ascii="Times New Roman" w:hAnsi="Times New Roman"/>
                <w:lang w:val="it-IT"/>
              </w:rPr>
              <w:t>Realizarea sarcinilor de lucru (texte interpretate B-A).</w:t>
            </w:r>
          </w:p>
        </w:tc>
        <w:tc>
          <w:tcPr>
            <w:tcW w:w="2240" w:type="dxa"/>
          </w:tcPr>
          <w:p w14:paraId="17A8CD77" w14:textId="77777777" w:rsidR="00731BA6" w:rsidRPr="00511681" w:rsidRDefault="00731BA6" w:rsidP="00731BA6">
            <w:pPr>
              <w:spacing w:after="0" w:line="240" w:lineRule="auto"/>
              <w:ind w:left="-4" w:right="-20"/>
              <w:rPr>
                <w:rFonts w:ascii="Times New Roman" w:hAnsi="Times New Roman"/>
                <w:sz w:val="24"/>
                <w:szCs w:val="24"/>
              </w:rPr>
            </w:pPr>
            <w:r>
              <w:rPr>
                <w:rFonts w:ascii="Times New Roman" w:hAnsi="Times New Roman"/>
                <w:sz w:val="24"/>
              </w:rPr>
              <w:t>Colocviu</w:t>
            </w:r>
          </w:p>
        </w:tc>
        <w:tc>
          <w:tcPr>
            <w:tcW w:w="2443" w:type="dxa"/>
          </w:tcPr>
          <w:p w14:paraId="41DF09F3" w14:textId="77777777" w:rsidR="00731BA6" w:rsidRPr="00511681" w:rsidRDefault="00731BA6" w:rsidP="00731BA6">
            <w:pPr>
              <w:spacing w:after="0" w:line="240" w:lineRule="auto"/>
              <w:ind w:left="-149" w:right="-20"/>
              <w:jc w:val="center"/>
              <w:rPr>
                <w:rFonts w:ascii="Times New Roman" w:hAnsi="Times New Roman"/>
                <w:sz w:val="24"/>
                <w:szCs w:val="24"/>
              </w:rPr>
            </w:pPr>
            <w:r>
              <w:rPr>
                <w:rFonts w:ascii="Times New Roman" w:hAnsi="Times New Roman"/>
                <w:sz w:val="24"/>
                <w:szCs w:val="24"/>
              </w:rPr>
              <w:t>100%</w:t>
            </w:r>
          </w:p>
        </w:tc>
      </w:tr>
      <w:tr w:rsidR="00731BA6" w:rsidRPr="00ED4EFF" w14:paraId="27D72271" w14:textId="77777777" w:rsidTr="00E835DE">
        <w:tc>
          <w:tcPr>
            <w:tcW w:w="10456" w:type="dxa"/>
            <w:gridSpan w:val="5"/>
          </w:tcPr>
          <w:p w14:paraId="637C04F5" w14:textId="77777777" w:rsidR="00731BA6" w:rsidRPr="00ED4EFF" w:rsidRDefault="00731BA6" w:rsidP="00731BA6">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731BA6" w:rsidRPr="00ED4EFF" w14:paraId="4DF0D3EA" w14:textId="77777777" w:rsidTr="00E835DE">
        <w:tc>
          <w:tcPr>
            <w:tcW w:w="10456" w:type="dxa"/>
            <w:gridSpan w:val="5"/>
          </w:tcPr>
          <w:p w14:paraId="03511110" w14:textId="77777777" w:rsidR="00731BA6" w:rsidRPr="00511681" w:rsidRDefault="00731BA6" w:rsidP="00731BA6">
            <w:pPr>
              <w:snapToGrid w:val="0"/>
              <w:spacing w:after="0" w:line="240" w:lineRule="auto"/>
              <w:rPr>
                <w:rFonts w:ascii="Times New Roman" w:hAnsi="Times New Roman"/>
                <w:sz w:val="24"/>
                <w:szCs w:val="24"/>
              </w:rPr>
            </w:pPr>
            <w:r>
              <w:rPr>
                <w:rFonts w:ascii="Times New Roman" w:hAnsi="Times New Roman"/>
                <w:sz w:val="24"/>
                <w:szCs w:val="24"/>
              </w:rPr>
              <w:t>N</w:t>
            </w:r>
            <w:r w:rsidRPr="00511681">
              <w:rPr>
                <w:rFonts w:ascii="Times New Roman" w:hAnsi="Times New Roman"/>
                <w:sz w:val="24"/>
                <w:szCs w:val="24"/>
              </w:rPr>
              <w:t xml:space="preserve">ota minimă: 5. </w:t>
            </w:r>
          </w:p>
          <w:p w14:paraId="58083547" w14:textId="77777777" w:rsidR="00731BA6" w:rsidRPr="00E835DE" w:rsidRDefault="00731BA6" w:rsidP="00731BA6">
            <w:pPr>
              <w:snapToGrid w:val="0"/>
              <w:spacing w:after="0" w:line="240" w:lineRule="auto"/>
              <w:rPr>
                <w:rFonts w:ascii="Times New Roman" w:hAnsi="Times New Roman"/>
                <w:sz w:val="24"/>
                <w:szCs w:val="24"/>
              </w:rPr>
            </w:pPr>
            <w:r>
              <w:rPr>
                <w:rFonts w:ascii="Times New Roman" w:hAnsi="Times New Roman"/>
                <w:sz w:val="24"/>
                <w:szCs w:val="24"/>
              </w:rPr>
              <w:t>Prezența la laboratoare: – minim 80%</w:t>
            </w:r>
          </w:p>
        </w:tc>
      </w:tr>
    </w:tbl>
    <w:p w14:paraId="2AFE90CD" w14:textId="77777777" w:rsidR="000268B9" w:rsidRPr="00ED4EFF" w:rsidRDefault="000268B9" w:rsidP="00ED4EFF">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F3F6F" w:rsidRPr="00DF3F6F" w14:paraId="0B8FDFF9" w14:textId="77777777" w:rsidTr="00BC5CED">
        <w:trPr>
          <w:trHeight w:val="952"/>
        </w:trPr>
        <w:tc>
          <w:tcPr>
            <w:tcW w:w="2250" w:type="dxa"/>
          </w:tcPr>
          <w:p w14:paraId="68BFAA01" w14:textId="77777777" w:rsidR="00DF3F6F" w:rsidRPr="00DF3F6F" w:rsidRDefault="00DF3F6F" w:rsidP="00BC5CED">
            <w:pPr>
              <w:contextualSpacing/>
              <w:rPr>
                <w:rFonts w:ascii="Times New Roman" w:hAnsi="Times New Roman"/>
                <w:sz w:val="24"/>
                <w:szCs w:val="24"/>
              </w:rPr>
            </w:pPr>
          </w:p>
        </w:tc>
        <w:tc>
          <w:tcPr>
            <w:tcW w:w="4140" w:type="dxa"/>
          </w:tcPr>
          <w:p w14:paraId="1BE9E02D" w14:textId="77777777" w:rsidR="00DF3F6F" w:rsidRPr="00DF3F6F" w:rsidRDefault="00DF3F6F" w:rsidP="00BC5CED">
            <w:pPr>
              <w:contextualSpacing/>
              <w:rPr>
                <w:rFonts w:ascii="Times New Roman" w:hAnsi="Times New Roman"/>
                <w:sz w:val="24"/>
                <w:szCs w:val="24"/>
              </w:rPr>
            </w:pPr>
            <w:r w:rsidRPr="00DF3F6F">
              <w:rPr>
                <w:rFonts w:ascii="Times New Roman" w:hAnsi="Times New Roman"/>
                <w:sz w:val="24"/>
                <w:szCs w:val="24"/>
              </w:rPr>
              <w:t>Semnătura titularului disciplinei:</w:t>
            </w:r>
          </w:p>
        </w:tc>
        <w:tc>
          <w:tcPr>
            <w:tcW w:w="4066" w:type="dxa"/>
          </w:tcPr>
          <w:p w14:paraId="7649E2D4" w14:textId="77777777" w:rsidR="00DF3F6F" w:rsidRPr="00DF3F6F" w:rsidRDefault="00DF3F6F" w:rsidP="00BC5CED">
            <w:pPr>
              <w:contextualSpacing/>
              <w:rPr>
                <w:rFonts w:ascii="Times New Roman" w:hAnsi="Times New Roman"/>
                <w:sz w:val="24"/>
                <w:szCs w:val="24"/>
              </w:rPr>
            </w:pPr>
            <w:r w:rsidRPr="00DF3F6F">
              <w:rPr>
                <w:rFonts w:ascii="Times New Roman" w:hAnsi="Times New Roman"/>
                <w:sz w:val="24"/>
                <w:szCs w:val="24"/>
              </w:rPr>
              <w:t>Semnătura titularului/rilor de aplicații:</w:t>
            </w:r>
          </w:p>
        </w:tc>
      </w:tr>
      <w:tr w:rsidR="00DF3F6F" w:rsidRPr="00DF3F6F" w14:paraId="7C2DCD4E" w14:textId="77777777" w:rsidTr="00BC5CED">
        <w:trPr>
          <w:trHeight w:val="952"/>
        </w:trPr>
        <w:tc>
          <w:tcPr>
            <w:tcW w:w="2250" w:type="dxa"/>
          </w:tcPr>
          <w:p w14:paraId="298FF7CD" w14:textId="77777777" w:rsidR="00DF3F6F" w:rsidRPr="00DF3F6F" w:rsidRDefault="00DF3F6F" w:rsidP="00BC5CED">
            <w:pPr>
              <w:contextualSpacing/>
              <w:rPr>
                <w:rFonts w:ascii="Times New Roman" w:hAnsi="Times New Roman"/>
                <w:sz w:val="24"/>
                <w:szCs w:val="24"/>
              </w:rPr>
            </w:pPr>
            <w:r w:rsidRPr="00DF3F6F">
              <w:rPr>
                <w:rFonts w:ascii="Times New Roman" w:hAnsi="Times New Roman"/>
                <w:sz w:val="24"/>
                <w:szCs w:val="24"/>
              </w:rPr>
              <w:t>Data: 16. 09. 2019</w:t>
            </w:r>
          </w:p>
        </w:tc>
        <w:tc>
          <w:tcPr>
            <w:tcW w:w="4140" w:type="dxa"/>
          </w:tcPr>
          <w:p w14:paraId="13222A9F" w14:textId="77777777" w:rsidR="00DF3F6F" w:rsidRPr="00DF3F6F" w:rsidRDefault="00DF3F6F" w:rsidP="00BC5CED">
            <w:pPr>
              <w:contextualSpacing/>
              <w:rPr>
                <w:rFonts w:ascii="Times New Roman" w:hAnsi="Times New Roman"/>
                <w:sz w:val="24"/>
                <w:szCs w:val="24"/>
              </w:rPr>
            </w:pPr>
            <w:r w:rsidRPr="00DF3F6F">
              <w:rPr>
                <w:rFonts w:ascii="Times New Roman" w:hAnsi="Times New Roman"/>
                <w:sz w:val="24"/>
                <w:szCs w:val="24"/>
              </w:rPr>
              <w:t>Semnătura directorului de departament:</w:t>
            </w:r>
          </w:p>
        </w:tc>
        <w:tc>
          <w:tcPr>
            <w:tcW w:w="4066" w:type="dxa"/>
          </w:tcPr>
          <w:p w14:paraId="20C9E39D" w14:textId="77777777" w:rsidR="00DF3F6F" w:rsidRPr="00DF3F6F" w:rsidRDefault="00DF3F6F" w:rsidP="00BC5CED">
            <w:pPr>
              <w:contextualSpacing/>
              <w:rPr>
                <w:rFonts w:ascii="Times New Roman" w:hAnsi="Times New Roman"/>
                <w:sz w:val="24"/>
                <w:szCs w:val="24"/>
              </w:rPr>
            </w:pPr>
            <w:r w:rsidRPr="00DF3F6F">
              <w:rPr>
                <w:rFonts w:ascii="Times New Roman" w:hAnsi="Times New Roman"/>
                <w:sz w:val="24"/>
                <w:szCs w:val="24"/>
              </w:rPr>
              <w:t>Semnătura coordonatorului programului de studii:</w:t>
            </w:r>
          </w:p>
        </w:tc>
      </w:tr>
    </w:tbl>
    <w:p w14:paraId="123B798E" w14:textId="77777777" w:rsidR="00284E8B" w:rsidRPr="00ED4EFF" w:rsidRDefault="00284E8B" w:rsidP="00ED4EFF">
      <w:pPr>
        <w:spacing w:after="0" w:line="240" w:lineRule="auto"/>
        <w:contextualSpacing/>
        <w:rPr>
          <w:rFonts w:ascii="Times New Roman" w:hAnsi="Times New Roman"/>
          <w:sz w:val="24"/>
          <w:szCs w:val="24"/>
        </w:rPr>
      </w:pPr>
    </w:p>
    <w:sectPr w:rsidR="00284E8B" w:rsidRPr="00ED4EFF" w:rsidSect="002A3105">
      <w:headerReference w:type="default" r:id="rId9"/>
      <w:footerReference w:type="default" r:id="rId10"/>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0EED5" w14:textId="77777777" w:rsidR="005347C2" w:rsidRDefault="005347C2" w:rsidP="00666848">
      <w:pPr>
        <w:spacing w:after="0" w:line="240" w:lineRule="auto"/>
      </w:pPr>
      <w:r>
        <w:separator/>
      </w:r>
    </w:p>
  </w:endnote>
  <w:endnote w:type="continuationSeparator" w:id="0">
    <w:p w14:paraId="71A24271" w14:textId="77777777" w:rsidR="005347C2" w:rsidRDefault="005347C2"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5260266"/>
      <w:docPartObj>
        <w:docPartGallery w:val="Page Numbers (Bottom of Page)"/>
        <w:docPartUnique/>
      </w:docPartObj>
    </w:sdtPr>
    <w:sdtEndPr>
      <w:rPr>
        <w:noProof/>
      </w:rPr>
    </w:sdtEndPr>
    <w:sdtContent>
      <w:p w14:paraId="78F7DFB8" w14:textId="3548D52C" w:rsidR="00666848" w:rsidRDefault="00DF3F6F" w:rsidP="00DF3F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88786" w14:textId="77777777" w:rsidR="005347C2" w:rsidRDefault="005347C2" w:rsidP="00666848">
      <w:pPr>
        <w:spacing w:after="0" w:line="240" w:lineRule="auto"/>
      </w:pPr>
      <w:r>
        <w:separator/>
      </w:r>
    </w:p>
  </w:footnote>
  <w:footnote w:type="continuationSeparator" w:id="0">
    <w:p w14:paraId="34A95501" w14:textId="77777777" w:rsidR="005347C2" w:rsidRDefault="005347C2"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5CD93" w14:textId="3A8978A5" w:rsidR="00DF3F6F" w:rsidRPr="00DF3F6F" w:rsidRDefault="00DF3F6F" w:rsidP="00DF3F6F">
    <w:pPr>
      <w:pStyle w:val="Header"/>
      <w:jc w:val="right"/>
      <w:rPr>
        <w:rFonts w:ascii="Times New Roman" w:hAnsi="Times New Roman"/>
        <w:sz w:val="16"/>
        <w:szCs w:val="16"/>
      </w:rPr>
    </w:pPr>
    <w:r w:rsidRPr="00DF3F6F">
      <w:rPr>
        <w:rFonts w:ascii="Times New Roman" w:hAnsi="Times New Roman"/>
        <w:sz w:val="16"/>
        <w:szCs w:val="16"/>
      </w:rPr>
      <w:fldChar w:fldCharType="begin"/>
    </w:r>
    <w:r w:rsidRPr="00DF3F6F">
      <w:rPr>
        <w:rFonts w:ascii="Times New Roman" w:hAnsi="Times New Roman"/>
        <w:sz w:val="16"/>
        <w:szCs w:val="16"/>
        <w:lang w:val="hu-HU"/>
      </w:rPr>
      <w:instrText xml:space="preserve"> FILENAME \* MERGEFORMAT </w:instrText>
    </w:r>
    <w:r w:rsidRPr="00DF3F6F">
      <w:rPr>
        <w:rFonts w:ascii="Times New Roman" w:hAnsi="Times New Roman"/>
        <w:sz w:val="16"/>
        <w:szCs w:val="16"/>
      </w:rPr>
      <w:fldChar w:fldCharType="separate"/>
    </w:r>
    <w:r w:rsidR="00692B07">
      <w:rPr>
        <w:rFonts w:ascii="Times New Roman" w:hAnsi="Times New Roman"/>
        <w:noProof/>
        <w:sz w:val="16"/>
        <w:szCs w:val="16"/>
        <w:lang w:val="hu-HU"/>
      </w:rPr>
      <w:t>3.3.6 FD 3.10 IISC1EGM 19-20.1 FN-AK</w:t>
    </w:r>
    <w:r w:rsidRPr="00DF3F6F">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7F61"/>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EA0F36"/>
    <w:multiLevelType w:val="hybridMultilevel"/>
    <w:tmpl w:val="9B326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FC6C10"/>
    <w:multiLevelType w:val="hybridMultilevel"/>
    <w:tmpl w:val="E2427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B0327"/>
    <w:multiLevelType w:val="hybridMultilevel"/>
    <w:tmpl w:val="35DED334"/>
    <w:lvl w:ilvl="0" w:tplc="64A6C87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1CCA32D6"/>
    <w:multiLevelType w:val="hybridMultilevel"/>
    <w:tmpl w:val="0652E3B2"/>
    <w:lvl w:ilvl="0" w:tplc="2CB46C7A">
      <w:start w:val="2"/>
      <w:numFmt w:val="decimal"/>
      <w:lvlText w:val="%1"/>
      <w:lvlJc w:val="left"/>
      <w:pPr>
        <w:ind w:left="720" w:hanging="360"/>
      </w:pPr>
      <w:rPr>
        <w:rFonts w:ascii="Times New Roman" w:eastAsia="Times New Roman" w:hAnsi="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2B790A1C"/>
    <w:multiLevelType w:val="hybridMultilevel"/>
    <w:tmpl w:val="0C209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895572"/>
    <w:multiLevelType w:val="hybridMultilevel"/>
    <w:tmpl w:val="A24481D8"/>
    <w:lvl w:ilvl="0" w:tplc="0418000F">
      <w:start w:val="1"/>
      <w:numFmt w:val="decimal"/>
      <w:lvlText w:val="%1."/>
      <w:lvlJc w:val="left"/>
      <w:pPr>
        <w:ind w:left="1182" w:hanging="360"/>
      </w:pPr>
    </w:lvl>
    <w:lvl w:ilvl="1" w:tplc="04180019" w:tentative="1">
      <w:start w:val="1"/>
      <w:numFmt w:val="lowerLetter"/>
      <w:lvlText w:val="%2."/>
      <w:lvlJc w:val="left"/>
      <w:pPr>
        <w:ind w:left="1902" w:hanging="360"/>
      </w:pPr>
    </w:lvl>
    <w:lvl w:ilvl="2" w:tplc="0418001B" w:tentative="1">
      <w:start w:val="1"/>
      <w:numFmt w:val="lowerRoman"/>
      <w:lvlText w:val="%3."/>
      <w:lvlJc w:val="right"/>
      <w:pPr>
        <w:ind w:left="2622" w:hanging="180"/>
      </w:pPr>
    </w:lvl>
    <w:lvl w:ilvl="3" w:tplc="0418000F" w:tentative="1">
      <w:start w:val="1"/>
      <w:numFmt w:val="decimal"/>
      <w:lvlText w:val="%4."/>
      <w:lvlJc w:val="left"/>
      <w:pPr>
        <w:ind w:left="3342" w:hanging="360"/>
      </w:pPr>
    </w:lvl>
    <w:lvl w:ilvl="4" w:tplc="04180019" w:tentative="1">
      <w:start w:val="1"/>
      <w:numFmt w:val="lowerLetter"/>
      <w:lvlText w:val="%5."/>
      <w:lvlJc w:val="left"/>
      <w:pPr>
        <w:ind w:left="4062" w:hanging="360"/>
      </w:pPr>
    </w:lvl>
    <w:lvl w:ilvl="5" w:tplc="0418001B" w:tentative="1">
      <w:start w:val="1"/>
      <w:numFmt w:val="lowerRoman"/>
      <w:lvlText w:val="%6."/>
      <w:lvlJc w:val="right"/>
      <w:pPr>
        <w:ind w:left="4782" w:hanging="180"/>
      </w:pPr>
    </w:lvl>
    <w:lvl w:ilvl="6" w:tplc="0418000F" w:tentative="1">
      <w:start w:val="1"/>
      <w:numFmt w:val="decimal"/>
      <w:lvlText w:val="%7."/>
      <w:lvlJc w:val="left"/>
      <w:pPr>
        <w:ind w:left="5502" w:hanging="360"/>
      </w:pPr>
    </w:lvl>
    <w:lvl w:ilvl="7" w:tplc="04180019" w:tentative="1">
      <w:start w:val="1"/>
      <w:numFmt w:val="lowerLetter"/>
      <w:lvlText w:val="%8."/>
      <w:lvlJc w:val="left"/>
      <w:pPr>
        <w:ind w:left="6222" w:hanging="360"/>
      </w:pPr>
    </w:lvl>
    <w:lvl w:ilvl="8" w:tplc="0418001B" w:tentative="1">
      <w:start w:val="1"/>
      <w:numFmt w:val="lowerRoman"/>
      <w:lvlText w:val="%9."/>
      <w:lvlJc w:val="right"/>
      <w:pPr>
        <w:ind w:left="6942" w:hanging="180"/>
      </w:pPr>
    </w:lvl>
  </w:abstractNum>
  <w:abstractNum w:abstractNumId="17"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361155D5"/>
    <w:multiLevelType w:val="multilevel"/>
    <w:tmpl w:val="3E9897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B31291"/>
    <w:multiLevelType w:val="multilevel"/>
    <w:tmpl w:val="FC7CB2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6F31752"/>
    <w:multiLevelType w:val="hybridMultilevel"/>
    <w:tmpl w:val="D730D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B74E8F"/>
    <w:multiLevelType w:val="multilevel"/>
    <w:tmpl w:val="151C36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D268CA"/>
    <w:multiLevelType w:val="hybridMultilevel"/>
    <w:tmpl w:val="10C47EE4"/>
    <w:lvl w:ilvl="0" w:tplc="B2E0D0D4">
      <w:start w:val="2"/>
      <w:numFmt w:val="decimal"/>
      <w:lvlText w:val="%1"/>
      <w:lvlJc w:val="left"/>
      <w:pPr>
        <w:ind w:left="720" w:hanging="360"/>
      </w:pPr>
      <w:rPr>
        <w:rFonts w:ascii="Times New Roman" w:eastAsia="Times New Roman" w:hAnsi="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B13CA"/>
    <w:multiLevelType w:val="hybridMultilevel"/>
    <w:tmpl w:val="D45A3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B32AE5"/>
    <w:multiLevelType w:val="multilevel"/>
    <w:tmpl w:val="84F8A5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1"/>
  </w:num>
  <w:num w:numId="3">
    <w:abstractNumId w:val="17"/>
  </w:num>
  <w:num w:numId="4">
    <w:abstractNumId w:val="28"/>
  </w:num>
  <w:num w:numId="5">
    <w:abstractNumId w:val="23"/>
  </w:num>
  <w:num w:numId="6">
    <w:abstractNumId w:val="2"/>
  </w:num>
  <w:num w:numId="7">
    <w:abstractNumId w:val="4"/>
  </w:num>
  <w:num w:numId="8">
    <w:abstractNumId w:val="19"/>
  </w:num>
  <w:num w:numId="9">
    <w:abstractNumId w:val="10"/>
  </w:num>
  <w:num w:numId="10">
    <w:abstractNumId w:val="26"/>
  </w:num>
  <w:num w:numId="11">
    <w:abstractNumId w:val="12"/>
  </w:num>
  <w:num w:numId="12">
    <w:abstractNumId w:val="14"/>
  </w:num>
  <w:num w:numId="13">
    <w:abstractNumId w:val="7"/>
  </w:num>
  <w:num w:numId="14">
    <w:abstractNumId w:val="13"/>
  </w:num>
  <w:num w:numId="15">
    <w:abstractNumId w:val="25"/>
  </w:num>
  <w:num w:numId="16">
    <w:abstractNumId w:val="6"/>
  </w:num>
  <w:num w:numId="17">
    <w:abstractNumId w:val="20"/>
  </w:num>
  <w:num w:numId="18">
    <w:abstractNumId w:val="3"/>
  </w:num>
  <w:num w:numId="19">
    <w:abstractNumId w:val="29"/>
  </w:num>
  <w:num w:numId="20">
    <w:abstractNumId w:val="22"/>
  </w:num>
  <w:num w:numId="21">
    <w:abstractNumId w:val="15"/>
  </w:num>
  <w:num w:numId="22">
    <w:abstractNumId w:val="27"/>
  </w:num>
  <w:num w:numId="23">
    <w:abstractNumId w:val="5"/>
  </w:num>
  <w:num w:numId="24">
    <w:abstractNumId w:val="0"/>
  </w:num>
  <w:num w:numId="25">
    <w:abstractNumId w:val="16"/>
  </w:num>
  <w:num w:numId="26">
    <w:abstractNumId w:val="18"/>
  </w:num>
  <w:num w:numId="27">
    <w:abstractNumId w:val="30"/>
  </w:num>
  <w:num w:numId="28">
    <w:abstractNumId w:val="24"/>
  </w:num>
  <w:num w:numId="29">
    <w:abstractNumId w:val="9"/>
  </w:num>
  <w:num w:numId="30">
    <w:abstractNumId w:val="11"/>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113C5"/>
    <w:rsid w:val="00011D56"/>
    <w:rsid w:val="00013021"/>
    <w:rsid w:val="00016B57"/>
    <w:rsid w:val="000268B9"/>
    <w:rsid w:val="00034EF3"/>
    <w:rsid w:val="00041485"/>
    <w:rsid w:val="00045BC8"/>
    <w:rsid w:val="00050AF5"/>
    <w:rsid w:val="00053690"/>
    <w:rsid w:val="00057E06"/>
    <w:rsid w:val="00064D9C"/>
    <w:rsid w:val="00071454"/>
    <w:rsid w:val="0007194F"/>
    <w:rsid w:val="00073FD0"/>
    <w:rsid w:val="00074325"/>
    <w:rsid w:val="000A4AAC"/>
    <w:rsid w:val="000C58EB"/>
    <w:rsid w:val="000D2A9B"/>
    <w:rsid w:val="000F0BAC"/>
    <w:rsid w:val="000F342A"/>
    <w:rsid w:val="000F3F3F"/>
    <w:rsid w:val="001138E1"/>
    <w:rsid w:val="00130AD9"/>
    <w:rsid w:val="00131A9D"/>
    <w:rsid w:val="001627E0"/>
    <w:rsid w:val="00174D14"/>
    <w:rsid w:val="001B2BA8"/>
    <w:rsid w:val="001B395E"/>
    <w:rsid w:val="001C6FB6"/>
    <w:rsid w:val="001D0B30"/>
    <w:rsid w:val="001E4C42"/>
    <w:rsid w:val="002001FD"/>
    <w:rsid w:val="0020056E"/>
    <w:rsid w:val="002047E0"/>
    <w:rsid w:val="00237610"/>
    <w:rsid w:val="00237E01"/>
    <w:rsid w:val="00261C23"/>
    <w:rsid w:val="002646AF"/>
    <w:rsid w:val="0027455B"/>
    <w:rsid w:val="002812A5"/>
    <w:rsid w:val="00284E8B"/>
    <w:rsid w:val="00291777"/>
    <w:rsid w:val="002A3105"/>
    <w:rsid w:val="002C1636"/>
    <w:rsid w:val="002F6364"/>
    <w:rsid w:val="003274D2"/>
    <w:rsid w:val="0034390B"/>
    <w:rsid w:val="00343DED"/>
    <w:rsid w:val="00356390"/>
    <w:rsid w:val="00365936"/>
    <w:rsid w:val="00366874"/>
    <w:rsid w:val="00371DED"/>
    <w:rsid w:val="003806E1"/>
    <w:rsid w:val="00382FF1"/>
    <w:rsid w:val="00392608"/>
    <w:rsid w:val="00393E3A"/>
    <w:rsid w:val="003A06B5"/>
    <w:rsid w:val="003B5A02"/>
    <w:rsid w:val="003C00B0"/>
    <w:rsid w:val="003C36F7"/>
    <w:rsid w:val="003D7953"/>
    <w:rsid w:val="003E7F77"/>
    <w:rsid w:val="0040409F"/>
    <w:rsid w:val="00406436"/>
    <w:rsid w:val="0043104B"/>
    <w:rsid w:val="00431F01"/>
    <w:rsid w:val="00435E7A"/>
    <w:rsid w:val="00446804"/>
    <w:rsid w:val="00450A21"/>
    <w:rsid w:val="00452DCF"/>
    <w:rsid w:val="00457FAE"/>
    <w:rsid w:val="00470F45"/>
    <w:rsid w:val="004729E5"/>
    <w:rsid w:val="00485D27"/>
    <w:rsid w:val="004966FF"/>
    <w:rsid w:val="004E6648"/>
    <w:rsid w:val="004F0D5B"/>
    <w:rsid w:val="004F4FF2"/>
    <w:rsid w:val="005078CB"/>
    <w:rsid w:val="005347C2"/>
    <w:rsid w:val="005532E2"/>
    <w:rsid w:val="0055535D"/>
    <w:rsid w:val="00556C56"/>
    <w:rsid w:val="00562BBC"/>
    <w:rsid w:val="0056751E"/>
    <w:rsid w:val="005A12E1"/>
    <w:rsid w:val="005C0D2D"/>
    <w:rsid w:val="005D30F7"/>
    <w:rsid w:val="00602EBC"/>
    <w:rsid w:val="00614BDA"/>
    <w:rsid w:val="0062313E"/>
    <w:rsid w:val="00666848"/>
    <w:rsid w:val="00690940"/>
    <w:rsid w:val="00692B07"/>
    <w:rsid w:val="00696A5C"/>
    <w:rsid w:val="006A32AA"/>
    <w:rsid w:val="006D0145"/>
    <w:rsid w:val="006D061F"/>
    <w:rsid w:val="006D7986"/>
    <w:rsid w:val="006F1AC4"/>
    <w:rsid w:val="006F2AB1"/>
    <w:rsid w:val="0070094C"/>
    <w:rsid w:val="0071719C"/>
    <w:rsid w:val="00725B23"/>
    <w:rsid w:val="00726B6A"/>
    <w:rsid w:val="00731BA6"/>
    <w:rsid w:val="007449F1"/>
    <w:rsid w:val="00744DDD"/>
    <w:rsid w:val="0075293E"/>
    <w:rsid w:val="00757C43"/>
    <w:rsid w:val="00761633"/>
    <w:rsid w:val="00774235"/>
    <w:rsid w:val="007C5376"/>
    <w:rsid w:val="007D01E0"/>
    <w:rsid w:val="007E5DD7"/>
    <w:rsid w:val="008027E9"/>
    <w:rsid w:val="00816C94"/>
    <w:rsid w:val="00827CAD"/>
    <w:rsid w:val="0083153A"/>
    <w:rsid w:val="00850029"/>
    <w:rsid w:val="008538F2"/>
    <w:rsid w:val="008712DB"/>
    <w:rsid w:val="00891916"/>
    <w:rsid w:val="00892FB9"/>
    <w:rsid w:val="00897094"/>
    <w:rsid w:val="00897E4F"/>
    <w:rsid w:val="008B1D67"/>
    <w:rsid w:val="008C07C5"/>
    <w:rsid w:val="008D1BFE"/>
    <w:rsid w:val="008F18F2"/>
    <w:rsid w:val="00925DF5"/>
    <w:rsid w:val="00944FF2"/>
    <w:rsid w:val="0094707C"/>
    <w:rsid w:val="009565F8"/>
    <w:rsid w:val="00960D41"/>
    <w:rsid w:val="00971D34"/>
    <w:rsid w:val="0098490E"/>
    <w:rsid w:val="009938D2"/>
    <w:rsid w:val="009C08AF"/>
    <w:rsid w:val="009C7D6C"/>
    <w:rsid w:val="009D4FD8"/>
    <w:rsid w:val="00A17719"/>
    <w:rsid w:val="00A26881"/>
    <w:rsid w:val="00A33CEC"/>
    <w:rsid w:val="00A352F6"/>
    <w:rsid w:val="00A44C28"/>
    <w:rsid w:val="00A5014E"/>
    <w:rsid w:val="00A54E4F"/>
    <w:rsid w:val="00A561E6"/>
    <w:rsid w:val="00A61861"/>
    <w:rsid w:val="00A637BC"/>
    <w:rsid w:val="00A727CB"/>
    <w:rsid w:val="00A868C1"/>
    <w:rsid w:val="00AB0165"/>
    <w:rsid w:val="00AB18CF"/>
    <w:rsid w:val="00AB4356"/>
    <w:rsid w:val="00AC33D3"/>
    <w:rsid w:val="00AD2F32"/>
    <w:rsid w:val="00AF78F4"/>
    <w:rsid w:val="00B07561"/>
    <w:rsid w:val="00B236DC"/>
    <w:rsid w:val="00B32698"/>
    <w:rsid w:val="00B32F97"/>
    <w:rsid w:val="00B7109F"/>
    <w:rsid w:val="00B96DA8"/>
    <w:rsid w:val="00BB303C"/>
    <w:rsid w:val="00BE5F89"/>
    <w:rsid w:val="00BF122D"/>
    <w:rsid w:val="00BF1283"/>
    <w:rsid w:val="00C1183D"/>
    <w:rsid w:val="00C2201B"/>
    <w:rsid w:val="00C22E24"/>
    <w:rsid w:val="00C332A4"/>
    <w:rsid w:val="00C44284"/>
    <w:rsid w:val="00C47442"/>
    <w:rsid w:val="00C816A2"/>
    <w:rsid w:val="00CD319E"/>
    <w:rsid w:val="00CD62F5"/>
    <w:rsid w:val="00CE71E1"/>
    <w:rsid w:val="00D00FBE"/>
    <w:rsid w:val="00D15F64"/>
    <w:rsid w:val="00D22AFB"/>
    <w:rsid w:val="00D24033"/>
    <w:rsid w:val="00DA2172"/>
    <w:rsid w:val="00DA6981"/>
    <w:rsid w:val="00DC274B"/>
    <w:rsid w:val="00DC7952"/>
    <w:rsid w:val="00DD0DDC"/>
    <w:rsid w:val="00DD2B25"/>
    <w:rsid w:val="00DF3F6F"/>
    <w:rsid w:val="00E037F6"/>
    <w:rsid w:val="00E10166"/>
    <w:rsid w:val="00E312FA"/>
    <w:rsid w:val="00E31B78"/>
    <w:rsid w:val="00E3215E"/>
    <w:rsid w:val="00E34F81"/>
    <w:rsid w:val="00E458DA"/>
    <w:rsid w:val="00E630F9"/>
    <w:rsid w:val="00E835DE"/>
    <w:rsid w:val="00E86576"/>
    <w:rsid w:val="00EB1368"/>
    <w:rsid w:val="00EB4A69"/>
    <w:rsid w:val="00ED0B72"/>
    <w:rsid w:val="00ED4EFF"/>
    <w:rsid w:val="00EF5AEB"/>
    <w:rsid w:val="00EF7124"/>
    <w:rsid w:val="00F04FA0"/>
    <w:rsid w:val="00F15C49"/>
    <w:rsid w:val="00F272CA"/>
    <w:rsid w:val="00F3177B"/>
    <w:rsid w:val="00F46278"/>
    <w:rsid w:val="00F72804"/>
    <w:rsid w:val="00F85673"/>
    <w:rsid w:val="00FA037A"/>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0E7884"/>
  <w15:chartTrackingRefBased/>
  <w15:docId w15:val="{0E6F4688-6D0A-4F37-8835-83B65042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val="ro-RO"/>
    </w:rPr>
  </w:style>
  <w:style w:type="paragraph" w:styleId="Heading4">
    <w:name w:val="heading 4"/>
    <w:basedOn w:val="Normal"/>
    <w:next w:val="Normal"/>
    <w:link w:val="Heading4Char"/>
    <w:qFormat/>
    <w:locked/>
    <w:rsid w:val="00EF5AEB"/>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 w:val="24"/>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iPriority w:val="99"/>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character" w:styleId="PlaceholderText">
    <w:name w:val="Placeholder Text"/>
    <w:uiPriority w:val="99"/>
    <w:semiHidden/>
    <w:rsid w:val="002A3105"/>
    <w:rPr>
      <w:color w:val="808080"/>
    </w:rPr>
  </w:style>
  <w:style w:type="character" w:customStyle="1" w:styleId="WW8Num2z3">
    <w:name w:val="WW8Num2z3"/>
    <w:rsid w:val="00041485"/>
  </w:style>
  <w:style w:type="character" w:customStyle="1" w:styleId="xc">
    <w:name w:val="xc"/>
    <w:rsid w:val="00045BC8"/>
  </w:style>
  <w:style w:type="paragraph" w:styleId="NormalWeb">
    <w:name w:val="Normal (Web)"/>
    <w:basedOn w:val="Normal"/>
    <w:semiHidden/>
    <w:unhideWhenUsed/>
    <w:rsid w:val="00057E06"/>
    <w:pPr>
      <w:spacing w:before="100" w:beforeAutospacing="1" w:after="100" w:afterAutospacing="1" w:line="240" w:lineRule="auto"/>
    </w:pPr>
    <w:rPr>
      <w:rFonts w:ascii="Times New Roman" w:eastAsia="Times New Roman" w:hAnsi="Times New Roman"/>
      <w:color w:val="400080"/>
      <w:sz w:val="24"/>
      <w:szCs w:val="24"/>
      <w:lang w:val="hu-HU" w:eastAsia="hu-HU"/>
    </w:rPr>
  </w:style>
  <w:style w:type="paragraph" w:styleId="NoSpacing">
    <w:name w:val="No Spacing"/>
    <w:uiPriority w:val="1"/>
    <w:qFormat/>
    <w:rsid w:val="00731BA6"/>
    <w:rPr>
      <w:rFonts w:ascii="Times New Roman" w:hAnsi="Times New Roman"/>
      <w:sz w:val="24"/>
      <w:szCs w:val="22"/>
    </w:rPr>
  </w:style>
  <w:style w:type="paragraph" w:customStyle="1" w:styleId="western">
    <w:name w:val="western"/>
    <w:basedOn w:val="Normal"/>
    <w:rsid w:val="00731BA6"/>
    <w:pPr>
      <w:spacing w:before="100" w:beforeAutospacing="1" w:after="115"/>
    </w:pPr>
    <w:rPr>
      <w:rFonts w:eastAsia="Times New Roman"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gon.gov/DHS/ph/wic/publications.shtml" TargetMode="External"/><Relationship Id="rId3" Type="http://schemas.openxmlformats.org/officeDocument/2006/relationships/settings" Target="settings.xml"/><Relationship Id="rId7" Type="http://schemas.openxmlformats.org/officeDocument/2006/relationships/hyperlink" Target="http://www.fns.usda.gov/wic/default.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1449</Words>
  <Characters>8263</Characters>
  <Application>Microsoft Office Word</Application>
  <DocSecurity>0</DocSecurity>
  <Lines>68</Lines>
  <Paragraphs>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cp:lastModifiedBy>Attila Imre</cp:lastModifiedBy>
  <cp:revision>6</cp:revision>
  <cp:lastPrinted>2019-11-18T19:36:00Z</cp:lastPrinted>
  <dcterms:created xsi:type="dcterms:W3CDTF">2019-11-08T16:10:00Z</dcterms:created>
  <dcterms:modified xsi:type="dcterms:W3CDTF">2019-11-18T19:36:00Z</dcterms:modified>
</cp:coreProperties>
</file>