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818CA" w14:textId="77777777" w:rsidR="00B302B1" w:rsidRPr="00D061AA" w:rsidRDefault="008027E9" w:rsidP="00D061AA">
      <w:pPr>
        <w:spacing w:after="0" w:line="240" w:lineRule="auto"/>
        <w:contextualSpacing/>
        <w:jc w:val="center"/>
        <w:rPr>
          <w:rFonts w:ascii="Times New Roman" w:hAnsi="Times New Roman"/>
          <w:b/>
          <w:caps/>
          <w:sz w:val="24"/>
          <w:szCs w:val="24"/>
        </w:rPr>
      </w:pPr>
      <w:bookmarkStart w:id="0" w:name="_GoBack"/>
      <w:bookmarkEnd w:id="0"/>
      <w:r w:rsidRPr="00D061AA">
        <w:rPr>
          <w:rFonts w:ascii="Times New Roman" w:hAnsi="Times New Roman"/>
          <w:b/>
          <w:caps/>
          <w:sz w:val="24"/>
          <w:szCs w:val="24"/>
        </w:rPr>
        <w:t>fişa disciplinei</w:t>
      </w:r>
    </w:p>
    <w:p w14:paraId="578BE708" w14:textId="77777777" w:rsidR="003A0ACA" w:rsidRPr="00D061AA" w:rsidRDefault="003A0ACA" w:rsidP="00D061AA">
      <w:pPr>
        <w:spacing w:after="0" w:line="240" w:lineRule="auto"/>
        <w:contextualSpacing/>
        <w:jc w:val="center"/>
        <w:rPr>
          <w:rFonts w:ascii="Times New Roman" w:hAnsi="Times New Roman"/>
          <w:caps/>
          <w:sz w:val="24"/>
          <w:szCs w:val="24"/>
        </w:rPr>
      </w:pPr>
    </w:p>
    <w:p w14:paraId="651BA44C" w14:textId="77777777" w:rsidR="009432F9" w:rsidRPr="00D061AA" w:rsidRDefault="009432F9"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6149"/>
      </w:tblGrid>
      <w:tr w:rsidR="008027E9" w:rsidRPr="00D061AA" w14:paraId="1728E4C6" w14:textId="77777777" w:rsidTr="009D47A8">
        <w:tc>
          <w:tcPr>
            <w:tcW w:w="4219" w:type="dxa"/>
          </w:tcPr>
          <w:p w14:paraId="707AE647" w14:textId="77777777" w:rsidR="008027E9" w:rsidRPr="00D061AA" w:rsidRDefault="009432F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1.1. </w:t>
            </w:r>
            <w:r w:rsidR="008027E9" w:rsidRPr="00D061AA">
              <w:rPr>
                <w:rFonts w:ascii="Times New Roman" w:hAnsi="Times New Roman"/>
                <w:sz w:val="24"/>
                <w:szCs w:val="24"/>
              </w:rPr>
              <w:t>Instituţia de învăţământ superior</w:t>
            </w:r>
          </w:p>
        </w:tc>
        <w:tc>
          <w:tcPr>
            <w:tcW w:w="6149" w:type="dxa"/>
          </w:tcPr>
          <w:p w14:paraId="35E1167F" w14:textId="77777777" w:rsidR="008027E9" w:rsidRPr="00D061AA" w:rsidRDefault="00C332A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Universitatea </w:t>
            </w:r>
            <w:r w:rsidR="00980C0D" w:rsidRPr="00D061AA">
              <w:rPr>
                <w:rFonts w:ascii="Times New Roman" w:hAnsi="Times New Roman"/>
                <w:sz w:val="24"/>
                <w:szCs w:val="24"/>
              </w:rPr>
              <w:t>„</w:t>
            </w:r>
            <w:r w:rsidRPr="00D061AA">
              <w:rPr>
                <w:rFonts w:ascii="Times New Roman" w:hAnsi="Times New Roman"/>
                <w:sz w:val="24"/>
                <w:szCs w:val="24"/>
              </w:rPr>
              <w:t>Sapientia</w:t>
            </w:r>
            <w:r w:rsidR="00980C0D" w:rsidRPr="00D061AA">
              <w:rPr>
                <w:rFonts w:ascii="Times New Roman" w:hAnsi="Times New Roman"/>
                <w:sz w:val="24"/>
                <w:szCs w:val="24"/>
              </w:rPr>
              <w:t>”</w:t>
            </w:r>
            <w:r w:rsidRPr="00D061AA">
              <w:rPr>
                <w:rFonts w:ascii="Times New Roman" w:hAnsi="Times New Roman"/>
                <w:sz w:val="24"/>
                <w:szCs w:val="24"/>
              </w:rPr>
              <w:t xml:space="preserve"> din</w:t>
            </w:r>
            <w:r w:rsidR="00980C0D" w:rsidRPr="00D061AA">
              <w:rPr>
                <w:rFonts w:ascii="Times New Roman" w:hAnsi="Times New Roman"/>
                <w:sz w:val="24"/>
                <w:szCs w:val="24"/>
              </w:rPr>
              <w:t xml:space="preserve"> municipiul</w:t>
            </w:r>
            <w:r w:rsidRPr="00D061AA">
              <w:rPr>
                <w:rFonts w:ascii="Times New Roman" w:hAnsi="Times New Roman"/>
                <w:sz w:val="24"/>
                <w:szCs w:val="24"/>
              </w:rPr>
              <w:t xml:space="preserve"> Cluj</w:t>
            </w:r>
            <w:r w:rsidR="000C58EB" w:rsidRPr="00D061AA">
              <w:rPr>
                <w:rFonts w:ascii="Times New Roman" w:hAnsi="Times New Roman"/>
                <w:sz w:val="24"/>
                <w:szCs w:val="24"/>
              </w:rPr>
              <w:t>-</w:t>
            </w:r>
            <w:r w:rsidRPr="00D061AA">
              <w:rPr>
                <w:rFonts w:ascii="Times New Roman" w:hAnsi="Times New Roman"/>
                <w:sz w:val="24"/>
                <w:szCs w:val="24"/>
              </w:rPr>
              <w:t>Napoca</w:t>
            </w:r>
          </w:p>
        </w:tc>
      </w:tr>
      <w:tr w:rsidR="00D10DAC" w:rsidRPr="00D061AA" w14:paraId="5F16F875" w14:textId="77777777" w:rsidTr="009D47A8">
        <w:tc>
          <w:tcPr>
            <w:tcW w:w="4219" w:type="dxa"/>
          </w:tcPr>
          <w:p w14:paraId="16DD4338"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1.2. Facultatea/ DSPP</w:t>
            </w:r>
          </w:p>
        </w:tc>
        <w:tc>
          <w:tcPr>
            <w:tcW w:w="6149" w:type="dxa"/>
          </w:tcPr>
          <w:p w14:paraId="4168732A" w14:textId="77777777" w:rsidR="00D10DAC" w:rsidRPr="00D061AA" w:rsidRDefault="00BE0162" w:rsidP="00D061AA">
            <w:pPr>
              <w:spacing w:after="0" w:line="240" w:lineRule="auto"/>
              <w:ind w:right="-20"/>
              <w:contextualSpacing/>
            </w:pPr>
            <w:r w:rsidRPr="00D061AA">
              <w:rPr>
                <w:rFonts w:ascii="Times New Roman" w:hAnsi="Times New Roman"/>
                <w:sz w:val="24"/>
                <w:szCs w:val="24"/>
              </w:rPr>
              <w:t>Departamentul de Specialitate cu Profil Psihopedagogic</w:t>
            </w:r>
          </w:p>
        </w:tc>
      </w:tr>
      <w:tr w:rsidR="00D10DAC" w:rsidRPr="00D061AA" w14:paraId="7EDE118B" w14:textId="77777777" w:rsidTr="009D47A8">
        <w:tc>
          <w:tcPr>
            <w:tcW w:w="4219" w:type="dxa"/>
          </w:tcPr>
          <w:p w14:paraId="0F46976B"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1.3. Domeniul de studii</w:t>
            </w:r>
          </w:p>
        </w:tc>
        <w:tc>
          <w:tcPr>
            <w:tcW w:w="6149" w:type="dxa"/>
          </w:tcPr>
          <w:p w14:paraId="222BA177" w14:textId="77777777" w:rsidR="00D10DAC" w:rsidRPr="00D061AA" w:rsidRDefault="000F6B1B" w:rsidP="00D061AA">
            <w:pPr>
              <w:spacing w:after="0" w:line="240" w:lineRule="auto"/>
              <w:ind w:right="-20"/>
              <w:contextualSpacing/>
              <w:rPr>
                <w:rFonts w:ascii="Times New Roman" w:hAnsi="Times New Roman"/>
                <w:sz w:val="24"/>
                <w:szCs w:val="24"/>
              </w:rPr>
            </w:pPr>
            <w:r w:rsidRPr="00D061AA">
              <w:rPr>
                <w:rFonts w:ascii="Times New Roman" w:hAnsi="Times New Roman"/>
                <w:sz w:val="24"/>
                <w:szCs w:val="24"/>
              </w:rPr>
              <w:t>Științe ale educației</w:t>
            </w:r>
          </w:p>
        </w:tc>
      </w:tr>
      <w:tr w:rsidR="00D10DAC" w:rsidRPr="00D061AA" w14:paraId="7E41402B" w14:textId="77777777" w:rsidTr="009D47A8">
        <w:tc>
          <w:tcPr>
            <w:tcW w:w="4219" w:type="dxa"/>
          </w:tcPr>
          <w:p w14:paraId="2853EDFE"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1.4. Ciclul de studii</w:t>
            </w:r>
          </w:p>
        </w:tc>
        <w:tc>
          <w:tcPr>
            <w:tcW w:w="6149" w:type="dxa"/>
          </w:tcPr>
          <w:p w14:paraId="36DE03B6" w14:textId="77777777" w:rsidR="00D10DAC" w:rsidRPr="00D061AA" w:rsidRDefault="000D5CC1" w:rsidP="00D061AA">
            <w:pPr>
              <w:spacing w:after="0" w:line="240" w:lineRule="auto"/>
              <w:ind w:right="-20"/>
              <w:contextualSpacing/>
            </w:pPr>
            <w:r w:rsidRPr="00D061AA">
              <w:rPr>
                <w:rFonts w:ascii="Times New Roman" w:hAnsi="Times New Roman"/>
                <w:sz w:val="24"/>
                <w:szCs w:val="24"/>
              </w:rPr>
              <w:t>Licenţă</w:t>
            </w:r>
          </w:p>
        </w:tc>
      </w:tr>
      <w:tr w:rsidR="00D10DAC" w:rsidRPr="00D061AA" w14:paraId="1DFF1F33" w14:textId="77777777" w:rsidTr="009D47A8">
        <w:tc>
          <w:tcPr>
            <w:tcW w:w="4219" w:type="dxa"/>
          </w:tcPr>
          <w:p w14:paraId="2847B6C5"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1.5. Programul de studiu </w:t>
            </w:r>
          </w:p>
        </w:tc>
        <w:tc>
          <w:tcPr>
            <w:tcW w:w="6149" w:type="dxa"/>
          </w:tcPr>
          <w:p w14:paraId="623B74DD" w14:textId="77777777" w:rsidR="00D10DAC" w:rsidRPr="00D061AA" w:rsidRDefault="005201BB" w:rsidP="00D061AA">
            <w:pPr>
              <w:spacing w:after="0" w:line="240" w:lineRule="auto"/>
              <w:ind w:right="-20"/>
              <w:contextualSpacing/>
              <w:rPr>
                <w:rFonts w:ascii="Times New Roman" w:hAnsi="Times New Roman"/>
                <w:sz w:val="24"/>
                <w:szCs w:val="24"/>
              </w:rPr>
            </w:pPr>
            <w:r w:rsidRPr="00D061AA">
              <w:rPr>
                <w:rFonts w:ascii="Times New Roman" w:hAnsi="Times New Roman"/>
                <w:sz w:val="24"/>
                <w:szCs w:val="24"/>
              </w:rPr>
              <w:t>Pregătire pedagogică nivel I.</w:t>
            </w:r>
          </w:p>
        </w:tc>
      </w:tr>
      <w:tr w:rsidR="00D10DAC" w:rsidRPr="00D061AA" w14:paraId="6FBAA089" w14:textId="77777777" w:rsidTr="009D47A8">
        <w:tc>
          <w:tcPr>
            <w:tcW w:w="4219" w:type="dxa"/>
          </w:tcPr>
          <w:p w14:paraId="5F5CA3FE"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1.6. Calificarea</w:t>
            </w:r>
          </w:p>
        </w:tc>
        <w:tc>
          <w:tcPr>
            <w:tcW w:w="6149" w:type="dxa"/>
          </w:tcPr>
          <w:p w14:paraId="000C3785" w14:textId="77777777" w:rsidR="00D10DAC" w:rsidRPr="00D061AA" w:rsidRDefault="00205A20" w:rsidP="00D061AA">
            <w:pPr>
              <w:spacing w:after="0" w:line="240" w:lineRule="auto"/>
              <w:ind w:right="-20"/>
              <w:contextualSpacing/>
              <w:rPr>
                <w:rFonts w:ascii="Times New Roman" w:hAnsi="Times New Roman"/>
                <w:sz w:val="24"/>
                <w:szCs w:val="24"/>
              </w:rPr>
            </w:pPr>
            <w:r w:rsidRPr="00D061AA">
              <w:rPr>
                <w:rFonts w:ascii="Times New Roman" w:hAnsi="Times New Roman"/>
                <w:sz w:val="24"/>
                <w:szCs w:val="24"/>
              </w:rPr>
              <w:t>Profesor gimnazial</w:t>
            </w:r>
          </w:p>
        </w:tc>
      </w:tr>
    </w:tbl>
    <w:p w14:paraId="65ADA2F3" w14:textId="77777777" w:rsidR="008027E9" w:rsidRPr="00D061AA" w:rsidRDefault="008027E9" w:rsidP="00D061AA">
      <w:pPr>
        <w:spacing w:after="0" w:line="240" w:lineRule="auto"/>
        <w:contextualSpacing/>
        <w:rPr>
          <w:rFonts w:ascii="Times New Roman" w:hAnsi="Times New Roman"/>
          <w:sz w:val="24"/>
          <w:szCs w:val="24"/>
        </w:rPr>
      </w:pPr>
    </w:p>
    <w:p w14:paraId="51514394" w14:textId="77777777" w:rsidR="008027E9" w:rsidRPr="00D061AA" w:rsidRDefault="008027E9"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8"/>
        <w:gridCol w:w="177"/>
        <w:gridCol w:w="214"/>
        <w:gridCol w:w="992"/>
        <w:gridCol w:w="518"/>
        <w:gridCol w:w="540"/>
        <w:gridCol w:w="501"/>
        <w:gridCol w:w="1652"/>
        <w:gridCol w:w="542"/>
        <w:gridCol w:w="2691"/>
        <w:gridCol w:w="563"/>
      </w:tblGrid>
      <w:tr w:rsidR="00D10DAC" w:rsidRPr="00D061AA" w14:paraId="7810E791" w14:textId="77777777" w:rsidTr="00D061AA">
        <w:tc>
          <w:tcPr>
            <w:tcW w:w="2155" w:type="dxa"/>
            <w:gridSpan w:val="2"/>
          </w:tcPr>
          <w:p w14:paraId="359A75E9"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2.0. Departamentul</w:t>
            </w:r>
          </w:p>
        </w:tc>
        <w:tc>
          <w:tcPr>
            <w:tcW w:w="8213" w:type="dxa"/>
            <w:gridSpan w:val="9"/>
          </w:tcPr>
          <w:p w14:paraId="01AA29C4" w14:textId="77777777" w:rsidR="00D10DAC" w:rsidRPr="00D061AA" w:rsidRDefault="00166386" w:rsidP="00D061AA">
            <w:pPr>
              <w:spacing w:after="0" w:line="240" w:lineRule="auto"/>
              <w:ind w:right="-20"/>
              <w:contextualSpacing/>
              <w:rPr>
                <w:rFonts w:ascii="Times New Roman" w:hAnsi="Times New Roman"/>
                <w:sz w:val="24"/>
                <w:szCs w:val="24"/>
              </w:rPr>
            </w:pPr>
            <w:r w:rsidRPr="00D061AA">
              <w:rPr>
                <w:rFonts w:ascii="Times New Roman" w:hAnsi="Times New Roman"/>
                <w:sz w:val="24"/>
                <w:szCs w:val="24"/>
              </w:rPr>
              <w:t>Departamentul de Specialitate cu Profil Psihopedagogic</w:t>
            </w:r>
          </w:p>
        </w:tc>
      </w:tr>
      <w:tr w:rsidR="00D10DAC" w:rsidRPr="00D061AA" w14:paraId="328B67B6" w14:textId="77777777" w:rsidTr="00D061AA">
        <w:tc>
          <w:tcPr>
            <w:tcW w:w="2155" w:type="dxa"/>
            <w:gridSpan w:val="2"/>
          </w:tcPr>
          <w:p w14:paraId="3B909BB1"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2.1. Denumirea disciplinei</w:t>
            </w:r>
          </w:p>
        </w:tc>
        <w:tc>
          <w:tcPr>
            <w:tcW w:w="8213" w:type="dxa"/>
            <w:gridSpan w:val="9"/>
          </w:tcPr>
          <w:p w14:paraId="35B1979D" w14:textId="77777777" w:rsidR="003C0BD8" w:rsidRPr="00D061AA" w:rsidRDefault="00527020" w:rsidP="00D061AA">
            <w:pPr>
              <w:spacing w:after="0" w:line="240" w:lineRule="auto"/>
              <w:ind w:right="-20"/>
              <w:contextualSpacing/>
              <w:rPr>
                <w:rFonts w:ascii="Times New Roman" w:hAnsi="Times New Roman"/>
                <w:b/>
                <w:sz w:val="24"/>
                <w:szCs w:val="24"/>
              </w:rPr>
            </w:pPr>
            <w:r w:rsidRPr="00D061AA">
              <w:rPr>
                <w:rFonts w:ascii="Times New Roman" w:hAnsi="Times New Roman"/>
                <w:b/>
                <w:sz w:val="24"/>
                <w:szCs w:val="24"/>
              </w:rPr>
              <w:t>Pedagogie I</w:t>
            </w:r>
            <w:r w:rsidR="00594D3C" w:rsidRPr="00D061AA">
              <w:rPr>
                <w:rFonts w:ascii="Times New Roman" w:hAnsi="Times New Roman"/>
                <w:b/>
                <w:sz w:val="24"/>
                <w:szCs w:val="24"/>
              </w:rPr>
              <w:t xml:space="preserve">. </w:t>
            </w:r>
            <w:r w:rsidRPr="00D061AA">
              <w:rPr>
                <w:rFonts w:ascii="Times New Roman" w:hAnsi="Times New Roman"/>
                <w:b/>
                <w:sz w:val="24"/>
                <w:szCs w:val="24"/>
              </w:rPr>
              <w:t>Fundamentele pedagogiei. Teoria și metodologia curriculumului</w:t>
            </w:r>
          </w:p>
          <w:p w14:paraId="7912325B" w14:textId="77777777" w:rsidR="003C0BD8" w:rsidRPr="00D061AA" w:rsidRDefault="00295EF3" w:rsidP="00D061AA">
            <w:pPr>
              <w:spacing w:after="0" w:line="240" w:lineRule="auto"/>
              <w:ind w:right="-20"/>
              <w:contextualSpacing/>
              <w:rPr>
                <w:rFonts w:ascii="Times New Roman" w:hAnsi="Times New Roman"/>
                <w:b/>
                <w:sz w:val="24"/>
                <w:szCs w:val="24"/>
              </w:rPr>
            </w:pPr>
            <w:r w:rsidRPr="00D061AA">
              <w:rPr>
                <w:rFonts w:ascii="Times New Roman" w:hAnsi="Times New Roman"/>
                <w:b/>
                <w:sz w:val="24"/>
                <w:szCs w:val="24"/>
              </w:rPr>
              <w:t>Pedagógia I.</w:t>
            </w:r>
          </w:p>
          <w:p w14:paraId="4A22C279" w14:textId="77777777" w:rsidR="00D10DAC" w:rsidRPr="00D061AA" w:rsidRDefault="00295EF3" w:rsidP="00D061AA">
            <w:pPr>
              <w:spacing w:after="0" w:line="240" w:lineRule="auto"/>
              <w:ind w:right="-20"/>
              <w:contextualSpacing/>
              <w:rPr>
                <w:rFonts w:ascii="Times New Roman" w:hAnsi="Times New Roman"/>
                <w:b/>
                <w:sz w:val="24"/>
                <w:szCs w:val="24"/>
              </w:rPr>
            </w:pPr>
            <w:r w:rsidRPr="00D061AA">
              <w:rPr>
                <w:rFonts w:ascii="Times New Roman" w:hAnsi="Times New Roman"/>
                <w:b/>
                <w:sz w:val="24"/>
                <w:szCs w:val="24"/>
              </w:rPr>
              <w:t>Pedagogy I (Introduction to Pedagogy. Theory and Methodology of the Curriculum)</w:t>
            </w:r>
          </w:p>
        </w:tc>
      </w:tr>
      <w:tr w:rsidR="00D10DAC" w:rsidRPr="00D061AA" w14:paraId="02070278" w14:textId="77777777" w:rsidTr="003C0BD8">
        <w:tc>
          <w:tcPr>
            <w:tcW w:w="4920" w:type="dxa"/>
            <w:gridSpan w:val="7"/>
          </w:tcPr>
          <w:p w14:paraId="29167D19"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2.2. Titularul disciplinei   / a activităţilor de curs</w:t>
            </w:r>
          </w:p>
        </w:tc>
        <w:tc>
          <w:tcPr>
            <w:tcW w:w="5448" w:type="dxa"/>
            <w:gridSpan w:val="4"/>
          </w:tcPr>
          <w:p w14:paraId="5EC9E299" w14:textId="77777777" w:rsidR="00D10DAC" w:rsidRPr="00D061AA" w:rsidRDefault="00406620" w:rsidP="00D061AA">
            <w:pPr>
              <w:spacing w:after="0" w:line="240" w:lineRule="auto"/>
              <w:ind w:right="-20"/>
              <w:contextualSpacing/>
              <w:rPr>
                <w:rFonts w:ascii="Times New Roman" w:hAnsi="Times New Roman"/>
                <w:sz w:val="24"/>
                <w:szCs w:val="24"/>
              </w:rPr>
            </w:pPr>
            <w:r w:rsidRPr="00D061AA">
              <w:rPr>
                <w:rFonts w:ascii="Times New Roman" w:hAnsi="Times New Roman"/>
                <w:sz w:val="24"/>
                <w:szCs w:val="24"/>
              </w:rPr>
              <w:t>Conf</w:t>
            </w:r>
            <w:r w:rsidR="00C22AFF" w:rsidRPr="00D061AA">
              <w:rPr>
                <w:rFonts w:ascii="Times New Roman" w:hAnsi="Times New Roman"/>
                <w:sz w:val="24"/>
                <w:szCs w:val="24"/>
              </w:rPr>
              <w:t>.</w:t>
            </w:r>
            <w:r w:rsidR="005B56A4" w:rsidRPr="00D061AA">
              <w:rPr>
                <w:rFonts w:ascii="Times New Roman" w:hAnsi="Times New Roman"/>
                <w:sz w:val="24"/>
                <w:szCs w:val="24"/>
              </w:rPr>
              <w:t xml:space="preserve"> </w:t>
            </w:r>
            <w:r w:rsidR="000B08F3" w:rsidRPr="00D061AA">
              <w:rPr>
                <w:rFonts w:ascii="Times New Roman" w:hAnsi="Times New Roman"/>
                <w:sz w:val="24"/>
                <w:szCs w:val="24"/>
              </w:rPr>
              <w:t>univ.</w:t>
            </w:r>
            <w:r w:rsidR="003A0ACA" w:rsidRPr="00D061AA">
              <w:rPr>
                <w:rFonts w:ascii="Times New Roman" w:hAnsi="Times New Roman"/>
                <w:sz w:val="24"/>
                <w:szCs w:val="24"/>
              </w:rPr>
              <w:t xml:space="preserve"> </w:t>
            </w:r>
            <w:r w:rsidR="00924EBF" w:rsidRPr="00D061AA">
              <w:rPr>
                <w:rFonts w:ascii="Times New Roman" w:hAnsi="Times New Roman"/>
                <w:sz w:val="24"/>
                <w:szCs w:val="24"/>
              </w:rPr>
              <w:t>d</w:t>
            </w:r>
            <w:r w:rsidR="004845DC" w:rsidRPr="00D061AA">
              <w:rPr>
                <w:rFonts w:ascii="Times New Roman" w:hAnsi="Times New Roman"/>
                <w:sz w:val="24"/>
                <w:szCs w:val="24"/>
              </w:rPr>
              <w:t>r</w:t>
            </w:r>
            <w:r w:rsidR="00D10DAC" w:rsidRPr="00D061AA">
              <w:rPr>
                <w:rFonts w:ascii="Times New Roman" w:hAnsi="Times New Roman"/>
                <w:sz w:val="24"/>
                <w:szCs w:val="24"/>
              </w:rPr>
              <w:t xml:space="preserve">. </w:t>
            </w:r>
            <w:r w:rsidRPr="00D061AA">
              <w:rPr>
                <w:rFonts w:ascii="Times New Roman" w:hAnsi="Times New Roman"/>
                <w:sz w:val="24"/>
                <w:szCs w:val="24"/>
              </w:rPr>
              <w:t>FODOR Ladislau</w:t>
            </w:r>
          </w:p>
        </w:tc>
      </w:tr>
      <w:tr w:rsidR="00A61861" w:rsidRPr="00D061AA" w14:paraId="65483429" w14:textId="77777777" w:rsidTr="003C0BD8">
        <w:trPr>
          <w:trHeight w:val="191"/>
        </w:trPr>
        <w:tc>
          <w:tcPr>
            <w:tcW w:w="3361" w:type="dxa"/>
            <w:gridSpan w:val="4"/>
            <w:vMerge w:val="restart"/>
          </w:tcPr>
          <w:p w14:paraId="4488B075" w14:textId="50CE7E2D" w:rsidR="00A61861" w:rsidRPr="00D061AA" w:rsidRDefault="00A61861" w:rsidP="00D061AA">
            <w:pPr>
              <w:spacing w:after="0" w:line="240" w:lineRule="auto"/>
              <w:contextualSpacing/>
              <w:rPr>
                <w:rFonts w:ascii="Times New Roman" w:hAnsi="Times New Roman"/>
                <w:sz w:val="24"/>
                <w:szCs w:val="24"/>
              </w:rPr>
            </w:pPr>
            <w:r w:rsidRPr="00D061AA">
              <w:rPr>
                <w:rFonts w:ascii="Times New Roman" w:hAnsi="Times New Roman"/>
                <w:sz w:val="24"/>
                <w:szCs w:val="24"/>
              </w:rPr>
              <w:t>2.3</w:t>
            </w:r>
            <w:r w:rsidR="00E3215E" w:rsidRPr="00D061AA">
              <w:rPr>
                <w:rFonts w:ascii="Times New Roman" w:hAnsi="Times New Roman"/>
                <w:sz w:val="24"/>
                <w:szCs w:val="24"/>
              </w:rPr>
              <w:t>.</w:t>
            </w:r>
            <w:r w:rsidRPr="00D061AA">
              <w:rPr>
                <w:rFonts w:ascii="Times New Roman" w:hAnsi="Times New Roman"/>
                <w:sz w:val="24"/>
                <w:szCs w:val="24"/>
              </w:rPr>
              <w:t xml:space="preserve"> Titularul (ii) activităţilor </w:t>
            </w:r>
            <w:r w:rsidR="00D061AA">
              <w:rPr>
                <w:rFonts w:ascii="Times New Roman" w:hAnsi="Times New Roman"/>
                <w:sz w:val="24"/>
                <w:szCs w:val="24"/>
              </w:rPr>
              <w:t>de</w:t>
            </w:r>
          </w:p>
        </w:tc>
        <w:tc>
          <w:tcPr>
            <w:tcW w:w="1559" w:type="dxa"/>
            <w:gridSpan w:val="3"/>
          </w:tcPr>
          <w:p w14:paraId="4AE64322" w14:textId="77777777" w:rsidR="00A61861" w:rsidRPr="00D061AA" w:rsidRDefault="00A61861" w:rsidP="00D061AA">
            <w:pPr>
              <w:spacing w:after="0" w:line="240" w:lineRule="auto"/>
              <w:contextualSpacing/>
              <w:rPr>
                <w:rFonts w:ascii="Times New Roman" w:hAnsi="Times New Roman"/>
                <w:sz w:val="24"/>
                <w:szCs w:val="24"/>
              </w:rPr>
            </w:pPr>
            <w:r w:rsidRPr="00D061AA">
              <w:rPr>
                <w:rFonts w:ascii="Times New Roman" w:hAnsi="Times New Roman"/>
                <w:sz w:val="24"/>
                <w:szCs w:val="24"/>
              </w:rPr>
              <w:t>seminar</w:t>
            </w:r>
          </w:p>
        </w:tc>
        <w:tc>
          <w:tcPr>
            <w:tcW w:w="5448" w:type="dxa"/>
            <w:gridSpan w:val="4"/>
          </w:tcPr>
          <w:p w14:paraId="7EAA45E4" w14:textId="77777777" w:rsidR="00A61861" w:rsidRPr="00D061AA" w:rsidRDefault="0040662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Conf</w:t>
            </w:r>
            <w:r w:rsidR="00C22AFF" w:rsidRPr="00D061AA">
              <w:rPr>
                <w:rFonts w:ascii="Times New Roman" w:hAnsi="Times New Roman"/>
                <w:sz w:val="24"/>
                <w:szCs w:val="24"/>
              </w:rPr>
              <w:t>.</w:t>
            </w:r>
            <w:r w:rsidR="005B56A4" w:rsidRPr="00D061AA">
              <w:rPr>
                <w:rFonts w:ascii="Times New Roman" w:hAnsi="Times New Roman"/>
                <w:sz w:val="24"/>
                <w:szCs w:val="24"/>
              </w:rPr>
              <w:t xml:space="preserve"> </w:t>
            </w:r>
            <w:r w:rsidR="003A0ACA" w:rsidRPr="00D061AA">
              <w:rPr>
                <w:rFonts w:ascii="Times New Roman" w:hAnsi="Times New Roman"/>
                <w:sz w:val="24"/>
                <w:szCs w:val="24"/>
              </w:rPr>
              <w:t xml:space="preserve">univ. </w:t>
            </w:r>
            <w:r w:rsidR="004845DC" w:rsidRPr="00D061AA">
              <w:rPr>
                <w:rFonts w:ascii="Times New Roman" w:hAnsi="Times New Roman"/>
                <w:sz w:val="24"/>
                <w:szCs w:val="24"/>
              </w:rPr>
              <w:t>dr</w:t>
            </w:r>
            <w:r w:rsidR="004B1ED1" w:rsidRPr="00D061AA">
              <w:rPr>
                <w:rFonts w:ascii="Times New Roman" w:hAnsi="Times New Roman"/>
                <w:sz w:val="24"/>
                <w:szCs w:val="24"/>
              </w:rPr>
              <w:t xml:space="preserve">. </w:t>
            </w:r>
            <w:r w:rsidRPr="00D061AA">
              <w:rPr>
                <w:rFonts w:ascii="Times New Roman" w:hAnsi="Times New Roman"/>
                <w:sz w:val="24"/>
                <w:szCs w:val="24"/>
              </w:rPr>
              <w:t>FODOR Ladislau</w:t>
            </w:r>
          </w:p>
        </w:tc>
      </w:tr>
      <w:tr w:rsidR="00C332A4" w:rsidRPr="00D061AA" w14:paraId="7414D3E3" w14:textId="77777777" w:rsidTr="003C0BD8">
        <w:trPr>
          <w:trHeight w:val="190"/>
        </w:trPr>
        <w:tc>
          <w:tcPr>
            <w:tcW w:w="3361" w:type="dxa"/>
            <w:gridSpan w:val="4"/>
            <w:vMerge/>
          </w:tcPr>
          <w:p w14:paraId="1E05FE4F" w14:textId="77777777" w:rsidR="00C332A4" w:rsidRPr="00D061AA" w:rsidRDefault="00C332A4" w:rsidP="00D061AA">
            <w:pPr>
              <w:spacing w:after="0" w:line="240" w:lineRule="auto"/>
              <w:contextualSpacing/>
              <w:rPr>
                <w:rFonts w:ascii="Times New Roman" w:hAnsi="Times New Roman"/>
                <w:sz w:val="24"/>
                <w:szCs w:val="24"/>
              </w:rPr>
            </w:pPr>
          </w:p>
        </w:tc>
        <w:tc>
          <w:tcPr>
            <w:tcW w:w="1559" w:type="dxa"/>
            <w:gridSpan w:val="3"/>
          </w:tcPr>
          <w:p w14:paraId="66F9E860" w14:textId="77777777" w:rsidR="00C332A4" w:rsidRPr="00D061AA" w:rsidRDefault="00C332A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laborator</w:t>
            </w:r>
          </w:p>
        </w:tc>
        <w:tc>
          <w:tcPr>
            <w:tcW w:w="5448" w:type="dxa"/>
            <w:gridSpan w:val="4"/>
          </w:tcPr>
          <w:p w14:paraId="1C549640" w14:textId="77777777" w:rsidR="00C332A4" w:rsidRPr="00D061AA" w:rsidRDefault="000B08F3" w:rsidP="00D061AA">
            <w:pPr>
              <w:spacing w:after="0" w:line="240" w:lineRule="auto"/>
              <w:contextualSpacing/>
              <w:rPr>
                <w:rFonts w:ascii="Times New Roman" w:hAnsi="Times New Roman"/>
                <w:sz w:val="24"/>
                <w:szCs w:val="24"/>
              </w:rPr>
            </w:pPr>
            <w:r w:rsidRPr="00D061AA">
              <w:rPr>
                <w:rFonts w:ascii="Times New Roman" w:hAnsi="Times New Roman"/>
                <w:sz w:val="24"/>
                <w:szCs w:val="24"/>
              </w:rPr>
              <w:t>-</w:t>
            </w:r>
          </w:p>
        </w:tc>
      </w:tr>
      <w:tr w:rsidR="00C332A4" w:rsidRPr="00D061AA" w14:paraId="7032C86B" w14:textId="77777777" w:rsidTr="003C0BD8">
        <w:trPr>
          <w:trHeight w:val="190"/>
        </w:trPr>
        <w:tc>
          <w:tcPr>
            <w:tcW w:w="3361" w:type="dxa"/>
            <w:gridSpan w:val="4"/>
            <w:vMerge/>
          </w:tcPr>
          <w:p w14:paraId="5E11A5F9" w14:textId="77777777" w:rsidR="00C332A4" w:rsidRPr="00D061AA" w:rsidRDefault="00C332A4" w:rsidP="00D061AA">
            <w:pPr>
              <w:spacing w:after="0" w:line="240" w:lineRule="auto"/>
              <w:contextualSpacing/>
              <w:rPr>
                <w:rFonts w:ascii="Times New Roman" w:hAnsi="Times New Roman"/>
                <w:sz w:val="24"/>
                <w:szCs w:val="24"/>
              </w:rPr>
            </w:pPr>
          </w:p>
        </w:tc>
        <w:tc>
          <w:tcPr>
            <w:tcW w:w="1559" w:type="dxa"/>
            <w:gridSpan w:val="3"/>
          </w:tcPr>
          <w:p w14:paraId="66191AB2" w14:textId="77777777" w:rsidR="00C332A4" w:rsidRPr="00D061AA" w:rsidRDefault="00C332A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proiect</w:t>
            </w:r>
          </w:p>
        </w:tc>
        <w:tc>
          <w:tcPr>
            <w:tcW w:w="5448" w:type="dxa"/>
            <w:gridSpan w:val="4"/>
          </w:tcPr>
          <w:p w14:paraId="6C220550" w14:textId="77777777" w:rsidR="00C332A4" w:rsidRPr="00D061AA" w:rsidRDefault="000B08F3" w:rsidP="00D061AA">
            <w:pPr>
              <w:spacing w:after="0" w:line="240" w:lineRule="auto"/>
              <w:contextualSpacing/>
              <w:rPr>
                <w:rFonts w:ascii="Times New Roman" w:hAnsi="Times New Roman"/>
                <w:sz w:val="24"/>
                <w:szCs w:val="24"/>
              </w:rPr>
            </w:pPr>
            <w:r w:rsidRPr="00D061AA">
              <w:rPr>
                <w:rFonts w:ascii="Times New Roman" w:hAnsi="Times New Roman"/>
                <w:sz w:val="24"/>
                <w:szCs w:val="24"/>
              </w:rPr>
              <w:t>-</w:t>
            </w:r>
          </w:p>
        </w:tc>
      </w:tr>
      <w:tr w:rsidR="00C332A4" w:rsidRPr="00D061AA" w14:paraId="3A0C1B69" w14:textId="77777777" w:rsidTr="003C0BD8">
        <w:tc>
          <w:tcPr>
            <w:tcW w:w="1978" w:type="dxa"/>
          </w:tcPr>
          <w:p w14:paraId="673FA289" w14:textId="77777777" w:rsidR="00C332A4" w:rsidRPr="00D061AA" w:rsidRDefault="00C332A4" w:rsidP="00D061AA">
            <w:pPr>
              <w:spacing w:after="0" w:line="240" w:lineRule="auto"/>
              <w:ind w:right="-189"/>
              <w:contextualSpacing/>
              <w:rPr>
                <w:rFonts w:ascii="Times New Roman" w:hAnsi="Times New Roman"/>
                <w:sz w:val="24"/>
                <w:szCs w:val="24"/>
              </w:rPr>
            </w:pPr>
            <w:r w:rsidRPr="00D061AA">
              <w:rPr>
                <w:rFonts w:ascii="Times New Roman" w:hAnsi="Times New Roman"/>
                <w:sz w:val="24"/>
                <w:szCs w:val="24"/>
              </w:rPr>
              <w:t>2.4</w:t>
            </w:r>
            <w:r w:rsidR="00E3215E" w:rsidRPr="00D061AA">
              <w:rPr>
                <w:rFonts w:ascii="Times New Roman" w:hAnsi="Times New Roman"/>
                <w:sz w:val="24"/>
                <w:szCs w:val="24"/>
              </w:rPr>
              <w:t>.</w:t>
            </w:r>
            <w:r w:rsidRPr="00D061AA">
              <w:rPr>
                <w:rFonts w:ascii="Times New Roman" w:hAnsi="Times New Roman"/>
                <w:sz w:val="24"/>
                <w:szCs w:val="24"/>
              </w:rPr>
              <w:t xml:space="preserve"> Anul de studiu</w:t>
            </w:r>
          </w:p>
        </w:tc>
        <w:tc>
          <w:tcPr>
            <w:tcW w:w="391" w:type="dxa"/>
            <w:gridSpan w:val="2"/>
          </w:tcPr>
          <w:p w14:paraId="0F4B50BE" w14:textId="77777777" w:rsidR="00C332A4" w:rsidRPr="00D061AA" w:rsidRDefault="00217F7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I.</w:t>
            </w:r>
          </w:p>
        </w:tc>
        <w:tc>
          <w:tcPr>
            <w:tcW w:w="1510" w:type="dxa"/>
            <w:gridSpan w:val="2"/>
          </w:tcPr>
          <w:p w14:paraId="57653CDF" w14:textId="77777777" w:rsidR="00C332A4" w:rsidRPr="00D061AA" w:rsidRDefault="00C332A4" w:rsidP="00D061AA">
            <w:pPr>
              <w:spacing w:after="0" w:line="240" w:lineRule="auto"/>
              <w:ind w:left="-82" w:right="-164"/>
              <w:contextualSpacing/>
              <w:rPr>
                <w:rFonts w:ascii="Times New Roman" w:hAnsi="Times New Roman"/>
                <w:sz w:val="24"/>
                <w:szCs w:val="24"/>
              </w:rPr>
            </w:pPr>
            <w:r w:rsidRPr="00D061AA">
              <w:rPr>
                <w:rFonts w:ascii="Times New Roman" w:hAnsi="Times New Roman"/>
                <w:sz w:val="24"/>
                <w:szCs w:val="24"/>
              </w:rPr>
              <w:t>2.5</w:t>
            </w:r>
            <w:r w:rsidR="00E3215E" w:rsidRPr="00D061AA">
              <w:rPr>
                <w:rFonts w:ascii="Times New Roman" w:hAnsi="Times New Roman"/>
                <w:sz w:val="24"/>
                <w:szCs w:val="24"/>
              </w:rPr>
              <w:t>.</w:t>
            </w:r>
            <w:r w:rsidRPr="00D061AA">
              <w:rPr>
                <w:rFonts w:ascii="Times New Roman" w:hAnsi="Times New Roman"/>
                <w:sz w:val="24"/>
                <w:szCs w:val="24"/>
              </w:rPr>
              <w:t xml:space="preserve"> Semestrul</w:t>
            </w:r>
          </w:p>
        </w:tc>
        <w:tc>
          <w:tcPr>
            <w:tcW w:w="540" w:type="dxa"/>
          </w:tcPr>
          <w:p w14:paraId="61DD2B86" w14:textId="77777777" w:rsidR="00C332A4" w:rsidRPr="00D061AA" w:rsidRDefault="00527020"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2</w:t>
            </w:r>
          </w:p>
        </w:tc>
        <w:tc>
          <w:tcPr>
            <w:tcW w:w="2153" w:type="dxa"/>
            <w:gridSpan w:val="2"/>
          </w:tcPr>
          <w:p w14:paraId="7CDB9ED3" w14:textId="77777777" w:rsidR="00C332A4" w:rsidRPr="00D061AA" w:rsidRDefault="00C332A4" w:rsidP="00D061AA">
            <w:pPr>
              <w:spacing w:after="0" w:line="240" w:lineRule="auto"/>
              <w:ind w:left="-80" w:right="-122"/>
              <w:contextualSpacing/>
              <w:rPr>
                <w:rFonts w:ascii="Times New Roman" w:hAnsi="Times New Roman"/>
                <w:sz w:val="24"/>
                <w:szCs w:val="24"/>
              </w:rPr>
            </w:pPr>
            <w:r w:rsidRPr="00D061AA">
              <w:rPr>
                <w:rFonts w:ascii="Times New Roman" w:hAnsi="Times New Roman"/>
                <w:sz w:val="24"/>
                <w:szCs w:val="24"/>
              </w:rPr>
              <w:t>2.6. Tipul de evaluare</w:t>
            </w:r>
          </w:p>
        </w:tc>
        <w:tc>
          <w:tcPr>
            <w:tcW w:w="542" w:type="dxa"/>
          </w:tcPr>
          <w:p w14:paraId="1068FB1E" w14:textId="77777777" w:rsidR="00C332A4"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E</w:t>
            </w:r>
          </w:p>
        </w:tc>
        <w:tc>
          <w:tcPr>
            <w:tcW w:w="2691" w:type="dxa"/>
          </w:tcPr>
          <w:p w14:paraId="2676681F" w14:textId="77777777" w:rsidR="00C332A4" w:rsidRPr="00D061AA" w:rsidRDefault="00C332A4" w:rsidP="00D061AA">
            <w:pPr>
              <w:spacing w:after="0" w:line="240" w:lineRule="auto"/>
              <w:ind w:left="-38" w:right="-136"/>
              <w:contextualSpacing/>
              <w:rPr>
                <w:rFonts w:ascii="Times New Roman" w:hAnsi="Times New Roman"/>
                <w:sz w:val="24"/>
                <w:szCs w:val="24"/>
              </w:rPr>
            </w:pPr>
            <w:r w:rsidRPr="00D061AA">
              <w:rPr>
                <w:rFonts w:ascii="Times New Roman" w:hAnsi="Times New Roman"/>
                <w:sz w:val="24"/>
                <w:szCs w:val="24"/>
              </w:rPr>
              <w:t>2.7</w:t>
            </w:r>
            <w:r w:rsidR="00E3215E" w:rsidRPr="00D061AA">
              <w:rPr>
                <w:rFonts w:ascii="Times New Roman" w:hAnsi="Times New Roman"/>
                <w:sz w:val="24"/>
                <w:szCs w:val="24"/>
              </w:rPr>
              <w:t>.</w:t>
            </w:r>
            <w:r w:rsidRPr="00D061AA">
              <w:rPr>
                <w:rFonts w:ascii="Times New Roman" w:hAnsi="Times New Roman"/>
                <w:sz w:val="24"/>
                <w:szCs w:val="24"/>
              </w:rPr>
              <w:t xml:space="preserve"> Regimul disciplinei</w:t>
            </w:r>
          </w:p>
        </w:tc>
        <w:tc>
          <w:tcPr>
            <w:tcW w:w="563" w:type="dxa"/>
          </w:tcPr>
          <w:p w14:paraId="278525E9" w14:textId="77777777" w:rsidR="00C332A4" w:rsidRPr="00D061AA" w:rsidRDefault="003C0BD8" w:rsidP="00D061AA">
            <w:pPr>
              <w:spacing w:after="0" w:line="240" w:lineRule="auto"/>
              <w:contextualSpacing/>
              <w:rPr>
                <w:rFonts w:ascii="Times New Roman" w:hAnsi="Times New Roman"/>
                <w:sz w:val="24"/>
                <w:szCs w:val="24"/>
              </w:rPr>
            </w:pPr>
            <w:r w:rsidRPr="00D061AA">
              <w:rPr>
                <w:rFonts w:ascii="Times New Roman" w:hAnsi="Times New Roman"/>
                <w:sz w:val="24"/>
                <w:szCs w:val="24"/>
              </w:rPr>
              <w:t>DS</w:t>
            </w:r>
          </w:p>
        </w:tc>
      </w:tr>
    </w:tbl>
    <w:p w14:paraId="7D8454B8" w14:textId="77777777" w:rsidR="008027E9" w:rsidRPr="00D061AA" w:rsidRDefault="008027E9" w:rsidP="00D061AA">
      <w:pPr>
        <w:spacing w:after="0" w:line="240" w:lineRule="auto"/>
        <w:contextualSpacing/>
        <w:rPr>
          <w:rFonts w:ascii="Times New Roman" w:hAnsi="Times New Roman"/>
          <w:sz w:val="24"/>
          <w:szCs w:val="24"/>
        </w:rPr>
      </w:pPr>
    </w:p>
    <w:p w14:paraId="58B32548"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b/>
          <w:sz w:val="24"/>
          <w:szCs w:val="24"/>
        </w:rPr>
        <w:t>3. Timpul total estimat</w:t>
      </w:r>
      <w:r w:rsidRPr="00D061AA">
        <w:rPr>
          <w:rFonts w:ascii="Times New Roman" w:hAnsi="Times New Roman"/>
          <w:sz w:val="24"/>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517"/>
        <w:gridCol w:w="540"/>
        <w:gridCol w:w="23"/>
        <w:gridCol w:w="2047"/>
        <w:gridCol w:w="630"/>
        <w:gridCol w:w="1459"/>
        <w:gridCol w:w="881"/>
      </w:tblGrid>
      <w:tr w:rsidR="008027E9" w:rsidRPr="00D061AA" w14:paraId="7907972D" w14:textId="77777777" w:rsidTr="003C0BD8">
        <w:tc>
          <w:tcPr>
            <w:tcW w:w="4765" w:type="dxa"/>
            <w:gridSpan w:val="2"/>
          </w:tcPr>
          <w:p w14:paraId="6BAA2088"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3.1</w:t>
            </w:r>
            <w:r w:rsidR="00E3215E" w:rsidRPr="00D061AA">
              <w:rPr>
                <w:rFonts w:ascii="Times New Roman" w:hAnsi="Times New Roman"/>
                <w:sz w:val="24"/>
                <w:szCs w:val="24"/>
              </w:rPr>
              <w:t>.</w:t>
            </w:r>
            <w:r w:rsidRPr="00D061AA">
              <w:rPr>
                <w:rFonts w:ascii="Times New Roman" w:hAnsi="Times New Roman"/>
                <w:sz w:val="24"/>
                <w:szCs w:val="24"/>
              </w:rPr>
              <w:t xml:space="preserve"> Număr de ore pe săptămână</w:t>
            </w:r>
          </w:p>
        </w:tc>
        <w:tc>
          <w:tcPr>
            <w:tcW w:w="540" w:type="dxa"/>
          </w:tcPr>
          <w:p w14:paraId="78AEF864" w14:textId="77777777" w:rsidR="008027E9" w:rsidRPr="00D061AA" w:rsidRDefault="009E5218"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4</w:t>
            </w:r>
          </w:p>
        </w:tc>
        <w:tc>
          <w:tcPr>
            <w:tcW w:w="2070" w:type="dxa"/>
            <w:gridSpan w:val="2"/>
          </w:tcPr>
          <w:p w14:paraId="6B7BFF40" w14:textId="77777777" w:rsidR="008027E9" w:rsidRPr="00D061AA" w:rsidRDefault="008027E9" w:rsidP="00D061AA">
            <w:pPr>
              <w:spacing w:after="0" w:line="240" w:lineRule="auto"/>
              <w:ind w:right="-189"/>
              <w:contextualSpacing/>
              <w:rPr>
                <w:rFonts w:ascii="Times New Roman" w:hAnsi="Times New Roman"/>
                <w:sz w:val="24"/>
                <w:szCs w:val="24"/>
              </w:rPr>
            </w:pPr>
            <w:r w:rsidRPr="00D061AA">
              <w:rPr>
                <w:rFonts w:ascii="Times New Roman" w:hAnsi="Times New Roman"/>
                <w:sz w:val="24"/>
                <w:szCs w:val="24"/>
              </w:rPr>
              <w:t>Din care: 3.2</w:t>
            </w:r>
            <w:r w:rsidR="00E3215E" w:rsidRPr="00D061AA">
              <w:rPr>
                <w:rFonts w:ascii="Times New Roman" w:hAnsi="Times New Roman"/>
                <w:sz w:val="24"/>
                <w:szCs w:val="24"/>
              </w:rPr>
              <w:t>.</w:t>
            </w:r>
            <w:r w:rsidRPr="00D061AA">
              <w:rPr>
                <w:rFonts w:ascii="Times New Roman" w:hAnsi="Times New Roman"/>
                <w:sz w:val="24"/>
                <w:szCs w:val="24"/>
              </w:rPr>
              <w:t xml:space="preserve"> curs</w:t>
            </w:r>
          </w:p>
        </w:tc>
        <w:tc>
          <w:tcPr>
            <w:tcW w:w="630" w:type="dxa"/>
          </w:tcPr>
          <w:p w14:paraId="0EFC1BE3" w14:textId="77777777" w:rsidR="008027E9" w:rsidRPr="00D061AA" w:rsidRDefault="009E5218"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2</w:t>
            </w:r>
          </w:p>
        </w:tc>
        <w:tc>
          <w:tcPr>
            <w:tcW w:w="1459" w:type="dxa"/>
          </w:tcPr>
          <w:p w14:paraId="78C67AA6" w14:textId="77777777" w:rsidR="00ED7092" w:rsidRPr="00D061AA" w:rsidRDefault="008027E9" w:rsidP="00D061AA">
            <w:pPr>
              <w:spacing w:after="0" w:line="240" w:lineRule="auto"/>
              <w:ind w:right="-170"/>
              <w:contextualSpacing/>
              <w:rPr>
                <w:rFonts w:ascii="Times New Roman" w:hAnsi="Times New Roman"/>
                <w:sz w:val="24"/>
                <w:szCs w:val="24"/>
              </w:rPr>
            </w:pPr>
            <w:r w:rsidRPr="00D061AA">
              <w:rPr>
                <w:rFonts w:ascii="Times New Roman" w:hAnsi="Times New Roman"/>
                <w:sz w:val="24"/>
                <w:szCs w:val="24"/>
              </w:rPr>
              <w:t>3.3</w:t>
            </w:r>
            <w:r w:rsidR="00E3215E" w:rsidRPr="00D061AA">
              <w:rPr>
                <w:rFonts w:ascii="Times New Roman" w:hAnsi="Times New Roman"/>
                <w:sz w:val="24"/>
                <w:szCs w:val="24"/>
              </w:rPr>
              <w:t>.</w:t>
            </w:r>
            <w:r w:rsidRPr="00D061AA">
              <w:rPr>
                <w:rFonts w:ascii="Times New Roman" w:hAnsi="Times New Roman"/>
                <w:sz w:val="24"/>
                <w:szCs w:val="24"/>
              </w:rPr>
              <w:t xml:space="preserve"> seminar</w:t>
            </w:r>
          </w:p>
        </w:tc>
        <w:tc>
          <w:tcPr>
            <w:tcW w:w="881" w:type="dxa"/>
          </w:tcPr>
          <w:p w14:paraId="715C326E" w14:textId="77777777" w:rsidR="001E4C42" w:rsidRPr="00D061AA" w:rsidRDefault="009E5218"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2</w:t>
            </w:r>
          </w:p>
        </w:tc>
      </w:tr>
      <w:tr w:rsidR="008027E9" w:rsidRPr="00D061AA" w14:paraId="005A1930" w14:textId="77777777" w:rsidTr="003C0BD8">
        <w:tc>
          <w:tcPr>
            <w:tcW w:w="4765" w:type="dxa"/>
            <w:gridSpan w:val="2"/>
            <w:shd w:val="clear" w:color="auto" w:fill="auto"/>
          </w:tcPr>
          <w:p w14:paraId="333F84DF" w14:textId="77777777" w:rsidR="008027E9" w:rsidRPr="00D061AA" w:rsidRDefault="008027E9" w:rsidP="00D061AA">
            <w:pPr>
              <w:spacing w:after="0" w:line="240" w:lineRule="auto"/>
              <w:ind w:right="-192"/>
              <w:contextualSpacing/>
              <w:rPr>
                <w:rFonts w:ascii="Times New Roman" w:hAnsi="Times New Roman"/>
                <w:sz w:val="24"/>
                <w:szCs w:val="24"/>
              </w:rPr>
            </w:pPr>
            <w:r w:rsidRPr="00D061AA">
              <w:rPr>
                <w:rFonts w:ascii="Times New Roman" w:hAnsi="Times New Roman"/>
                <w:sz w:val="24"/>
                <w:szCs w:val="24"/>
              </w:rPr>
              <w:t>3.4</w:t>
            </w:r>
            <w:r w:rsidR="00E3215E" w:rsidRPr="00D061AA">
              <w:rPr>
                <w:rFonts w:ascii="Times New Roman" w:hAnsi="Times New Roman"/>
                <w:sz w:val="24"/>
                <w:szCs w:val="24"/>
              </w:rPr>
              <w:t>.</w:t>
            </w:r>
            <w:r w:rsidRPr="00D061AA">
              <w:rPr>
                <w:rFonts w:ascii="Times New Roman" w:hAnsi="Times New Roman"/>
                <w:sz w:val="24"/>
                <w:szCs w:val="24"/>
              </w:rPr>
              <w:t xml:space="preserve"> Total ore din planul de învăţământ</w:t>
            </w:r>
          </w:p>
        </w:tc>
        <w:tc>
          <w:tcPr>
            <w:tcW w:w="540" w:type="dxa"/>
            <w:shd w:val="clear" w:color="auto" w:fill="auto"/>
          </w:tcPr>
          <w:p w14:paraId="26D92BAA" w14:textId="77777777" w:rsidR="008027E9" w:rsidRPr="00D061AA" w:rsidRDefault="009E5218"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56</w:t>
            </w:r>
          </w:p>
        </w:tc>
        <w:tc>
          <w:tcPr>
            <w:tcW w:w="2070" w:type="dxa"/>
            <w:gridSpan w:val="2"/>
            <w:shd w:val="clear" w:color="auto" w:fill="auto"/>
          </w:tcPr>
          <w:p w14:paraId="746CEBA0" w14:textId="77777777" w:rsidR="008027E9" w:rsidRPr="00D061AA" w:rsidRDefault="008027E9" w:rsidP="00D061AA">
            <w:pPr>
              <w:spacing w:after="0" w:line="240" w:lineRule="auto"/>
              <w:ind w:right="-178"/>
              <w:contextualSpacing/>
              <w:rPr>
                <w:rFonts w:ascii="Times New Roman" w:hAnsi="Times New Roman"/>
                <w:sz w:val="24"/>
                <w:szCs w:val="24"/>
              </w:rPr>
            </w:pPr>
            <w:r w:rsidRPr="00D061AA">
              <w:rPr>
                <w:rFonts w:ascii="Times New Roman" w:hAnsi="Times New Roman"/>
                <w:sz w:val="24"/>
                <w:szCs w:val="24"/>
              </w:rPr>
              <w:t>Din care: 3.5</w:t>
            </w:r>
            <w:r w:rsidR="00E3215E" w:rsidRPr="00D061AA">
              <w:rPr>
                <w:rFonts w:ascii="Times New Roman" w:hAnsi="Times New Roman"/>
                <w:sz w:val="24"/>
                <w:szCs w:val="24"/>
              </w:rPr>
              <w:t>.</w:t>
            </w:r>
            <w:r w:rsidRPr="00D061AA">
              <w:rPr>
                <w:rFonts w:ascii="Times New Roman" w:hAnsi="Times New Roman"/>
                <w:sz w:val="24"/>
                <w:szCs w:val="24"/>
              </w:rPr>
              <w:t xml:space="preserve"> curs</w:t>
            </w:r>
          </w:p>
        </w:tc>
        <w:tc>
          <w:tcPr>
            <w:tcW w:w="630" w:type="dxa"/>
            <w:shd w:val="clear" w:color="auto" w:fill="auto"/>
          </w:tcPr>
          <w:p w14:paraId="11985549" w14:textId="77777777" w:rsidR="008027E9" w:rsidRPr="00D061AA" w:rsidRDefault="009E5218"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28</w:t>
            </w:r>
          </w:p>
        </w:tc>
        <w:tc>
          <w:tcPr>
            <w:tcW w:w="1459" w:type="dxa"/>
            <w:shd w:val="clear" w:color="auto" w:fill="auto"/>
          </w:tcPr>
          <w:p w14:paraId="1C0C8440" w14:textId="77777777" w:rsidR="00ED7092" w:rsidRPr="00D061AA" w:rsidRDefault="008027E9" w:rsidP="00D061AA">
            <w:pPr>
              <w:spacing w:after="0" w:line="240" w:lineRule="auto"/>
              <w:ind w:right="-128"/>
              <w:contextualSpacing/>
              <w:rPr>
                <w:rFonts w:ascii="Times New Roman" w:hAnsi="Times New Roman"/>
                <w:sz w:val="24"/>
                <w:szCs w:val="24"/>
              </w:rPr>
            </w:pPr>
            <w:r w:rsidRPr="00D061AA">
              <w:rPr>
                <w:rFonts w:ascii="Times New Roman" w:hAnsi="Times New Roman"/>
                <w:sz w:val="24"/>
                <w:szCs w:val="24"/>
              </w:rPr>
              <w:t>3.6</w:t>
            </w:r>
            <w:r w:rsidR="00E3215E" w:rsidRPr="00D061AA">
              <w:rPr>
                <w:rFonts w:ascii="Times New Roman" w:hAnsi="Times New Roman"/>
                <w:sz w:val="24"/>
                <w:szCs w:val="24"/>
              </w:rPr>
              <w:t>.</w:t>
            </w:r>
            <w:r w:rsidRPr="00D061AA">
              <w:rPr>
                <w:rFonts w:ascii="Times New Roman" w:hAnsi="Times New Roman"/>
                <w:sz w:val="24"/>
                <w:szCs w:val="24"/>
              </w:rPr>
              <w:t xml:space="preserve"> seminar</w:t>
            </w:r>
            <w:r w:rsidR="002C1636" w:rsidRPr="00D061AA">
              <w:rPr>
                <w:rFonts w:ascii="Times New Roman" w:hAnsi="Times New Roman"/>
                <w:sz w:val="24"/>
                <w:szCs w:val="24"/>
              </w:rPr>
              <w:t xml:space="preserve"> </w:t>
            </w:r>
          </w:p>
        </w:tc>
        <w:tc>
          <w:tcPr>
            <w:tcW w:w="881" w:type="dxa"/>
            <w:shd w:val="clear" w:color="auto" w:fill="auto"/>
          </w:tcPr>
          <w:p w14:paraId="273A3D9B" w14:textId="77777777" w:rsidR="001E4C42" w:rsidRPr="00D061AA" w:rsidRDefault="009E5218"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28</w:t>
            </w:r>
          </w:p>
        </w:tc>
      </w:tr>
      <w:tr w:rsidR="008027E9" w:rsidRPr="00D061AA" w14:paraId="56F1CA66" w14:textId="77777777" w:rsidTr="003C0BD8">
        <w:tc>
          <w:tcPr>
            <w:tcW w:w="9464" w:type="dxa"/>
            <w:gridSpan w:val="7"/>
          </w:tcPr>
          <w:p w14:paraId="1B84EA8E"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Distribuţia fondului de timp:</w:t>
            </w:r>
          </w:p>
        </w:tc>
        <w:tc>
          <w:tcPr>
            <w:tcW w:w="881" w:type="dxa"/>
          </w:tcPr>
          <w:p w14:paraId="55271231" w14:textId="77777777" w:rsidR="008027E9" w:rsidRPr="00D061AA" w:rsidRDefault="008027E9" w:rsidP="00D061AA">
            <w:pPr>
              <w:spacing w:after="0" w:line="240" w:lineRule="auto"/>
              <w:contextualSpacing/>
              <w:jc w:val="center"/>
              <w:rPr>
                <w:rFonts w:ascii="Times New Roman" w:hAnsi="Times New Roman"/>
                <w:color w:val="000000"/>
                <w:sz w:val="24"/>
                <w:szCs w:val="24"/>
              </w:rPr>
            </w:pPr>
            <w:r w:rsidRPr="00D061AA">
              <w:rPr>
                <w:rFonts w:ascii="Times New Roman" w:hAnsi="Times New Roman"/>
                <w:color w:val="000000"/>
                <w:sz w:val="24"/>
                <w:szCs w:val="24"/>
              </w:rPr>
              <w:t>ore</w:t>
            </w:r>
          </w:p>
        </w:tc>
      </w:tr>
      <w:tr w:rsidR="00D10DAC" w:rsidRPr="00D061AA" w14:paraId="4563BDC0" w14:textId="77777777" w:rsidTr="003C0BD8">
        <w:tc>
          <w:tcPr>
            <w:tcW w:w="9464" w:type="dxa"/>
            <w:gridSpan w:val="7"/>
          </w:tcPr>
          <w:p w14:paraId="14EE9AC7"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a) Studiul după manual, suport de curs, bibliografie şi notiţe</w:t>
            </w:r>
          </w:p>
        </w:tc>
        <w:tc>
          <w:tcPr>
            <w:tcW w:w="881" w:type="dxa"/>
          </w:tcPr>
          <w:p w14:paraId="20B4711A" w14:textId="77777777" w:rsidR="00D10DAC" w:rsidRPr="00D061AA" w:rsidRDefault="00980C0D" w:rsidP="00D061AA">
            <w:pPr>
              <w:spacing w:after="0" w:line="240" w:lineRule="auto"/>
              <w:ind w:left="105" w:right="-20"/>
              <w:contextualSpacing/>
              <w:jc w:val="center"/>
              <w:rPr>
                <w:rFonts w:ascii="Times New Roman" w:hAnsi="Times New Roman"/>
                <w:sz w:val="24"/>
                <w:szCs w:val="24"/>
              </w:rPr>
            </w:pPr>
            <w:r w:rsidRPr="00D061AA">
              <w:rPr>
                <w:rFonts w:ascii="Times New Roman" w:hAnsi="Times New Roman"/>
                <w:sz w:val="24"/>
                <w:szCs w:val="24"/>
              </w:rPr>
              <w:t>20</w:t>
            </w:r>
          </w:p>
        </w:tc>
      </w:tr>
      <w:tr w:rsidR="00D10DAC" w:rsidRPr="00D061AA" w14:paraId="750F79B0" w14:textId="77777777" w:rsidTr="003C0BD8">
        <w:tc>
          <w:tcPr>
            <w:tcW w:w="9464" w:type="dxa"/>
            <w:gridSpan w:val="7"/>
          </w:tcPr>
          <w:p w14:paraId="1E733748"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b) Documentare suplimentară în bibliotecă, pe platformele electronice de specialitate şi pe teren</w:t>
            </w:r>
          </w:p>
        </w:tc>
        <w:tc>
          <w:tcPr>
            <w:tcW w:w="881" w:type="dxa"/>
          </w:tcPr>
          <w:p w14:paraId="451C9867" w14:textId="77777777" w:rsidR="00D10DAC" w:rsidRPr="00D061AA" w:rsidRDefault="00686591" w:rsidP="00D061AA">
            <w:pPr>
              <w:spacing w:after="0" w:line="240" w:lineRule="auto"/>
              <w:ind w:left="105" w:right="-20"/>
              <w:contextualSpacing/>
              <w:jc w:val="center"/>
              <w:rPr>
                <w:rFonts w:ascii="Times New Roman" w:hAnsi="Times New Roman"/>
                <w:sz w:val="24"/>
                <w:szCs w:val="24"/>
              </w:rPr>
            </w:pPr>
            <w:r w:rsidRPr="00D061AA">
              <w:rPr>
                <w:rFonts w:ascii="Times New Roman" w:hAnsi="Times New Roman"/>
                <w:sz w:val="24"/>
                <w:szCs w:val="24"/>
              </w:rPr>
              <w:t>20</w:t>
            </w:r>
          </w:p>
        </w:tc>
      </w:tr>
      <w:tr w:rsidR="00D10DAC" w:rsidRPr="00D061AA" w14:paraId="10C38D5C" w14:textId="77777777" w:rsidTr="003C0BD8">
        <w:tc>
          <w:tcPr>
            <w:tcW w:w="9464" w:type="dxa"/>
            <w:gridSpan w:val="7"/>
          </w:tcPr>
          <w:p w14:paraId="6DBC3FB5"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 Pregătire seminarii/laboratoare, teme, referate, portofolii şi eseuri</w:t>
            </w:r>
          </w:p>
        </w:tc>
        <w:tc>
          <w:tcPr>
            <w:tcW w:w="881" w:type="dxa"/>
          </w:tcPr>
          <w:p w14:paraId="69E4FCCF" w14:textId="77777777" w:rsidR="00D10DAC" w:rsidRPr="00D061AA" w:rsidRDefault="00980C0D" w:rsidP="00D061AA">
            <w:pPr>
              <w:spacing w:after="0" w:line="240" w:lineRule="auto"/>
              <w:ind w:left="105" w:right="-20"/>
              <w:contextualSpacing/>
              <w:jc w:val="center"/>
              <w:rPr>
                <w:rFonts w:ascii="Times New Roman" w:hAnsi="Times New Roman"/>
                <w:sz w:val="24"/>
                <w:szCs w:val="24"/>
              </w:rPr>
            </w:pPr>
            <w:r w:rsidRPr="00D061AA">
              <w:rPr>
                <w:rFonts w:ascii="Times New Roman" w:hAnsi="Times New Roman"/>
                <w:sz w:val="24"/>
                <w:szCs w:val="24"/>
              </w:rPr>
              <w:t>20</w:t>
            </w:r>
          </w:p>
        </w:tc>
      </w:tr>
      <w:tr w:rsidR="00D10DAC" w:rsidRPr="00D061AA" w14:paraId="6D639FA9" w14:textId="77777777" w:rsidTr="003C0BD8">
        <w:tc>
          <w:tcPr>
            <w:tcW w:w="9464" w:type="dxa"/>
            <w:gridSpan w:val="7"/>
          </w:tcPr>
          <w:p w14:paraId="3912B513"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d) Tutoriat</w:t>
            </w:r>
          </w:p>
        </w:tc>
        <w:tc>
          <w:tcPr>
            <w:tcW w:w="881" w:type="dxa"/>
          </w:tcPr>
          <w:p w14:paraId="1DB96BA7" w14:textId="77777777" w:rsidR="00D10DAC" w:rsidRPr="00D061AA" w:rsidRDefault="00980C0D" w:rsidP="00D061AA">
            <w:pPr>
              <w:spacing w:after="0" w:line="240" w:lineRule="auto"/>
              <w:ind w:left="105" w:right="-20"/>
              <w:contextualSpacing/>
              <w:jc w:val="center"/>
              <w:rPr>
                <w:rFonts w:ascii="Times New Roman" w:hAnsi="Times New Roman"/>
                <w:sz w:val="24"/>
                <w:szCs w:val="24"/>
              </w:rPr>
            </w:pPr>
            <w:r w:rsidRPr="00D061AA">
              <w:rPr>
                <w:rFonts w:ascii="Times New Roman" w:hAnsi="Times New Roman"/>
                <w:sz w:val="24"/>
                <w:szCs w:val="24"/>
              </w:rPr>
              <w:t>5</w:t>
            </w:r>
          </w:p>
        </w:tc>
      </w:tr>
      <w:tr w:rsidR="00D10DAC" w:rsidRPr="00D061AA" w14:paraId="5D3542D5" w14:textId="77777777" w:rsidTr="003C0BD8">
        <w:tc>
          <w:tcPr>
            <w:tcW w:w="9464" w:type="dxa"/>
            <w:gridSpan w:val="7"/>
          </w:tcPr>
          <w:p w14:paraId="21F106DD"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e) Examinări </w:t>
            </w:r>
          </w:p>
        </w:tc>
        <w:tc>
          <w:tcPr>
            <w:tcW w:w="881" w:type="dxa"/>
          </w:tcPr>
          <w:p w14:paraId="36A1187D" w14:textId="77777777" w:rsidR="00D10DAC" w:rsidRPr="00D061AA" w:rsidRDefault="00686591" w:rsidP="00D061AA">
            <w:pPr>
              <w:spacing w:after="0" w:line="240" w:lineRule="auto"/>
              <w:ind w:left="105" w:right="-20"/>
              <w:contextualSpacing/>
              <w:jc w:val="center"/>
              <w:rPr>
                <w:rFonts w:ascii="Times New Roman" w:hAnsi="Times New Roman"/>
                <w:sz w:val="24"/>
                <w:szCs w:val="24"/>
              </w:rPr>
            </w:pPr>
            <w:r w:rsidRPr="00D061AA">
              <w:rPr>
                <w:rFonts w:ascii="Times New Roman" w:hAnsi="Times New Roman"/>
                <w:sz w:val="24"/>
                <w:szCs w:val="24"/>
              </w:rPr>
              <w:t>4</w:t>
            </w:r>
          </w:p>
        </w:tc>
      </w:tr>
      <w:tr w:rsidR="00D10DAC" w:rsidRPr="00D061AA" w14:paraId="2DE231AB" w14:textId="77777777" w:rsidTr="003C0BD8">
        <w:tc>
          <w:tcPr>
            <w:tcW w:w="9464" w:type="dxa"/>
            <w:gridSpan w:val="7"/>
          </w:tcPr>
          <w:p w14:paraId="5F51D3E6"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 Alte activităţi: </w:t>
            </w:r>
          </w:p>
        </w:tc>
        <w:tc>
          <w:tcPr>
            <w:tcW w:w="881" w:type="dxa"/>
          </w:tcPr>
          <w:p w14:paraId="613AF552" w14:textId="77777777" w:rsidR="00D10DAC" w:rsidRPr="00D061AA" w:rsidRDefault="00D10DAC" w:rsidP="00D061AA">
            <w:pPr>
              <w:spacing w:after="0" w:line="240" w:lineRule="auto"/>
              <w:contextualSpacing/>
              <w:jc w:val="center"/>
            </w:pPr>
            <w:r w:rsidRPr="00D061AA">
              <w:t>-</w:t>
            </w:r>
          </w:p>
        </w:tc>
      </w:tr>
      <w:tr w:rsidR="00D10DAC" w:rsidRPr="00D061AA" w14:paraId="62C73E06" w14:textId="77777777" w:rsidTr="00343A34">
        <w:trPr>
          <w:gridAfter w:val="4"/>
          <w:wAfter w:w="5017" w:type="dxa"/>
        </w:trPr>
        <w:tc>
          <w:tcPr>
            <w:tcW w:w="4248" w:type="dxa"/>
            <w:shd w:val="clear" w:color="auto" w:fill="auto"/>
          </w:tcPr>
          <w:p w14:paraId="59982FA8"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3.7. Total ore studiu individual</w:t>
            </w:r>
          </w:p>
        </w:tc>
        <w:tc>
          <w:tcPr>
            <w:tcW w:w="1080" w:type="dxa"/>
            <w:gridSpan w:val="3"/>
            <w:shd w:val="clear" w:color="auto" w:fill="auto"/>
          </w:tcPr>
          <w:p w14:paraId="3E692543" w14:textId="77777777" w:rsidR="00D10DAC" w:rsidRPr="00D061AA" w:rsidRDefault="009E5218" w:rsidP="00D061AA">
            <w:pPr>
              <w:spacing w:after="0" w:line="240" w:lineRule="auto"/>
              <w:ind w:left="105" w:right="-20"/>
              <w:contextualSpacing/>
              <w:rPr>
                <w:rFonts w:ascii="Times New Roman" w:hAnsi="Times New Roman"/>
                <w:sz w:val="24"/>
                <w:szCs w:val="24"/>
                <w:highlight w:val="green"/>
              </w:rPr>
            </w:pPr>
            <w:r w:rsidRPr="00D061AA">
              <w:rPr>
                <w:rFonts w:ascii="Times New Roman" w:hAnsi="Times New Roman"/>
                <w:sz w:val="24"/>
                <w:szCs w:val="24"/>
              </w:rPr>
              <w:t>69</w:t>
            </w:r>
          </w:p>
        </w:tc>
      </w:tr>
      <w:tr w:rsidR="00D10DAC" w:rsidRPr="00D061AA" w14:paraId="606B06D8" w14:textId="77777777" w:rsidTr="003C0BD8">
        <w:trPr>
          <w:gridAfter w:val="4"/>
          <w:wAfter w:w="5017" w:type="dxa"/>
          <w:trHeight w:val="287"/>
        </w:trPr>
        <w:tc>
          <w:tcPr>
            <w:tcW w:w="4248" w:type="dxa"/>
            <w:shd w:val="clear" w:color="auto" w:fill="auto"/>
          </w:tcPr>
          <w:p w14:paraId="10A35F59"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3.8. Total ore pe semestru</w:t>
            </w:r>
          </w:p>
        </w:tc>
        <w:tc>
          <w:tcPr>
            <w:tcW w:w="1080" w:type="dxa"/>
            <w:gridSpan w:val="3"/>
            <w:shd w:val="clear" w:color="auto" w:fill="auto"/>
          </w:tcPr>
          <w:p w14:paraId="668D93C6" w14:textId="77777777" w:rsidR="00D10DAC" w:rsidRPr="00D061AA" w:rsidRDefault="009E5218" w:rsidP="00D061AA">
            <w:pPr>
              <w:spacing w:after="0" w:line="240" w:lineRule="auto"/>
              <w:ind w:left="105" w:right="-20"/>
              <w:contextualSpacing/>
              <w:rPr>
                <w:rFonts w:ascii="Times New Roman" w:hAnsi="Times New Roman"/>
                <w:sz w:val="24"/>
                <w:szCs w:val="24"/>
                <w:highlight w:val="green"/>
              </w:rPr>
            </w:pPr>
            <w:r w:rsidRPr="00D061AA">
              <w:rPr>
                <w:rFonts w:ascii="Times New Roman" w:hAnsi="Times New Roman"/>
                <w:sz w:val="24"/>
                <w:szCs w:val="24"/>
              </w:rPr>
              <w:t>125</w:t>
            </w:r>
          </w:p>
        </w:tc>
      </w:tr>
      <w:tr w:rsidR="00D10DAC" w:rsidRPr="00D061AA" w14:paraId="1F59CA03" w14:textId="77777777" w:rsidTr="00343A34">
        <w:trPr>
          <w:gridAfter w:val="4"/>
          <w:wAfter w:w="5017" w:type="dxa"/>
        </w:trPr>
        <w:tc>
          <w:tcPr>
            <w:tcW w:w="4248" w:type="dxa"/>
            <w:shd w:val="clear" w:color="auto" w:fill="auto"/>
          </w:tcPr>
          <w:p w14:paraId="04F2663D"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3.9. Numărul de puncte de credit</w:t>
            </w:r>
          </w:p>
        </w:tc>
        <w:tc>
          <w:tcPr>
            <w:tcW w:w="1080" w:type="dxa"/>
            <w:gridSpan w:val="3"/>
            <w:shd w:val="clear" w:color="auto" w:fill="auto"/>
          </w:tcPr>
          <w:p w14:paraId="6248D680" w14:textId="77777777" w:rsidR="00D10DAC" w:rsidRPr="00D061AA" w:rsidRDefault="009E5218" w:rsidP="00D061AA">
            <w:pPr>
              <w:spacing w:after="0" w:line="240" w:lineRule="auto"/>
              <w:ind w:left="105" w:right="-20"/>
              <w:contextualSpacing/>
              <w:rPr>
                <w:rFonts w:ascii="Times New Roman" w:hAnsi="Times New Roman"/>
                <w:sz w:val="24"/>
                <w:szCs w:val="24"/>
              </w:rPr>
            </w:pPr>
            <w:r w:rsidRPr="00D061AA">
              <w:rPr>
                <w:rFonts w:ascii="Times New Roman" w:hAnsi="Times New Roman"/>
                <w:sz w:val="24"/>
                <w:szCs w:val="24"/>
              </w:rPr>
              <w:t>5</w:t>
            </w:r>
          </w:p>
        </w:tc>
      </w:tr>
    </w:tbl>
    <w:p w14:paraId="52A7A2F1" w14:textId="77777777" w:rsidR="003C0BD8" w:rsidRPr="00D061AA" w:rsidRDefault="003C0BD8" w:rsidP="00D061AA">
      <w:pPr>
        <w:spacing w:after="0" w:line="240" w:lineRule="auto"/>
        <w:contextualSpacing/>
        <w:rPr>
          <w:rFonts w:ascii="Times New Roman" w:hAnsi="Times New Roman"/>
          <w:b/>
          <w:sz w:val="24"/>
          <w:szCs w:val="24"/>
        </w:rPr>
      </w:pPr>
    </w:p>
    <w:p w14:paraId="0422C6D4"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b/>
          <w:sz w:val="24"/>
          <w:szCs w:val="24"/>
        </w:rPr>
        <w:t xml:space="preserve">4. Precondiţii </w:t>
      </w:r>
      <w:r w:rsidRPr="00D061AA">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57"/>
      </w:tblGrid>
      <w:tr w:rsidR="008027E9" w:rsidRPr="00D061AA" w14:paraId="12D545F7" w14:textId="77777777" w:rsidTr="003C0BD8">
        <w:tc>
          <w:tcPr>
            <w:tcW w:w="2988" w:type="dxa"/>
          </w:tcPr>
          <w:p w14:paraId="45326D3C"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4.1</w:t>
            </w:r>
            <w:r w:rsidR="00E3215E" w:rsidRPr="00D061AA">
              <w:rPr>
                <w:rFonts w:ascii="Times New Roman" w:hAnsi="Times New Roman"/>
                <w:sz w:val="24"/>
                <w:szCs w:val="24"/>
              </w:rPr>
              <w:t>.</w:t>
            </w:r>
            <w:r w:rsidRPr="00D061AA">
              <w:rPr>
                <w:rFonts w:ascii="Times New Roman" w:hAnsi="Times New Roman"/>
                <w:sz w:val="24"/>
                <w:szCs w:val="24"/>
              </w:rPr>
              <w:t xml:space="preserve"> de curriculum</w:t>
            </w:r>
          </w:p>
        </w:tc>
        <w:tc>
          <w:tcPr>
            <w:tcW w:w="7357" w:type="dxa"/>
          </w:tcPr>
          <w:p w14:paraId="3A9575CE" w14:textId="77777777" w:rsidR="008027E9" w:rsidRPr="00D061AA" w:rsidRDefault="008C49B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Fundamentele pedagogiei, Teoria şi metodologia curriculumului</w:t>
            </w:r>
            <w:r w:rsidR="004405E0" w:rsidRPr="00D061AA">
              <w:rPr>
                <w:rFonts w:ascii="Times New Roman" w:hAnsi="Times New Roman"/>
                <w:sz w:val="24"/>
                <w:szCs w:val="24"/>
              </w:rPr>
              <w:t>.</w:t>
            </w:r>
          </w:p>
        </w:tc>
      </w:tr>
      <w:tr w:rsidR="008027E9" w:rsidRPr="00D061AA" w14:paraId="4DC6F873" w14:textId="77777777" w:rsidTr="003C0BD8">
        <w:tc>
          <w:tcPr>
            <w:tcW w:w="2988" w:type="dxa"/>
          </w:tcPr>
          <w:p w14:paraId="1AE9DE50"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4.2</w:t>
            </w:r>
            <w:r w:rsidR="00E3215E" w:rsidRPr="00D061AA">
              <w:rPr>
                <w:rFonts w:ascii="Times New Roman" w:hAnsi="Times New Roman"/>
                <w:sz w:val="24"/>
                <w:szCs w:val="24"/>
              </w:rPr>
              <w:t>.</w:t>
            </w:r>
            <w:r w:rsidRPr="00D061AA">
              <w:rPr>
                <w:rFonts w:ascii="Times New Roman" w:hAnsi="Times New Roman"/>
                <w:sz w:val="24"/>
                <w:szCs w:val="24"/>
              </w:rPr>
              <w:t xml:space="preserve"> de competenţe</w:t>
            </w:r>
          </w:p>
        </w:tc>
        <w:tc>
          <w:tcPr>
            <w:tcW w:w="7357" w:type="dxa"/>
          </w:tcPr>
          <w:p w14:paraId="190264C7" w14:textId="77777777" w:rsidR="004405E0" w:rsidRPr="00D061AA" w:rsidRDefault="004405E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Folosirea conștientă a termenilor de specialitate, respectiv a noțiunilor  învățate la disciplina Fundamentele pedagogiei și Teoria și metodologia curriculumului.</w:t>
            </w:r>
          </w:p>
          <w:p w14:paraId="0BE0E53C" w14:textId="77777777" w:rsidR="008C49B6" w:rsidRPr="00D061AA" w:rsidRDefault="004405E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Comunicare eficientă. Observarea și analiza situațiilor educaționale.</w:t>
            </w:r>
          </w:p>
        </w:tc>
      </w:tr>
    </w:tbl>
    <w:p w14:paraId="653642D2" w14:textId="77777777" w:rsidR="008027E9" w:rsidRPr="00D061AA" w:rsidRDefault="008027E9" w:rsidP="00D061AA">
      <w:pPr>
        <w:spacing w:after="0" w:line="240" w:lineRule="auto"/>
        <w:contextualSpacing/>
        <w:rPr>
          <w:rFonts w:ascii="Times New Roman" w:hAnsi="Times New Roman"/>
          <w:sz w:val="24"/>
          <w:szCs w:val="24"/>
        </w:rPr>
      </w:pPr>
    </w:p>
    <w:p w14:paraId="6DAE5378"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b/>
          <w:sz w:val="24"/>
          <w:szCs w:val="24"/>
        </w:rPr>
        <w:t>5. Condiţii</w:t>
      </w:r>
      <w:r w:rsidRPr="00D061AA">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359"/>
      </w:tblGrid>
      <w:tr w:rsidR="00D10DAC" w:rsidRPr="00D061AA" w14:paraId="3478341E" w14:textId="77777777" w:rsidTr="003C0BD8">
        <w:tc>
          <w:tcPr>
            <w:tcW w:w="3896" w:type="dxa"/>
          </w:tcPr>
          <w:p w14:paraId="53C512FC"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5.1.  De desfăşurare a cursului</w:t>
            </w:r>
          </w:p>
        </w:tc>
        <w:tc>
          <w:tcPr>
            <w:tcW w:w="6359" w:type="dxa"/>
          </w:tcPr>
          <w:p w14:paraId="4A763912" w14:textId="77777777" w:rsidR="00D10DAC" w:rsidRPr="00D061AA" w:rsidRDefault="00406620" w:rsidP="00D061AA">
            <w:pPr>
              <w:spacing w:after="0" w:line="240" w:lineRule="auto"/>
              <w:contextualSpacing/>
              <w:rPr>
                <w:rFonts w:ascii="Times New Roman" w:hAnsi="Times New Roman"/>
              </w:rPr>
            </w:pPr>
            <w:r w:rsidRPr="00D061AA">
              <w:rPr>
                <w:rFonts w:ascii="Times New Roman" w:hAnsi="Times New Roman"/>
              </w:rPr>
              <w:t>Sală de curs cu bănci mobile, dotată cu laptop.</w:t>
            </w:r>
          </w:p>
        </w:tc>
      </w:tr>
      <w:tr w:rsidR="00D10DAC" w:rsidRPr="00D061AA" w14:paraId="76C9D69B" w14:textId="77777777" w:rsidTr="003C0BD8">
        <w:tc>
          <w:tcPr>
            <w:tcW w:w="3896" w:type="dxa"/>
          </w:tcPr>
          <w:p w14:paraId="02742ECE" w14:textId="77777777" w:rsidR="00D10DAC" w:rsidRPr="00D061AA" w:rsidRDefault="00D10DAC" w:rsidP="00D061AA">
            <w:pPr>
              <w:spacing w:after="0" w:line="240" w:lineRule="auto"/>
              <w:contextualSpacing/>
              <w:rPr>
                <w:rFonts w:ascii="Times New Roman" w:hAnsi="Times New Roman"/>
                <w:sz w:val="24"/>
                <w:szCs w:val="24"/>
              </w:rPr>
            </w:pPr>
            <w:r w:rsidRPr="00D061AA">
              <w:rPr>
                <w:rFonts w:ascii="Times New Roman" w:hAnsi="Times New Roman"/>
                <w:sz w:val="24"/>
                <w:szCs w:val="24"/>
              </w:rPr>
              <w:t>5.2.  De desfăşurare a seminarului/laboratorului/proiectului</w:t>
            </w:r>
          </w:p>
        </w:tc>
        <w:tc>
          <w:tcPr>
            <w:tcW w:w="6359" w:type="dxa"/>
          </w:tcPr>
          <w:p w14:paraId="3E344863" w14:textId="77777777" w:rsidR="00D10DAC" w:rsidRPr="00D061AA" w:rsidRDefault="00406620" w:rsidP="00D061AA">
            <w:pPr>
              <w:spacing w:after="0" w:line="240" w:lineRule="auto"/>
              <w:contextualSpacing/>
              <w:rPr>
                <w:rFonts w:ascii="Times New Roman" w:hAnsi="Times New Roman"/>
              </w:rPr>
            </w:pPr>
            <w:r w:rsidRPr="00D061AA">
              <w:rPr>
                <w:rFonts w:ascii="Times New Roman" w:hAnsi="Times New Roman"/>
              </w:rPr>
              <w:t>Sală de curs cu bănci mobile, dotată cu laptop.</w:t>
            </w:r>
          </w:p>
        </w:tc>
      </w:tr>
    </w:tbl>
    <w:p w14:paraId="383AE495" w14:textId="768C55B6" w:rsidR="00D061AA" w:rsidRDefault="00D061AA" w:rsidP="00D061AA">
      <w:pPr>
        <w:spacing w:after="0" w:line="240" w:lineRule="auto"/>
        <w:contextualSpacing/>
        <w:rPr>
          <w:rFonts w:ascii="Times New Roman" w:hAnsi="Times New Roman"/>
          <w:b/>
          <w:sz w:val="24"/>
          <w:szCs w:val="24"/>
        </w:rPr>
      </w:pPr>
    </w:p>
    <w:p w14:paraId="00C126E0" w14:textId="77777777" w:rsidR="00D061AA" w:rsidRDefault="00D061AA">
      <w:pPr>
        <w:spacing w:after="0" w:line="240" w:lineRule="auto"/>
        <w:rPr>
          <w:rFonts w:ascii="Times New Roman" w:hAnsi="Times New Roman"/>
          <w:b/>
          <w:sz w:val="24"/>
          <w:szCs w:val="24"/>
        </w:rPr>
      </w:pPr>
      <w:r>
        <w:rPr>
          <w:rFonts w:ascii="Times New Roman" w:hAnsi="Times New Roman"/>
          <w:b/>
          <w:sz w:val="24"/>
          <w:szCs w:val="24"/>
        </w:rPr>
        <w:br w:type="page"/>
      </w:r>
    </w:p>
    <w:p w14:paraId="465FEDBD" w14:textId="77777777" w:rsidR="00A650D5" w:rsidRPr="00D061AA" w:rsidRDefault="008027E9"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lastRenderedPageBreak/>
        <w:t>6. Competenţele specifice acumulate</w:t>
      </w:r>
    </w:p>
    <w:tbl>
      <w:tblPr>
        <w:tblW w:w="0" w:type="auto"/>
        <w:tblInd w:w="5" w:type="dxa"/>
        <w:tblLayout w:type="fixed"/>
        <w:tblCellMar>
          <w:left w:w="0" w:type="dxa"/>
          <w:right w:w="0" w:type="dxa"/>
        </w:tblCellMar>
        <w:tblLook w:val="0000" w:firstRow="0" w:lastRow="0" w:firstColumn="0" w:lastColumn="0" w:noHBand="0" w:noVBand="0"/>
      </w:tblPr>
      <w:tblGrid>
        <w:gridCol w:w="1527"/>
        <w:gridCol w:w="8813"/>
      </w:tblGrid>
      <w:tr w:rsidR="00A650D5" w:rsidRPr="00D061AA" w14:paraId="786B16AC" w14:textId="77777777" w:rsidTr="003C0BD8">
        <w:trPr>
          <w:trHeight w:hRule="exact" w:val="948"/>
        </w:trPr>
        <w:tc>
          <w:tcPr>
            <w:tcW w:w="1527" w:type="dxa"/>
            <w:tcBorders>
              <w:top w:val="single" w:sz="4" w:space="0" w:color="000000"/>
              <w:left w:val="single" w:sz="4" w:space="0" w:color="000000"/>
              <w:bottom w:val="single" w:sz="4" w:space="0" w:color="000000"/>
              <w:right w:val="single" w:sz="4" w:space="0" w:color="000000"/>
            </w:tcBorders>
          </w:tcPr>
          <w:p w14:paraId="69303BAE" w14:textId="77777777" w:rsidR="00A650D5" w:rsidRPr="00D061AA" w:rsidRDefault="00A650D5" w:rsidP="00D061AA">
            <w:pPr>
              <w:widowControl w:val="0"/>
              <w:spacing w:after="0" w:line="240" w:lineRule="auto"/>
              <w:ind w:left="102" w:right="-20"/>
              <w:contextualSpacing/>
              <w:rPr>
                <w:rFonts w:ascii="Times New Roman" w:eastAsia="Times New Roman" w:hAnsi="Times New Roman"/>
                <w:b/>
                <w:sz w:val="24"/>
                <w:szCs w:val="24"/>
              </w:rPr>
            </w:pPr>
            <w:r w:rsidRPr="00D061AA">
              <w:rPr>
                <w:rFonts w:ascii="Times New Roman" w:eastAsia="Times New Roman" w:hAnsi="Times New Roman"/>
                <w:b/>
                <w:sz w:val="24"/>
                <w:szCs w:val="24"/>
              </w:rPr>
              <w:t>Compet</w:t>
            </w:r>
            <w:r w:rsidRPr="00D061AA">
              <w:rPr>
                <w:rFonts w:ascii="Times New Roman" w:eastAsia="Times New Roman" w:hAnsi="Times New Roman"/>
                <w:b/>
                <w:spacing w:val="-1"/>
                <w:sz w:val="24"/>
                <w:szCs w:val="24"/>
              </w:rPr>
              <w:t>e</w:t>
            </w:r>
            <w:r w:rsidRPr="00D061AA">
              <w:rPr>
                <w:rFonts w:ascii="Times New Roman" w:eastAsia="Times New Roman" w:hAnsi="Times New Roman"/>
                <w:b/>
                <w:sz w:val="24"/>
                <w:szCs w:val="24"/>
              </w:rPr>
              <w:t>nţe</w:t>
            </w:r>
          </w:p>
          <w:p w14:paraId="7A6E821C" w14:textId="77777777" w:rsidR="00A650D5" w:rsidRPr="00D061AA" w:rsidRDefault="00A650D5" w:rsidP="00D061AA">
            <w:pPr>
              <w:widowControl w:val="0"/>
              <w:spacing w:after="0" w:line="240" w:lineRule="auto"/>
              <w:ind w:left="102" w:right="-20"/>
              <w:contextualSpacing/>
              <w:rPr>
                <w:rFonts w:ascii="Times New Roman" w:eastAsia="Times New Roman" w:hAnsi="Times New Roman"/>
                <w:sz w:val="24"/>
                <w:szCs w:val="24"/>
              </w:rPr>
            </w:pPr>
            <w:r w:rsidRPr="00D061AA">
              <w:rPr>
                <w:rFonts w:ascii="Times New Roman" w:eastAsia="Times New Roman" w:hAnsi="Times New Roman"/>
                <w:b/>
                <w:sz w:val="24"/>
                <w:szCs w:val="24"/>
              </w:rPr>
              <w:t>p</w:t>
            </w:r>
            <w:r w:rsidRPr="00D061AA">
              <w:rPr>
                <w:rFonts w:ascii="Times New Roman" w:eastAsia="Times New Roman" w:hAnsi="Times New Roman"/>
                <w:b/>
                <w:spacing w:val="-1"/>
                <w:sz w:val="24"/>
                <w:szCs w:val="24"/>
              </w:rPr>
              <w:t>r</w:t>
            </w:r>
            <w:r w:rsidRPr="00D061AA">
              <w:rPr>
                <w:rFonts w:ascii="Times New Roman" w:eastAsia="Times New Roman" w:hAnsi="Times New Roman"/>
                <w:b/>
                <w:sz w:val="24"/>
                <w:szCs w:val="24"/>
              </w:rPr>
              <w:t>o</w:t>
            </w:r>
            <w:r w:rsidRPr="00D061AA">
              <w:rPr>
                <w:rFonts w:ascii="Times New Roman" w:eastAsia="Times New Roman" w:hAnsi="Times New Roman"/>
                <w:b/>
                <w:spacing w:val="-1"/>
                <w:sz w:val="24"/>
                <w:szCs w:val="24"/>
              </w:rPr>
              <w:t>fe</w:t>
            </w:r>
            <w:r w:rsidRPr="00D061AA">
              <w:rPr>
                <w:rFonts w:ascii="Times New Roman" w:eastAsia="Times New Roman" w:hAnsi="Times New Roman"/>
                <w:b/>
                <w:sz w:val="24"/>
                <w:szCs w:val="24"/>
              </w:rPr>
              <w:t>sionale</w:t>
            </w:r>
          </w:p>
        </w:tc>
        <w:tc>
          <w:tcPr>
            <w:tcW w:w="8813" w:type="dxa"/>
            <w:tcBorders>
              <w:top w:val="single" w:sz="4" w:space="0" w:color="000000"/>
              <w:left w:val="single" w:sz="4" w:space="0" w:color="000000"/>
              <w:bottom w:val="single" w:sz="4" w:space="0" w:color="000000"/>
              <w:right w:val="single" w:sz="4" w:space="0" w:color="000000"/>
            </w:tcBorders>
          </w:tcPr>
          <w:p w14:paraId="7C826EB2" w14:textId="77777777" w:rsidR="00A650D5" w:rsidRPr="00D061AA" w:rsidRDefault="00A650D5" w:rsidP="00D061AA">
            <w:pPr>
              <w:widowControl w:val="0"/>
              <w:spacing w:after="0" w:line="240" w:lineRule="auto"/>
              <w:ind w:left="162" w:right="-20"/>
              <w:contextualSpacing/>
              <w:rPr>
                <w:rFonts w:ascii="Times New Roman" w:eastAsia="Times New Roman" w:hAnsi="Times New Roman"/>
                <w:sz w:val="24"/>
                <w:szCs w:val="24"/>
              </w:rPr>
            </w:pPr>
            <w:r w:rsidRPr="00D061AA">
              <w:rPr>
                <w:rFonts w:ascii="Times New Roman" w:eastAsia="Times New Roman" w:hAnsi="Times New Roman"/>
                <w:sz w:val="24"/>
                <w:szCs w:val="24"/>
              </w:rPr>
              <w:t>Utilizarea conștientă a principalelor concepte pedagogice, a terminologiei specifice științelor educației, analiza reflexivă a realității pedagogice , observarea activă și analiza conștientă a variatelor situații, evenimente și probleme pedagogice</w:t>
            </w:r>
          </w:p>
          <w:p w14:paraId="32DD8CB0" w14:textId="77777777" w:rsidR="00A650D5" w:rsidRPr="00D061AA" w:rsidRDefault="00A650D5" w:rsidP="00D061AA">
            <w:pPr>
              <w:widowControl w:val="0"/>
              <w:spacing w:after="0" w:line="240" w:lineRule="auto"/>
              <w:ind w:left="162" w:right="-20"/>
              <w:contextualSpacing/>
              <w:rPr>
                <w:rFonts w:ascii="Times New Roman" w:eastAsia="Times New Roman" w:hAnsi="Times New Roman"/>
                <w:sz w:val="24"/>
                <w:szCs w:val="24"/>
              </w:rPr>
            </w:pPr>
          </w:p>
        </w:tc>
      </w:tr>
      <w:tr w:rsidR="00A650D5" w:rsidRPr="00D061AA" w14:paraId="75FB135E" w14:textId="77777777" w:rsidTr="003C0BD8">
        <w:trPr>
          <w:trHeight w:hRule="exact" w:val="624"/>
        </w:trPr>
        <w:tc>
          <w:tcPr>
            <w:tcW w:w="1527" w:type="dxa"/>
            <w:tcBorders>
              <w:top w:val="single" w:sz="4" w:space="0" w:color="000000"/>
              <w:left w:val="single" w:sz="4" w:space="0" w:color="000000"/>
              <w:bottom w:val="single" w:sz="4" w:space="0" w:color="000000"/>
              <w:right w:val="single" w:sz="4" w:space="0" w:color="000000"/>
            </w:tcBorders>
          </w:tcPr>
          <w:p w14:paraId="3F51C36A" w14:textId="77777777" w:rsidR="00A650D5" w:rsidRPr="00D061AA" w:rsidRDefault="00A650D5" w:rsidP="00D061AA">
            <w:pPr>
              <w:widowControl w:val="0"/>
              <w:spacing w:after="0" w:line="240" w:lineRule="auto"/>
              <w:ind w:left="102" w:right="-20"/>
              <w:contextualSpacing/>
              <w:rPr>
                <w:rFonts w:ascii="Times New Roman" w:eastAsia="Times New Roman" w:hAnsi="Times New Roman"/>
                <w:b/>
                <w:sz w:val="24"/>
                <w:szCs w:val="24"/>
              </w:rPr>
            </w:pPr>
            <w:r w:rsidRPr="00D061AA">
              <w:rPr>
                <w:rFonts w:ascii="Times New Roman" w:eastAsia="Times New Roman" w:hAnsi="Times New Roman"/>
                <w:b/>
                <w:sz w:val="24"/>
                <w:szCs w:val="24"/>
              </w:rPr>
              <w:t>Compet</w:t>
            </w:r>
            <w:r w:rsidRPr="00D061AA">
              <w:rPr>
                <w:rFonts w:ascii="Times New Roman" w:eastAsia="Times New Roman" w:hAnsi="Times New Roman"/>
                <w:b/>
                <w:spacing w:val="-1"/>
                <w:sz w:val="24"/>
                <w:szCs w:val="24"/>
              </w:rPr>
              <w:t>e</w:t>
            </w:r>
            <w:r w:rsidRPr="00D061AA">
              <w:rPr>
                <w:rFonts w:ascii="Times New Roman" w:eastAsia="Times New Roman" w:hAnsi="Times New Roman"/>
                <w:b/>
                <w:sz w:val="24"/>
                <w:szCs w:val="24"/>
              </w:rPr>
              <w:t>nţe</w:t>
            </w:r>
          </w:p>
          <w:p w14:paraId="3EC287F5" w14:textId="77777777" w:rsidR="00A650D5" w:rsidRPr="00D061AA" w:rsidRDefault="00A650D5" w:rsidP="00D061AA">
            <w:pPr>
              <w:widowControl w:val="0"/>
              <w:spacing w:after="0" w:line="240" w:lineRule="auto"/>
              <w:ind w:left="102" w:right="-20"/>
              <w:contextualSpacing/>
              <w:rPr>
                <w:rFonts w:ascii="Times New Roman" w:eastAsia="Times New Roman" w:hAnsi="Times New Roman"/>
                <w:sz w:val="24"/>
                <w:szCs w:val="24"/>
              </w:rPr>
            </w:pPr>
            <w:r w:rsidRPr="00D061AA">
              <w:rPr>
                <w:rFonts w:ascii="Times New Roman" w:eastAsia="Times New Roman" w:hAnsi="Times New Roman"/>
                <w:b/>
                <w:sz w:val="24"/>
                <w:szCs w:val="24"/>
              </w:rPr>
              <w:t>tr</w:t>
            </w:r>
            <w:r w:rsidRPr="00D061AA">
              <w:rPr>
                <w:rFonts w:ascii="Times New Roman" w:eastAsia="Times New Roman" w:hAnsi="Times New Roman"/>
                <w:b/>
                <w:spacing w:val="-1"/>
                <w:sz w:val="24"/>
                <w:szCs w:val="24"/>
              </w:rPr>
              <w:t>a</w:t>
            </w:r>
            <w:r w:rsidRPr="00D061AA">
              <w:rPr>
                <w:rFonts w:ascii="Times New Roman" w:eastAsia="Times New Roman" w:hAnsi="Times New Roman"/>
                <w:b/>
                <w:sz w:val="24"/>
                <w:szCs w:val="24"/>
              </w:rPr>
              <w:t>nsve</w:t>
            </w:r>
            <w:r w:rsidRPr="00D061AA">
              <w:rPr>
                <w:rFonts w:ascii="Times New Roman" w:eastAsia="Times New Roman" w:hAnsi="Times New Roman"/>
                <w:b/>
                <w:spacing w:val="-1"/>
                <w:sz w:val="24"/>
                <w:szCs w:val="24"/>
              </w:rPr>
              <w:t>r</w:t>
            </w:r>
            <w:r w:rsidRPr="00D061AA">
              <w:rPr>
                <w:rFonts w:ascii="Times New Roman" w:eastAsia="Times New Roman" w:hAnsi="Times New Roman"/>
                <w:b/>
                <w:sz w:val="24"/>
                <w:szCs w:val="24"/>
              </w:rPr>
              <w:t>s</w:t>
            </w:r>
            <w:r w:rsidRPr="00D061AA">
              <w:rPr>
                <w:rFonts w:ascii="Times New Roman" w:eastAsia="Times New Roman" w:hAnsi="Times New Roman"/>
                <w:b/>
                <w:spacing w:val="-1"/>
                <w:sz w:val="24"/>
                <w:szCs w:val="24"/>
              </w:rPr>
              <w:t>a</w:t>
            </w:r>
            <w:r w:rsidRPr="00D061AA">
              <w:rPr>
                <w:rFonts w:ascii="Times New Roman" w:eastAsia="Times New Roman" w:hAnsi="Times New Roman"/>
                <w:b/>
                <w:spacing w:val="3"/>
                <w:sz w:val="24"/>
                <w:szCs w:val="24"/>
              </w:rPr>
              <w:t>l</w:t>
            </w:r>
            <w:r w:rsidRPr="00D061AA">
              <w:rPr>
                <w:rFonts w:ascii="Times New Roman" w:eastAsia="Times New Roman" w:hAnsi="Times New Roman"/>
                <w:b/>
                <w:sz w:val="24"/>
                <w:szCs w:val="24"/>
              </w:rPr>
              <w:t>e</w:t>
            </w:r>
          </w:p>
        </w:tc>
        <w:tc>
          <w:tcPr>
            <w:tcW w:w="8813" w:type="dxa"/>
            <w:tcBorders>
              <w:top w:val="single" w:sz="4" w:space="0" w:color="000000"/>
              <w:left w:val="single" w:sz="4" w:space="0" w:color="000000"/>
              <w:bottom w:val="single" w:sz="4" w:space="0" w:color="000000"/>
              <w:right w:val="single" w:sz="4" w:space="0" w:color="000000"/>
            </w:tcBorders>
          </w:tcPr>
          <w:p w14:paraId="47E6A2A9" w14:textId="77777777" w:rsidR="00A650D5" w:rsidRPr="00D061AA" w:rsidRDefault="00A650D5" w:rsidP="00D061AA">
            <w:pPr>
              <w:widowControl w:val="0"/>
              <w:spacing w:after="0" w:line="240" w:lineRule="auto"/>
              <w:ind w:left="102" w:right="1438"/>
              <w:contextualSpacing/>
              <w:jc w:val="both"/>
              <w:rPr>
                <w:rFonts w:ascii="Times New Roman" w:eastAsia="Times New Roman" w:hAnsi="Times New Roman"/>
                <w:sz w:val="24"/>
                <w:szCs w:val="24"/>
              </w:rPr>
            </w:pPr>
            <w:r w:rsidRPr="00D061AA">
              <w:rPr>
                <w:rFonts w:ascii="Times New Roman" w:eastAsia="Times New Roman" w:hAnsi="Times New Roman"/>
                <w:sz w:val="24"/>
                <w:szCs w:val="24"/>
              </w:rPr>
              <w:t>Dezvoltarea capacității de comunicare orală și scrisă, recunoașterea posibilității de transfer a principalelor noțiuni din aria științelor educației.</w:t>
            </w:r>
          </w:p>
        </w:tc>
      </w:tr>
    </w:tbl>
    <w:p w14:paraId="26978946" w14:textId="77777777" w:rsidR="00BF122D" w:rsidRPr="00D061AA" w:rsidRDefault="00BF122D" w:rsidP="00D061AA">
      <w:pPr>
        <w:spacing w:after="0" w:line="240" w:lineRule="auto"/>
        <w:contextualSpacing/>
        <w:rPr>
          <w:rFonts w:ascii="Times New Roman" w:hAnsi="Times New Roman"/>
          <w:b/>
          <w:sz w:val="24"/>
          <w:szCs w:val="24"/>
        </w:rPr>
      </w:pPr>
    </w:p>
    <w:p w14:paraId="1E7A009F"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b/>
          <w:sz w:val="24"/>
          <w:szCs w:val="24"/>
        </w:rPr>
        <w:t>7. Obiectivele disciplinei</w:t>
      </w:r>
      <w:r w:rsidRPr="00D061AA">
        <w:rPr>
          <w:rFonts w:ascii="Times New Roman" w:hAnsi="Times New Roman"/>
          <w:sz w:val="24"/>
          <w:szCs w:val="24"/>
        </w:rPr>
        <w:t xml:space="preserve"> (reieşind din grila competenţelor acumulate)</w:t>
      </w:r>
    </w:p>
    <w:tbl>
      <w:tblPr>
        <w:tblpPr w:leftFromText="180" w:rightFromText="180" w:vertAnchor="text" w:horzAnchor="margin" w:tblpY="230"/>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8370"/>
      </w:tblGrid>
      <w:tr w:rsidR="00800358" w:rsidRPr="00D061AA" w14:paraId="38AEB6DF" w14:textId="77777777" w:rsidTr="003C0BD8">
        <w:tc>
          <w:tcPr>
            <w:tcW w:w="1975" w:type="dxa"/>
            <w:shd w:val="clear" w:color="auto" w:fill="auto"/>
          </w:tcPr>
          <w:p w14:paraId="4976A476" w14:textId="77777777" w:rsidR="00800358" w:rsidRPr="00D061AA" w:rsidRDefault="00800358" w:rsidP="00D061AA">
            <w:pPr>
              <w:spacing w:after="0" w:line="240" w:lineRule="auto"/>
              <w:contextualSpacing/>
              <w:rPr>
                <w:rFonts w:ascii="Times New Roman" w:hAnsi="Times New Roman"/>
                <w:sz w:val="24"/>
                <w:szCs w:val="24"/>
              </w:rPr>
            </w:pPr>
            <w:r w:rsidRPr="00D061AA">
              <w:rPr>
                <w:rFonts w:ascii="Times New Roman" w:hAnsi="Times New Roman"/>
                <w:sz w:val="24"/>
                <w:szCs w:val="24"/>
              </w:rPr>
              <w:t>7.1. Obiectivul general al disciplinei</w:t>
            </w:r>
          </w:p>
        </w:tc>
        <w:tc>
          <w:tcPr>
            <w:tcW w:w="8370" w:type="dxa"/>
          </w:tcPr>
          <w:p w14:paraId="67900E65" w14:textId="77777777" w:rsidR="00BB5541" w:rsidRPr="00D061AA" w:rsidRDefault="00BB5541"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Însuşirea conceptelor de bază ale didacticii, ca şi a paradigmelor și modelelor didactice actuale (însuşirea aparatului conceptual al teoriei instruirii).</w:t>
            </w:r>
          </w:p>
          <w:p w14:paraId="1C851621" w14:textId="77777777" w:rsidR="00800358"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Cunoaşterea teoriilor şi modelelor educaţionale fundamentale.</w:t>
            </w:r>
          </w:p>
        </w:tc>
      </w:tr>
      <w:tr w:rsidR="00800358" w:rsidRPr="00D061AA" w14:paraId="0A309126" w14:textId="77777777" w:rsidTr="003C0BD8">
        <w:tc>
          <w:tcPr>
            <w:tcW w:w="1975" w:type="dxa"/>
            <w:shd w:val="clear" w:color="auto" w:fill="auto"/>
          </w:tcPr>
          <w:p w14:paraId="21AA5C69" w14:textId="77777777" w:rsidR="00800358" w:rsidRPr="00D061AA" w:rsidRDefault="00800358" w:rsidP="00D061AA">
            <w:pPr>
              <w:spacing w:after="0" w:line="240" w:lineRule="auto"/>
              <w:contextualSpacing/>
              <w:rPr>
                <w:rFonts w:ascii="Times New Roman" w:hAnsi="Times New Roman"/>
                <w:sz w:val="24"/>
                <w:szCs w:val="24"/>
              </w:rPr>
            </w:pPr>
            <w:r w:rsidRPr="00D061AA">
              <w:rPr>
                <w:rFonts w:ascii="Times New Roman" w:hAnsi="Times New Roman"/>
                <w:sz w:val="24"/>
                <w:szCs w:val="24"/>
              </w:rPr>
              <w:t>7.2. Obiectivele specifice</w:t>
            </w:r>
          </w:p>
          <w:p w14:paraId="1FA7E1FE" w14:textId="77777777" w:rsidR="00800358" w:rsidRPr="00D061AA" w:rsidRDefault="00800358" w:rsidP="00D061AA">
            <w:pPr>
              <w:spacing w:after="0" w:line="240" w:lineRule="auto"/>
              <w:contextualSpacing/>
              <w:rPr>
                <w:rFonts w:ascii="Times New Roman" w:hAnsi="Times New Roman"/>
                <w:sz w:val="24"/>
                <w:szCs w:val="24"/>
              </w:rPr>
            </w:pPr>
          </w:p>
          <w:p w14:paraId="06958972" w14:textId="77777777" w:rsidR="00800358" w:rsidRPr="00D061AA" w:rsidRDefault="00800358" w:rsidP="00D061AA">
            <w:pPr>
              <w:spacing w:after="0" w:line="240" w:lineRule="auto"/>
              <w:contextualSpacing/>
              <w:rPr>
                <w:rFonts w:ascii="Times New Roman" w:hAnsi="Times New Roman"/>
                <w:sz w:val="24"/>
                <w:szCs w:val="24"/>
              </w:rPr>
            </w:pPr>
          </w:p>
          <w:p w14:paraId="31C6886C" w14:textId="77777777" w:rsidR="00800358" w:rsidRPr="00D061AA" w:rsidRDefault="00800358" w:rsidP="00D061AA">
            <w:pPr>
              <w:spacing w:after="0" w:line="240" w:lineRule="auto"/>
              <w:contextualSpacing/>
              <w:rPr>
                <w:rFonts w:ascii="Times New Roman" w:hAnsi="Times New Roman"/>
                <w:sz w:val="24"/>
                <w:szCs w:val="24"/>
              </w:rPr>
            </w:pPr>
          </w:p>
          <w:p w14:paraId="286C5EF1" w14:textId="77777777" w:rsidR="00800358" w:rsidRPr="00D061AA" w:rsidRDefault="00800358" w:rsidP="00D061AA">
            <w:pPr>
              <w:spacing w:after="0" w:line="240" w:lineRule="auto"/>
              <w:contextualSpacing/>
              <w:rPr>
                <w:rFonts w:ascii="Times New Roman" w:hAnsi="Times New Roman"/>
                <w:sz w:val="24"/>
                <w:szCs w:val="24"/>
              </w:rPr>
            </w:pPr>
          </w:p>
        </w:tc>
        <w:tc>
          <w:tcPr>
            <w:tcW w:w="8370" w:type="dxa"/>
          </w:tcPr>
          <w:p w14:paraId="608316DF" w14:textId="77777777" w:rsidR="009615BC"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Asimilarea terminologiei pedagogice, a limbii materne pedagogice, respectiv iniţierea studenţilor în terminologia ştiinţelor educaţiei</w:t>
            </w:r>
            <w:r w:rsidR="00A93C38" w:rsidRPr="00D061AA">
              <w:rPr>
                <w:rFonts w:ascii="Times New Roman" w:hAnsi="Times New Roman"/>
                <w:sz w:val="24"/>
                <w:szCs w:val="24"/>
              </w:rPr>
              <w:t>.</w:t>
            </w:r>
          </w:p>
          <w:p w14:paraId="20114241" w14:textId="77777777" w:rsidR="009615BC"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Însuşirea noţiunilor ştiinţifice privind personalitatea umană şi formarea personalităţii</w:t>
            </w:r>
            <w:r w:rsidR="00A93C38" w:rsidRPr="00D061AA">
              <w:rPr>
                <w:rFonts w:ascii="Times New Roman" w:hAnsi="Times New Roman"/>
                <w:sz w:val="24"/>
                <w:szCs w:val="24"/>
              </w:rPr>
              <w:t>.</w:t>
            </w:r>
          </w:p>
          <w:p w14:paraId="512777E7" w14:textId="77777777" w:rsidR="009615BC"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Fundamentarea psihologică şi pedagogică a abordării personalităţii elevilor</w:t>
            </w:r>
            <w:r w:rsidR="00A93C38" w:rsidRPr="00D061AA">
              <w:rPr>
                <w:rFonts w:ascii="Times New Roman" w:hAnsi="Times New Roman"/>
                <w:sz w:val="24"/>
                <w:szCs w:val="24"/>
              </w:rPr>
              <w:t>.</w:t>
            </w:r>
          </w:p>
          <w:p w14:paraId="722FACE9" w14:textId="77777777" w:rsidR="009615BC"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Conştientizarea studenţilor cu privire la specificul profesiunii de educator</w:t>
            </w:r>
            <w:r w:rsidR="00A93C38" w:rsidRPr="00D061AA">
              <w:rPr>
                <w:rFonts w:ascii="Times New Roman" w:hAnsi="Times New Roman"/>
                <w:sz w:val="24"/>
                <w:szCs w:val="24"/>
              </w:rPr>
              <w:t>.</w:t>
            </w:r>
          </w:p>
          <w:p w14:paraId="2A09583D" w14:textId="77777777" w:rsidR="009615BC"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Relevarea problemelor principale ale instrucţiei şi educaţiei şcolare</w:t>
            </w:r>
            <w:r w:rsidR="00A93C38" w:rsidRPr="00D061AA">
              <w:rPr>
                <w:rFonts w:ascii="Times New Roman" w:hAnsi="Times New Roman"/>
                <w:sz w:val="24"/>
                <w:szCs w:val="24"/>
              </w:rPr>
              <w:t>.</w:t>
            </w:r>
          </w:p>
          <w:p w14:paraId="438ADDB9" w14:textId="77777777" w:rsidR="009615BC"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Dezvoltarea sensibilităţii faţă de problemele pedagogice</w:t>
            </w:r>
            <w:r w:rsidR="00A93C38" w:rsidRPr="00D061AA">
              <w:rPr>
                <w:rFonts w:ascii="Times New Roman" w:hAnsi="Times New Roman"/>
                <w:sz w:val="24"/>
                <w:szCs w:val="24"/>
              </w:rPr>
              <w:t>.</w:t>
            </w:r>
          </w:p>
          <w:p w14:paraId="4168D993" w14:textId="77777777" w:rsidR="009615BC"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Dezvoltarea interesului de cunoaştere faţă de problematica pedagogiei</w:t>
            </w:r>
            <w:r w:rsidR="00A93C38" w:rsidRPr="00D061AA">
              <w:rPr>
                <w:rFonts w:ascii="Times New Roman" w:hAnsi="Times New Roman"/>
                <w:sz w:val="24"/>
                <w:szCs w:val="24"/>
              </w:rPr>
              <w:t>.</w:t>
            </w:r>
          </w:p>
          <w:p w14:paraId="6E6FAE4C" w14:textId="77777777" w:rsidR="009615BC"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Pregătirea teoretică pentru practicarea eficientă a profesiunii didactice</w:t>
            </w:r>
            <w:r w:rsidR="00A93C38" w:rsidRPr="00D061AA">
              <w:rPr>
                <w:rFonts w:ascii="Times New Roman" w:hAnsi="Times New Roman"/>
                <w:sz w:val="24"/>
                <w:szCs w:val="24"/>
              </w:rPr>
              <w:t>.</w:t>
            </w:r>
          </w:p>
          <w:p w14:paraId="4D7E87E7" w14:textId="77777777" w:rsidR="00BA3523" w:rsidRPr="00D061AA" w:rsidRDefault="009615BC" w:rsidP="00D061AA">
            <w:pPr>
              <w:widowControl w:val="0"/>
              <w:spacing w:after="0" w:line="240" w:lineRule="auto"/>
              <w:ind w:right="90"/>
              <w:contextualSpacing/>
              <w:jc w:val="both"/>
              <w:rPr>
                <w:rFonts w:ascii="Times New Roman" w:hAnsi="Times New Roman"/>
                <w:sz w:val="24"/>
                <w:szCs w:val="24"/>
              </w:rPr>
            </w:pPr>
            <w:r w:rsidRPr="00D061AA">
              <w:rPr>
                <w:rFonts w:ascii="Times New Roman" w:hAnsi="Times New Roman"/>
                <w:sz w:val="24"/>
                <w:szCs w:val="24"/>
              </w:rPr>
              <w:t>Dezvoltarea concepţiei şi gândirii pedagogice</w:t>
            </w:r>
            <w:r w:rsidR="00A93C38" w:rsidRPr="00D061AA">
              <w:rPr>
                <w:rFonts w:ascii="Times New Roman" w:hAnsi="Times New Roman"/>
                <w:sz w:val="24"/>
                <w:szCs w:val="24"/>
              </w:rPr>
              <w:t>.</w:t>
            </w:r>
          </w:p>
        </w:tc>
      </w:tr>
    </w:tbl>
    <w:p w14:paraId="043D0552" w14:textId="77777777" w:rsidR="00E25A6C" w:rsidRPr="00D061AA" w:rsidRDefault="00E25A6C" w:rsidP="00D061AA">
      <w:pPr>
        <w:spacing w:after="0" w:line="240" w:lineRule="auto"/>
        <w:contextualSpacing/>
        <w:rPr>
          <w:rFonts w:ascii="Times New Roman" w:hAnsi="Times New Roman"/>
          <w:sz w:val="24"/>
          <w:szCs w:val="24"/>
        </w:rPr>
      </w:pPr>
    </w:p>
    <w:p w14:paraId="3401DC34" w14:textId="77777777" w:rsidR="008027E9" w:rsidRPr="00D061AA" w:rsidRDefault="008027E9"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8. Conţinuturi</w:t>
      </w: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3420"/>
        <w:gridCol w:w="1350"/>
      </w:tblGrid>
      <w:tr w:rsidR="00774235" w:rsidRPr="00D061AA" w14:paraId="6B278AD8" w14:textId="77777777" w:rsidTr="00D061AA">
        <w:tc>
          <w:tcPr>
            <w:tcW w:w="5575" w:type="dxa"/>
            <w:shd w:val="clear" w:color="auto" w:fill="auto"/>
          </w:tcPr>
          <w:p w14:paraId="46698052" w14:textId="77777777" w:rsidR="00774235" w:rsidRPr="00D061AA" w:rsidRDefault="00774235" w:rsidP="00D061AA">
            <w:pPr>
              <w:spacing w:after="0" w:line="240" w:lineRule="auto"/>
              <w:contextualSpacing/>
              <w:rPr>
                <w:rFonts w:ascii="Times New Roman" w:hAnsi="Times New Roman"/>
                <w:b/>
                <w:bCs/>
                <w:sz w:val="24"/>
                <w:szCs w:val="24"/>
                <w:highlight w:val="red"/>
              </w:rPr>
            </w:pPr>
            <w:r w:rsidRPr="00D061AA">
              <w:rPr>
                <w:rFonts w:ascii="Times New Roman" w:hAnsi="Times New Roman"/>
                <w:b/>
                <w:bCs/>
                <w:sz w:val="24"/>
                <w:szCs w:val="24"/>
              </w:rPr>
              <w:t>8.1. Curs</w:t>
            </w:r>
          </w:p>
        </w:tc>
        <w:tc>
          <w:tcPr>
            <w:tcW w:w="3420" w:type="dxa"/>
            <w:shd w:val="clear" w:color="auto" w:fill="auto"/>
          </w:tcPr>
          <w:p w14:paraId="586CA3ED" w14:textId="77777777" w:rsidR="00774235" w:rsidRPr="00D061AA" w:rsidRDefault="00774235" w:rsidP="00D061AA">
            <w:pPr>
              <w:spacing w:after="0" w:line="240" w:lineRule="auto"/>
              <w:contextualSpacing/>
              <w:jc w:val="center"/>
              <w:rPr>
                <w:rFonts w:ascii="Times New Roman" w:hAnsi="Times New Roman"/>
                <w:b/>
                <w:bCs/>
                <w:sz w:val="24"/>
                <w:szCs w:val="24"/>
              </w:rPr>
            </w:pPr>
            <w:r w:rsidRPr="00D061AA">
              <w:rPr>
                <w:rFonts w:ascii="Times New Roman" w:hAnsi="Times New Roman"/>
                <w:b/>
                <w:bCs/>
                <w:sz w:val="24"/>
                <w:szCs w:val="24"/>
              </w:rPr>
              <w:t>Metode de predare</w:t>
            </w:r>
          </w:p>
        </w:tc>
        <w:tc>
          <w:tcPr>
            <w:tcW w:w="1350" w:type="dxa"/>
            <w:shd w:val="clear" w:color="auto" w:fill="auto"/>
          </w:tcPr>
          <w:p w14:paraId="5AD9A8A4" w14:textId="77777777" w:rsidR="00774235" w:rsidRPr="00D061AA" w:rsidRDefault="00774235" w:rsidP="00D061AA">
            <w:pPr>
              <w:spacing w:after="0" w:line="240" w:lineRule="auto"/>
              <w:contextualSpacing/>
              <w:jc w:val="center"/>
              <w:rPr>
                <w:rFonts w:ascii="Times New Roman" w:hAnsi="Times New Roman"/>
                <w:b/>
                <w:bCs/>
                <w:sz w:val="24"/>
                <w:szCs w:val="24"/>
              </w:rPr>
            </w:pPr>
            <w:r w:rsidRPr="00D061AA">
              <w:rPr>
                <w:rFonts w:ascii="Times New Roman" w:hAnsi="Times New Roman"/>
                <w:b/>
                <w:bCs/>
                <w:sz w:val="24"/>
                <w:szCs w:val="24"/>
              </w:rPr>
              <w:t>Observaţii</w:t>
            </w:r>
          </w:p>
        </w:tc>
      </w:tr>
      <w:tr w:rsidR="00DC20F4" w:rsidRPr="00D061AA" w14:paraId="4E59D3BC" w14:textId="77777777" w:rsidTr="00D061AA">
        <w:tc>
          <w:tcPr>
            <w:tcW w:w="5575" w:type="dxa"/>
            <w:shd w:val="clear" w:color="auto" w:fill="auto"/>
          </w:tcPr>
          <w:p w14:paraId="6706768E" w14:textId="77777777" w:rsidR="00DC20F4" w:rsidRPr="00D061AA" w:rsidRDefault="0091455C" w:rsidP="00D061AA">
            <w:pPr>
              <w:widowControl w:val="0"/>
              <w:tabs>
                <w:tab w:val="left" w:pos="360"/>
              </w:tabs>
              <w:suppressAutoHyphens/>
              <w:snapToGrid w:val="0"/>
              <w:spacing w:after="0" w:line="240" w:lineRule="auto"/>
              <w:contextualSpacing/>
              <w:rPr>
                <w:rFonts w:ascii="Times New Roman" w:hAnsi="Times New Roman"/>
                <w:sz w:val="24"/>
                <w:szCs w:val="24"/>
                <w:highlight w:val="red"/>
              </w:rPr>
            </w:pPr>
            <w:r w:rsidRPr="00D061AA">
              <w:rPr>
                <w:b/>
                <w:sz w:val="24"/>
                <w:szCs w:val="24"/>
              </w:rPr>
              <w:t xml:space="preserve"> </w:t>
            </w:r>
            <w:r w:rsidR="009615BC" w:rsidRPr="00D061AA">
              <w:rPr>
                <w:b/>
                <w:sz w:val="24"/>
                <w:szCs w:val="24"/>
              </w:rPr>
              <w:t>1.</w:t>
            </w:r>
            <w:r w:rsidR="009615BC" w:rsidRPr="00D061AA">
              <w:rPr>
                <w:rFonts w:ascii="Times New Roman" w:hAnsi="Times New Roman"/>
                <w:b/>
                <w:sz w:val="24"/>
                <w:szCs w:val="24"/>
              </w:rPr>
              <w:t>Pedagogie ca ştiinţa educaţiei (1).</w:t>
            </w:r>
            <w:r w:rsidR="009615BC" w:rsidRPr="00D061AA">
              <w:rPr>
                <w:rFonts w:ascii="Times New Roman" w:hAnsi="Times New Roman"/>
                <w:sz w:val="24"/>
                <w:szCs w:val="24"/>
              </w:rPr>
              <w:t xml:space="preserve">  Noţiuni introductive cu privire la conceptul de pedagogie. Definiţii ale pedagogiei. Geneza şi premisele istorice ale dezvoltării pedagogiei. Situaţia şi statutul actual al pedagogiei. Problematica generală şi identitatea ştiinţifică a pedagogiei. Domenii de acţiune şi perspective teoretice. Legătura pedagogiei cu alte ştiinţe şi caracterul ei interdisciplinar.</w:t>
            </w:r>
          </w:p>
        </w:tc>
        <w:tc>
          <w:tcPr>
            <w:tcW w:w="3420" w:type="dxa"/>
          </w:tcPr>
          <w:p w14:paraId="7DFF099D" w14:textId="77777777" w:rsidR="00DC20F4" w:rsidRPr="00D061AA" w:rsidRDefault="00CA35C2"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w:t>
            </w:r>
            <w:r w:rsidR="00F360D3" w:rsidRPr="00D061AA">
              <w:rPr>
                <w:rFonts w:ascii="Times New Roman" w:hAnsi="Times New Roman"/>
                <w:sz w:val="24"/>
                <w:szCs w:val="24"/>
              </w:rPr>
              <w:t xml:space="preserve">gerea academică, </w:t>
            </w:r>
            <w:r w:rsidRPr="00D061AA">
              <w:rPr>
                <w:rFonts w:ascii="Times New Roman" w:hAnsi="Times New Roman"/>
                <w:sz w:val="24"/>
                <w:szCs w:val="24"/>
              </w:rPr>
              <w:t>explicaţia interactivă, demonstrația, descoperirea dirijată, dezbaterea.</w:t>
            </w:r>
          </w:p>
        </w:tc>
        <w:tc>
          <w:tcPr>
            <w:tcW w:w="1350" w:type="dxa"/>
          </w:tcPr>
          <w:p w14:paraId="3C20B8AF"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E25A6C" w:rsidRPr="00D061AA" w14:paraId="292B4DA3" w14:textId="77777777" w:rsidTr="00D061AA">
        <w:tc>
          <w:tcPr>
            <w:tcW w:w="5575" w:type="dxa"/>
            <w:shd w:val="clear" w:color="auto" w:fill="auto"/>
          </w:tcPr>
          <w:p w14:paraId="671CBC0B" w14:textId="77777777" w:rsidR="00E25A6C" w:rsidRPr="00D061AA" w:rsidRDefault="009615BC" w:rsidP="00D061AA">
            <w:pPr>
              <w:widowControl w:val="0"/>
              <w:tabs>
                <w:tab w:val="left" w:pos="360"/>
              </w:tabs>
              <w:suppressAutoHyphens/>
              <w:snapToGrid w:val="0"/>
              <w:spacing w:after="0" w:line="240" w:lineRule="auto"/>
              <w:contextualSpacing/>
              <w:rPr>
                <w:rFonts w:ascii="Times New Roman" w:hAnsi="Times New Roman"/>
                <w:sz w:val="24"/>
                <w:szCs w:val="24"/>
              </w:rPr>
            </w:pPr>
            <w:r w:rsidRPr="00D061AA">
              <w:rPr>
                <w:rFonts w:ascii="Times New Roman" w:hAnsi="Times New Roman"/>
                <w:b/>
                <w:sz w:val="24"/>
                <w:szCs w:val="24"/>
              </w:rPr>
              <w:t>2.Pedagogie ca ştiinţa educaţiei (2).</w:t>
            </w:r>
            <w:r w:rsidRPr="00D061AA">
              <w:rPr>
                <w:rFonts w:ascii="Times New Roman" w:hAnsi="Times New Roman"/>
                <w:sz w:val="24"/>
                <w:szCs w:val="24"/>
              </w:rPr>
              <w:t xml:space="preserve">  Sistemul ştiinţelor educaţiei. Tipuri de teorii pedagogice. Paradigmele pedagogiei. Probleme vizând dezvoltarea terminologiei de specialitate. Metodologia specifică de cercetare ale pedagogiei. Importanţa studierii pedagogiei de către viitoarele cadre didactice.</w:t>
            </w:r>
          </w:p>
        </w:tc>
        <w:tc>
          <w:tcPr>
            <w:tcW w:w="3420" w:type="dxa"/>
          </w:tcPr>
          <w:p w14:paraId="5466EFA6" w14:textId="77777777" w:rsidR="00E25A6C" w:rsidRPr="00D061AA" w:rsidRDefault="00E25A6C"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0C04A49A" w14:textId="77777777" w:rsidR="00E25A6C"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DC20F4" w:rsidRPr="00D061AA" w14:paraId="2E6A79D9" w14:textId="77777777" w:rsidTr="00D061AA">
        <w:tc>
          <w:tcPr>
            <w:tcW w:w="5575" w:type="dxa"/>
            <w:shd w:val="clear" w:color="auto" w:fill="auto"/>
          </w:tcPr>
          <w:p w14:paraId="7D4E27B3" w14:textId="77777777" w:rsidR="00DC20F4" w:rsidRPr="00D061AA" w:rsidRDefault="009615BC" w:rsidP="00D061AA">
            <w:pPr>
              <w:widowControl w:val="0"/>
              <w:tabs>
                <w:tab w:val="left" w:pos="360"/>
              </w:tabs>
              <w:suppressAutoHyphens/>
              <w:spacing w:after="0" w:line="240" w:lineRule="auto"/>
              <w:contextualSpacing/>
              <w:rPr>
                <w:rFonts w:ascii="Times New Roman" w:hAnsi="Times New Roman"/>
                <w:sz w:val="24"/>
                <w:szCs w:val="24"/>
              </w:rPr>
            </w:pPr>
            <w:r w:rsidRPr="00D061AA">
              <w:rPr>
                <w:rFonts w:ascii="Times New Roman" w:hAnsi="Times New Roman"/>
                <w:b/>
                <w:sz w:val="24"/>
                <w:szCs w:val="24"/>
              </w:rPr>
              <w:t>3.Educaţia ca obiect de studiu al pedagogiei (1).</w:t>
            </w:r>
            <w:r w:rsidRPr="00D061AA">
              <w:rPr>
                <w:rFonts w:ascii="Times New Roman" w:hAnsi="Times New Roman"/>
                <w:sz w:val="24"/>
                <w:szCs w:val="24"/>
              </w:rPr>
              <w:t xml:space="preserve"> Conceptul de educaţie. Asigurarea legăturii dintre generaţii. Interdependenţa dintre educaţie şi dezvoltarea socială. Metafore ale  educaţiei. Educaţia ca formarea omului. Educaţia ca cultivarea trăsăturilor. Educaţia ca transmiterea valorilor. Educaţia ca oferire de ajutor. Educaţia ca introducere în societate.</w:t>
            </w:r>
          </w:p>
        </w:tc>
        <w:tc>
          <w:tcPr>
            <w:tcW w:w="3420" w:type="dxa"/>
          </w:tcPr>
          <w:p w14:paraId="3A55F4CA" w14:textId="77777777" w:rsidR="00DC20F4" w:rsidRPr="00D061AA" w:rsidRDefault="00CA35C2"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0E9CBF7B"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E25A6C" w:rsidRPr="00D061AA" w14:paraId="099F7B75" w14:textId="77777777" w:rsidTr="00D061AA">
        <w:tc>
          <w:tcPr>
            <w:tcW w:w="5575" w:type="dxa"/>
            <w:shd w:val="clear" w:color="auto" w:fill="auto"/>
          </w:tcPr>
          <w:p w14:paraId="45D13B18" w14:textId="77777777" w:rsidR="00E25A6C" w:rsidRPr="00D061AA" w:rsidRDefault="009615BC" w:rsidP="00D061AA">
            <w:pPr>
              <w:widowControl w:val="0"/>
              <w:tabs>
                <w:tab w:val="left" w:pos="360"/>
              </w:tabs>
              <w:suppressAutoHyphens/>
              <w:spacing w:after="0" w:line="240" w:lineRule="auto"/>
              <w:contextualSpacing/>
              <w:rPr>
                <w:rFonts w:ascii="Times New Roman" w:hAnsi="Times New Roman"/>
                <w:sz w:val="24"/>
                <w:szCs w:val="24"/>
              </w:rPr>
            </w:pPr>
            <w:r w:rsidRPr="00D061AA">
              <w:rPr>
                <w:rFonts w:ascii="Times New Roman" w:hAnsi="Times New Roman"/>
                <w:b/>
                <w:sz w:val="24"/>
                <w:szCs w:val="24"/>
              </w:rPr>
              <w:t>4.Educaţia ca obiect de studiu al pedagogiei (2).</w:t>
            </w:r>
            <w:r w:rsidRPr="00D061AA">
              <w:rPr>
                <w:rFonts w:ascii="Times New Roman" w:hAnsi="Times New Roman"/>
                <w:sz w:val="24"/>
                <w:szCs w:val="24"/>
              </w:rPr>
              <w:t xml:space="preserve"> Necesitatea educaţiei. Barierele educaţiei. Factorii educaţiei. Formele educaţiei. Noile educaţii. Funcţiile educaţiei. Contextul educaţiei. Învăţarea ca formă de </w:t>
            </w:r>
            <w:r w:rsidRPr="00D061AA">
              <w:rPr>
                <w:rFonts w:ascii="Times New Roman" w:hAnsi="Times New Roman"/>
                <w:sz w:val="24"/>
                <w:szCs w:val="24"/>
              </w:rPr>
              <w:lastRenderedPageBreak/>
              <w:t>activitate fundamentală a educaţiei. Relaţia educaţională. Fundamentele educaţiei.</w:t>
            </w:r>
          </w:p>
        </w:tc>
        <w:tc>
          <w:tcPr>
            <w:tcW w:w="3420" w:type="dxa"/>
          </w:tcPr>
          <w:p w14:paraId="06D4E994" w14:textId="77777777" w:rsidR="00E25A6C" w:rsidRPr="00D061AA" w:rsidRDefault="00E25A6C"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lastRenderedPageBreak/>
              <w:t>Prelegerea academică, explicaţia interactivă, demonstrația, des</w:t>
            </w:r>
            <w:r w:rsidR="00F360D3" w:rsidRPr="00D061AA">
              <w:rPr>
                <w:rFonts w:ascii="Times New Roman" w:hAnsi="Times New Roman"/>
                <w:sz w:val="24"/>
                <w:szCs w:val="24"/>
              </w:rPr>
              <w:t>coperirea dirijată, dezbaterea.</w:t>
            </w:r>
          </w:p>
        </w:tc>
        <w:tc>
          <w:tcPr>
            <w:tcW w:w="1350" w:type="dxa"/>
          </w:tcPr>
          <w:p w14:paraId="31118EC9" w14:textId="77777777" w:rsidR="00E25A6C"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82653A" w:rsidRPr="00D061AA" w14:paraId="62D88FBD" w14:textId="77777777" w:rsidTr="00D061AA">
        <w:trPr>
          <w:trHeight w:val="1106"/>
        </w:trPr>
        <w:tc>
          <w:tcPr>
            <w:tcW w:w="5575" w:type="dxa"/>
            <w:shd w:val="clear" w:color="auto" w:fill="auto"/>
          </w:tcPr>
          <w:p w14:paraId="464FE117" w14:textId="77777777" w:rsidR="0082653A" w:rsidRPr="00D061AA" w:rsidRDefault="009615BC" w:rsidP="00D061AA">
            <w:pPr>
              <w:widowControl w:val="0"/>
              <w:tabs>
                <w:tab w:val="left" w:pos="360"/>
              </w:tabs>
              <w:suppressAutoHyphens/>
              <w:spacing w:after="0" w:line="240" w:lineRule="auto"/>
              <w:contextualSpacing/>
              <w:rPr>
                <w:rFonts w:ascii="Times New Roman" w:hAnsi="Times New Roman"/>
                <w:sz w:val="24"/>
                <w:szCs w:val="24"/>
                <w:highlight w:val="yellow"/>
              </w:rPr>
            </w:pPr>
            <w:r w:rsidRPr="00D061AA">
              <w:rPr>
                <w:rFonts w:ascii="Times New Roman" w:hAnsi="Times New Roman"/>
                <w:b/>
                <w:sz w:val="24"/>
                <w:szCs w:val="24"/>
              </w:rPr>
              <w:t>5.Direcţii actuale de evoluţie a educaţiei.</w:t>
            </w:r>
            <w:r w:rsidRPr="00D061AA">
              <w:rPr>
                <w:rFonts w:ascii="Times New Roman" w:hAnsi="Times New Roman"/>
                <w:sz w:val="24"/>
                <w:szCs w:val="24"/>
              </w:rPr>
              <w:t xml:space="preserve"> Caracteristicile fundamentale ale educaţiei. Educaţia de-a lungul întregii vieţi. Autoeducaţia. Valorificarea deplină a educabilităţii</w:t>
            </w:r>
          </w:p>
        </w:tc>
        <w:tc>
          <w:tcPr>
            <w:tcW w:w="3420" w:type="dxa"/>
          </w:tcPr>
          <w:p w14:paraId="017B01EE" w14:textId="77777777" w:rsidR="0082653A" w:rsidRPr="00D061AA" w:rsidRDefault="0082653A"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w:t>
            </w:r>
            <w:r w:rsidR="00F360D3" w:rsidRPr="00D061AA">
              <w:rPr>
                <w:rFonts w:ascii="Times New Roman" w:hAnsi="Times New Roman"/>
                <w:sz w:val="24"/>
                <w:szCs w:val="24"/>
              </w:rPr>
              <w:t>coperirea dirijată, dezbaterea.</w:t>
            </w:r>
          </w:p>
        </w:tc>
        <w:tc>
          <w:tcPr>
            <w:tcW w:w="1350" w:type="dxa"/>
          </w:tcPr>
          <w:p w14:paraId="6705C161" w14:textId="77777777" w:rsidR="0082653A"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DC20F4" w:rsidRPr="00D061AA" w14:paraId="3D08AE2B" w14:textId="77777777" w:rsidTr="00D061AA">
        <w:trPr>
          <w:trHeight w:val="1439"/>
        </w:trPr>
        <w:tc>
          <w:tcPr>
            <w:tcW w:w="5575" w:type="dxa"/>
            <w:shd w:val="clear" w:color="auto" w:fill="auto"/>
          </w:tcPr>
          <w:p w14:paraId="290F2160" w14:textId="77777777" w:rsidR="00DC20F4" w:rsidRPr="00D061AA" w:rsidRDefault="009615BC" w:rsidP="00D061AA">
            <w:pPr>
              <w:widowControl w:val="0"/>
              <w:tabs>
                <w:tab w:val="left" w:pos="360"/>
              </w:tabs>
              <w:suppressAutoHyphens/>
              <w:spacing w:after="0" w:line="240" w:lineRule="auto"/>
              <w:contextualSpacing/>
              <w:rPr>
                <w:rFonts w:ascii="Times New Roman" w:hAnsi="Times New Roman"/>
                <w:sz w:val="24"/>
                <w:szCs w:val="24"/>
              </w:rPr>
            </w:pPr>
            <w:r w:rsidRPr="00D061AA">
              <w:rPr>
                <w:rFonts w:ascii="Times New Roman" w:hAnsi="Times New Roman"/>
                <w:b/>
                <w:sz w:val="24"/>
                <w:szCs w:val="24"/>
              </w:rPr>
              <w:t xml:space="preserve">6.Dezvoltarea personalităţii umane – obiectivul final al educaţiei. </w:t>
            </w:r>
            <w:r w:rsidRPr="00D061AA">
              <w:rPr>
                <w:rFonts w:ascii="Times New Roman" w:hAnsi="Times New Roman"/>
                <w:sz w:val="24"/>
                <w:szCs w:val="24"/>
              </w:rPr>
              <w:t>Abordarea pedagogică a personalităţii. Structura personalităţii. Construcţia internă a personalităţii. Dimensiunile principale ale dezvoltării personalităţii. Educaţia ca factor principal al dezvoltării personalităţii.</w:t>
            </w:r>
            <w:r w:rsidRPr="00D061AA">
              <w:rPr>
                <w:rFonts w:ascii="Times New Roman" w:hAnsi="Times New Roman"/>
                <w:b/>
                <w:sz w:val="24"/>
                <w:szCs w:val="24"/>
              </w:rPr>
              <w:t xml:space="preserve">  </w:t>
            </w:r>
          </w:p>
        </w:tc>
        <w:tc>
          <w:tcPr>
            <w:tcW w:w="3420" w:type="dxa"/>
          </w:tcPr>
          <w:p w14:paraId="44801FF0" w14:textId="77777777" w:rsidR="00DC20F4" w:rsidRPr="00D061AA" w:rsidRDefault="00CA35C2"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02561FA5"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DC20F4" w:rsidRPr="00D061AA" w14:paraId="35DF227E" w14:textId="77777777" w:rsidTr="00D061AA">
        <w:tc>
          <w:tcPr>
            <w:tcW w:w="5575" w:type="dxa"/>
            <w:shd w:val="clear" w:color="auto" w:fill="auto"/>
          </w:tcPr>
          <w:p w14:paraId="110E8E6E" w14:textId="77777777" w:rsidR="00DC20F4" w:rsidRPr="00D061AA" w:rsidRDefault="009615BC" w:rsidP="00D061AA">
            <w:pPr>
              <w:spacing w:after="0" w:line="240" w:lineRule="auto"/>
              <w:ind w:right="-14"/>
              <w:contextualSpacing/>
              <w:jc w:val="both"/>
              <w:rPr>
                <w:rFonts w:ascii="Times New Roman" w:hAnsi="Times New Roman"/>
                <w:sz w:val="24"/>
                <w:szCs w:val="24"/>
              </w:rPr>
            </w:pPr>
            <w:r w:rsidRPr="00D061AA">
              <w:rPr>
                <w:rFonts w:ascii="Times New Roman" w:hAnsi="Times New Roman"/>
                <w:b/>
                <w:sz w:val="24"/>
                <w:szCs w:val="24"/>
              </w:rPr>
              <w:t xml:space="preserve">7.Problemele profesiunii didactice. </w:t>
            </w:r>
            <w:r w:rsidRPr="00D061AA">
              <w:rPr>
                <w:rFonts w:ascii="Times New Roman" w:hAnsi="Times New Roman"/>
                <w:sz w:val="24"/>
                <w:szCs w:val="24"/>
              </w:rPr>
              <w:t>Personalitatea profesorului. Stilul pedagogic al profesorului. Rolul şi statutul profesorului în societatea contemporană. Dimensiunile cunoaşterii profesorului. Problemele deontologice ale profesiunii didactice.</w:t>
            </w:r>
          </w:p>
        </w:tc>
        <w:tc>
          <w:tcPr>
            <w:tcW w:w="3420" w:type="dxa"/>
          </w:tcPr>
          <w:p w14:paraId="767ABE2A" w14:textId="77777777" w:rsidR="00DC20F4" w:rsidRPr="00D061AA" w:rsidRDefault="00CA35C2"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5DDE57E7"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DC20F4" w:rsidRPr="00D061AA" w14:paraId="352F5892" w14:textId="77777777" w:rsidTr="00D061AA">
        <w:tc>
          <w:tcPr>
            <w:tcW w:w="5575" w:type="dxa"/>
            <w:shd w:val="clear" w:color="auto" w:fill="auto"/>
          </w:tcPr>
          <w:p w14:paraId="4C3B12FD" w14:textId="77777777" w:rsidR="00DC20F4" w:rsidRPr="00D061AA" w:rsidRDefault="009615BC" w:rsidP="00D061AA">
            <w:pPr>
              <w:spacing w:after="0" w:line="240" w:lineRule="auto"/>
              <w:ind w:right="-14"/>
              <w:contextualSpacing/>
              <w:jc w:val="both"/>
              <w:rPr>
                <w:rFonts w:ascii="Times New Roman" w:hAnsi="Times New Roman"/>
                <w:sz w:val="24"/>
                <w:szCs w:val="24"/>
              </w:rPr>
            </w:pPr>
            <w:r w:rsidRPr="00D061AA">
              <w:rPr>
                <w:rFonts w:ascii="Times New Roman" w:hAnsi="Times New Roman"/>
                <w:b/>
                <w:sz w:val="24"/>
                <w:szCs w:val="24"/>
              </w:rPr>
              <w:t>8.Copilul în procesul educaţional</w:t>
            </w:r>
            <w:r w:rsidRPr="00D061AA">
              <w:rPr>
                <w:rFonts w:ascii="Times New Roman" w:hAnsi="Times New Roman"/>
                <w:sz w:val="24"/>
                <w:szCs w:val="24"/>
              </w:rPr>
              <w:t>. Probleme ale statutului copilului. Copilul subiect şi obiect al educaţiei. Cunoaşterea şi înţelegerea copilului. Maturitatea pentru şcoală a copilului. Copii cu necesităţi educative speciale. Copiii cu aptitudini speciale.</w:t>
            </w:r>
          </w:p>
        </w:tc>
        <w:tc>
          <w:tcPr>
            <w:tcW w:w="3420" w:type="dxa"/>
          </w:tcPr>
          <w:p w14:paraId="11545E3D" w14:textId="77777777" w:rsidR="00DC20F4" w:rsidRPr="00D061AA" w:rsidRDefault="00CA35C2"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6CAFF3F8"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DC20F4" w:rsidRPr="00D061AA" w14:paraId="0A1C1242" w14:textId="77777777" w:rsidTr="00D061AA">
        <w:tc>
          <w:tcPr>
            <w:tcW w:w="5575" w:type="dxa"/>
            <w:shd w:val="clear" w:color="auto" w:fill="auto"/>
          </w:tcPr>
          <w:p w14:paraId="7465AD08" w14:textId="77777777" w:rsidR="00DC20F4" w:rsidRPr="00D061AA" w:rsidRDefault="009615BC" w:rsidP="00D061AA">
            <w:pPr>
              <w:widowControl w:val="0"/>
              <w:tabs>
                <w:tab w:val="left" w:pos="360"/>
              </w:tabs>
              <w:suppressAutoHyphens/>
              <w:spacing w:after="0" w:line="240" w:lineRule="auto"/>
              <w:contextualSpacing/>
              <w:rPr>
                <w:rFonts w:ascii="Times New Roman" w:hAnsi="Times New Roman"/>
                <w:sz w:val="24"/>
                <w:szCs w:val="24"/>
              </w:rPr>
            </w:pPr>
            <w:r w:rsidRPr="00D061AA">
              <w:rPr>
                <w:rFonts w:ascii="Times New Roman" w:hAnsi="Times New Roman"/>
                <w:b/>
                <w:sz w:val="24"/>
                <w:szCs w:val="24"/>
              </w:rPr>
              <w:t>9.Tărâmuri ale educaţiei (1). Familia. Creşa. Grădiniţa.</w:t>
            </w:r>
          </w:p>
        </w:tc>
        <w:tc>
          <w:tcPr>
            <w:tcW w:w="3420" w:type="dxa"/>
          </w:tcPr>
          <w:p w14:paraId="7BABFD7F" w14:textId="77777777" w:rsidR="00DC20F4" w:rsidRPr="00D061AA" w:rsidRDefault="00CA35C2"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1028D911"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DC20F4" w:rsidRPr="00D061AA" w14:paraId="2A85C47F" w14:textId="77777777" w:rsidTr="00D061AA">
        <w:tc>
          <w:tcPr>
            <w:tcW w:w="5575" w:type="dxa"/>
            <w:shd w:val="clear" w:color="auto" w:fill="auto"/>
          </w:tcPr>
          <w:p w14:paraId="63EBD27E" w14:textId="02F85129" w:rsidR="00DC20F4" w:rsidRPr="00D061AA" w:rsidRDefault="009615BC" w:rsidP="00D061AA">
            <w:pPr>
              <w:spacing w:after="0" w:line="240" w:lineRule="auto"/>
              <w:ind w:right="-14"/>
              <w:contextualSpacing/>
              <w:jc w:val="both"/>
              <w:rPr>
                <w:rFonts w:ascii="Times New Roman" w:hAnsi="Times New Roman"/>
                <w:sz w:val="24"/>
                <w:szCs w:val="24"/>
              </w:rPr>
            </w:pPr>
            <w:r w:rsidRPr="00D061AA">
              <w:rPr>
                <w:rFonts w:ascii="Times New Roman" w:hAnsi="Times New Roman"/>
                <w:b/>
                <w:sz w:val="24"/>
                <w:szCs w:val="24"/>
              </w:rPr>
              <w:t xml:space="preserve">10.Tărâmuri ale educaţiei (2). </w:t>
            </w:r>
            <w:r w:rsidRPr="00D061AA">
              <w:rPr>
                <w:rFonts w:ascii="Times New Roman" w:hAnsi="Times New Roman"/>
                <w:sz w:val="24"/>
                <w:szCs w:val="24"/>
              </w:rPr>
              <w:t>Şcoala. Criteriile calitative ale educaţiei şcolare. Alte instituţii şi organizaţii educaţionale.</w:t>
            </w:r>
          </w:p>
        </w:tc>
        <w:tc>
          <w:tcPr>
            <w:tcW w:w="3420" w:type="dxa"/>
          </w:tcPr>
          <w:p w14:paraId="68F71472" w14:textId="77777777" w:rsidR="00DC20F4" w:rsidRPr="00D061AA" w:rsidRDefault="00CA35C2"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69D85019"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DC20F4" w:rsidRPr="00D061AA" w14:paraId="591FC329" w14:textId="77777777" w:rsidTr="00D061AA">
        <w:tc>
          <w:tcPr>
            <w:tcW w:w="5575" w:type="dxa"/>
            <w:shd w:val="clear" w:color="auto" w:fill="auto"/>
          </w:tcPr>
          <w:p w14:paraId="68D007D0" w14:textId="77777777" w:rsidR="00DC20F4" w:rsidRPr="00D061AA" w:rsidRDefault="009615BC" w:rsidP="00D061AA">
            <w:pPr>
              <w:spacing w:after="0" w:line="240" w:lineRule="auto"/>
              <w:ind w:right="-14"/>
              <w:contextualSpacing/>
              <w:jc w:val="both"/>
              <w:rPr>
                <w:rFonts w:ascii="Times New Roman" w:hAnsi="Times New Roman"/>
                <w:sz w:val="24"/>
                <w:szCs w:val="24"/>
              </w:rPr>
            </w:pPr>
            <w:r w:rsidRPr="00D061AA">
              <w:rPr>
                <w:rFonts w:ascii="Times New Roman" w:hAnsi="Times New Roman"/>
                <w:b/>
                <w:sz w:val="24"/>
                <w:szCs w:val="24"/>
              </w:rPr>
              <w:t xml:space="preserve">11.Curriculumul – paradigmă a pedagogiei postmoderne. </w:t>
            </w:r>
            <w:r w:rsidRPr="00D061AA">
              <w:rPr>
                <w:rFonts w:ascii="Times New Roman" w:hAnsi="Times New Roman"/>
                <w:sz w:val="24"/>
                <w:szCs w:val="24"/>
              </w:rPr>
              <w:t>Conceptul de curriculum. Definirea operaţională a conceptului de curriculum. Componentele structurale fundamentale ale curriculumului. Dimensiunile curriculumului.</w:t>
            </w:r>
          </w:p>
        </w:tc>
        <w:tc>
          <w:tcPr>
            <w:tcW w:w="3420" w:type="dxa"/>
          </w:tcPr>
          <w:p w14:paraId="0FC8A1F0" w14:textId="77777777" w:rsidR="00DC20F4" w:rsidRPr="00D061AA" w:rsidRDefault="00CA35C2"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1EF932D4"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DC20F4" w:rsidRPr="00D061AA" w14:paraId="46377672" w14:textId="77777777" w:rsidTr="00D061AA">
        <w:tc>
          <w:tcPr>
            <w:tcW w:w="5575" w:type="dxa"/>
            <w:shd w:val="clear" w:color="auto" w:fill="auto"/>
          </w:tcPr>
          <w:p w14:paraId="328ED50F" w14:textId="77777777" w:rsidR="00E6642B" w:rsidRPr="00D061AA" w:rsidRDefault="009615BC" w:rsidP="00D061AA">
            <w:pPr>
              <w:widowControl w:val="0"/>
              <w:tabs>
                <w:tab w:val="left" w:pos="360"/>
                <w:tab w:val="left" w:pos="450"/>
              </w:tabs>
              <w:suppressAutoHyphens/>
              <w:spacing w:after="0" w:line="240" w:lineRule="auto"/>
              <w:contextualSpacing/>
              <w:rPr>
                <w:rFonts w:ascii="Times New Roman" w:hAnsi="Times New Roman"/>
                <w:sz w:val="24"/>
                <w:szCs w:val="24"/>
              </w:rPr>
            </w:pPr>
            <w:r w:rsidRPr="00D061AA">
              <w:rPr>
                <w:rFonts w:ascii="Times New Roman" w:hAnsi="Times New Roman"/>
                <w:b/>
                <w:sz w:val="24"/>
                <w:szCs w:val="24"/>
              </w:rPr>
              <w:t xml:space="preserve">12.Conţinutul învăţământului – vector al curriculumului. </w:t>
            </w:r>
            <w:r w:rsidRPr="00D061AA">
              <w:rPr>
                <w:rFonts w:ascii="Times New Roman" w:hAnsi="Times New Roman"/>
                <w:sz w:val="24"/>
                <w:szCs w:val="24"/>
              </w:rPr>
              <w:t>Definirea conceptului de conţinut al învăţământului. Caracteristicile generale ale conţinutului învăţământului. Surse de selectare a conţinuturilor. Criterii de selectare, structurare şi dimensionare a conţinuturilor. Indicatorii de pertinenţă ale conţinuturilor. Transpoziţia didactică. Alternative</w:t>
            </w:r>
          </w:p>
        </w:tc>
        <w:tc>
          <w:tcPr>
            <w:tcW w:w="3420" w:type="dxa"/>
          </w:tcPr>
          <w:p w14:paraId="2C908022" w14:textId="77777777" w:rsidR="00DC20F4" w:rsidRPr="00D061AA" w:rsidRDefault="00C152A1" w:rsidP="00D061AA">
            <w:pPr>
              <w:tabs>
                <w:tab w:val="left" w:pos="820"/>
              </w:tabs>
              <w:spacing w:after="0" w:line="240" w:lineRule="auto"/>
              <w:ind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3E907078"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FD0510" w:rsidRPr="00D061AA">
              <w:rPr>
                <w:rFonts w:ascii="Times New Roman" w:hAnsi="Times New Roman"/>
                <w:sz w:val="24"/>
                <w:szCs w:val="24"/>
              </w:rPr>
              <w:t>2</w:t>
            </w:r>
          </w:p>
        </w:tc>
      </w:tr>
      <w:tr w:rsidR="00DC20F4" w:rsidRPr="00D061AA" w14:paraId="6A0FA584" w14:textId="77777777" w:rsidTr="00D061AA">
        <w:tc>
          <w:tcPr>
            <w:tcW w:w="5575" w:type="dxa"/>
            <w:shd w:val="clear" w:color="auto" w:fill="auto"/>
          </w:tcPr>
          <w:p w14:paraId="58C7DEDC" w14:textId="77777777" w:rsidR="00DC20F4" w:rsidRPr="00D061AA" w:rsidRDefault="009615BC" w:rsidP="00D061AA">
            <w:pPr>
              <w:widowControl w:val="0"/>
              <w:tabs>
                <w:tab w:val="left" w:pos="360"/>
                <w:tab w:val="left" w:pos="450"/>
              </w:tabs>
              <w:suppressAutoHyphens/>
              <w:spacing w:after="0" w:line="240" w:lineRule="auto"/>
              <w:contextualSpacing/>
              <w:rPr>
                <w:rFonts w:ascii="Times New Roman" w:hAnsi="Times New Roman"/>
                <w:sz w:val="24"/>
                <w:szCs w:val="24"/>
              </w:rPr>
            </w:pPr>
            <w:r w:rsidRPr="00D061AA">
              <w:rPr>
                <w:rFonts w:ascii="Times New Roman" w:hAnsi="Times New Roman"/>
                <w:b/>
                <w:sz w:val="24"/>
                <w:szCs w:val="24"/>
              </w:rPr>
              <w:t xml:space="preserve">13.Domeniile curriculumului. </w:t>
            </w:r>
            <w:r w:rsidRPr="00D061AA">
              <w:rPr>
                <w:rFonts w:ascii="Times New Roman" w:hAnsi="Times New Roman"/>
                <w:sz w:val="24"/>
                <w:szCs w:val="24"/>
              </w:rPr>
              <w:t>Tipuri de curriculum. Mediile curriculare. Ciclurile curriculare. Ariile curriculare. Niveluri, cicluri, filiere şi profiluri sau specializări. Caracteristicile proiectării curriculare. Modelul de proiectare curriculară centrat pe competenţe.</w:t>
            </w:r>
          </w:p>
        </w:tc>
        <w:tc>
          <w:tcPr>
            <w:tcW w:w="3420" w:type="dxa"/>
          </w:tcPr>
          <w:p w14:paraId="06BD89E6" w14:textId="77777777" w:rsidR="00DC20F4" w:rsidRPr="00D061AA" w:rsidRDefault="00F360D3" w:rsidP="00D061AA">
            <w:pPr>
              <w:tabs>
                <w:tab w:val="left" w:pos="820"/>
              </w:tabs>
              <w:spacing w:after="0" w:line="240" w:lineRule="auto"/>
              <w:ind w:left="227"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305FE637"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9615BC" w:rsidRPr="00D061AA">
              <w:rPr>
                <w:rFonts w:ascii="Times New Roman" w:hAnsi="Times New Roman"/>
                <w:sz w:val="24"/>
                <w:szCs w:val="24"/>
              </w:rPr>
              <w:t>2</w:t>
            </w:r>
          </w:p>
        </w:tc>
      </w:tr>
      <w:tr w:rsidR="009615BC" w:rsidRPr="00D061AA" w14:paraId="5F080EAF" w14:textId="77777777" w:rsidTr="00D061AA">
        <w:tc>
          <w:tcPr>
            <w:tcW w:w="5575" w:type="dxa"/>
            <w:shd w:val="clear" w:color="auto" w:fill="auto"/>
          </w:tcPr>
          <w:p w14:paraId="421E2132" w14:textId="141C6273" w:rsidR="00D061AA" w:rsidRPr="00D061AA" w:rsidRDefault="009615BC" w:rsidP="00D061AA">
            <w:pPr>
              <w:widowControl w:val="0"/>
              <w:tabs>
                <w:tab w:val="left" w:pos="360"/>
                <w:tab w:val="left" w:pos="450"/>
              </w:tabs>
              <w:suppressAutoHyphens/>
              <w:spacing w:after="0" w:line="240" w:lineRule="auto"/>
              <w:contextualSpacing/>
              <w:rPr>
                <w:rFonts w:ascii="Times New Roman" w:hAnsi="Times New Roman"/>
                <w:sz w:val="24"/>
                <w:szCs w:val="24"/>
              </w:rPr>
            </w:pPr>
            <w:r w:rsidRPr="00D061AA">
              <w:rPr>
                <w:rFonts w:ascii="Times New Roman" w:hAnsi="Times New Roman"/>
                <w:b/>
                <w:sz w:val="24"/>
                <w:szCs w:val="24"/>
              </w:rPr>
              <w:t>14.Proiectarea curriculumului</w:t>
            </w:r>
            <w:r w:rsidRPr="00D061AA">
              <w:rPr>
                <w:rFonts w:ascii="Times New Roman" w:hAnsi="Times New Roman"/>
                <w:sz w:val="24"/>
                <w:szCs w:val="24"/>
              </w:rPr>
              <w:t>.. Statutul conţinuturilor în proiectarea curriculară. Interogaţii la care se răspunde prin proiectarea curriculară. Etapizarea procesului curricular. Produse curriculare fundamentale şi auxiliare. Reforma curriculară din România.</w:t>
            </w:r>
          </w:p>
        </w:tc>
        <w:tc>
          <w:tcPr>
            <w:tcW w:w="3420" w:type="dxa"/>
          </w:tcPr>
          <w:p w14:paraId="18EC47F8" w14:textId="77777777" w:rsidR="009615BC" w:rsidRPr="00D061AA" w:rsidRDefault="009615BC" w:rsidP="00D061AA">
            <w:pPr>
              <w:tabs>
                <w:tab w:val="left" w:pos="820"/>
              </w:tabs>
              <w:spacing w:after="0" w:line="240" w:lineRule="auto"/>
              <w:ind w:left="227" w:right="-14"/>
              <w:contextualSpacing/>
              <w:rPr>
                <w:rFonts w:ascii="Times New Roman" w:hAnsi="Times New Roman"/>
                <w:sz w:val="24"/>
                <w:szCs w:val="24"/>
              </w:rPr>
            </w:pPr>
            <w:r w:rsidRPr="00D061AA">
              <w:rPr>
                <w:rFonts w:ascii="Times New Roman" w:hAnsi="Times New Roman"/>
                <w:sz w:val="24"/>
                <w:szCs w:val="24"/>
              </w:rPr>
              <w:t>Prelegerea academică, explicaţia interactivă, demonstrația, descoperirea dirijată, dezbaterea.</w:t>
            </w:r>
          </w:p>
        </w:tc>
        <w:tc>
          <w:tcPr>
            <w:tcW w:w="1350" w:type="dxa"/>
          </w:tcPr>
          <w:p w14:paraId="3B91AF8A" w14:textId="77777777" w:rsidR="009615BC" w:rsidRPr="00D061AA" w:rsidRDefault="009615B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Nr. ore: 2</w:t>
            </w:r>
          </w:p>
        </w:tc>
      </w:tr>
      <w:tr w:rsidR="00D24033" w:rsidRPr="00D061AA" w14:paraId="6CD95B07" w14:textId="77777777" w:rsidTr="00D061AA">
        <w:tc>
          <w:tcPr>
            <w:tcW w:w="10345" w:type="dxa"/>
            <w:gridSpan w:val="3"/>
            <w:shd w:val="clear" w:color="auto" w:fill="auto"/>
          </w:tcPr>
          <w:p w14:paraId="53282956" w14:textId="085777DB"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b/>
                <w:sz w:val="24"/>
                <w:szCs w:val="24"/>
              </w:rPr>
              <w:lastRenderedPageBreak/>
              <w:t>Bibliografie</w:t>
            </w:r>
            <w:r w:rsidRPr="00D061AA">
              <w:rPr>
                <w:rFonts w:ascii="Times New Roman" w:hAnsi="Times New Roman"/>
                <w:sz w:val="24"/>
                <w:szCs w:val="24"/>
              </w:rPr>
              <w:t>:</w:t>
            </w:r>
          </w:p>
          <w:p w14:paraId="46C6B94F"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Bábosik István, </w:t>
            </w:r>
            <w:r w:rsidRPr="00D061AA">
              <w:rPr>
                <w:rFonts w:ascii="Times New Roman" w:hAnsi="Times New Roman"/>
                <w:i/>
                <w:sz w:val="24"/>
                <w:szCs w:val="24"/>
              </w:rPr>
              <w:t>A neveléselméleti modellek elemei és változatai a XX. Században</w:t>
            </w:r>
            <w:r w:rsidRPr="00D061AA">
              <w:rPr>
                <w:rFonts w:ascii="Times New Roman" w:hAnsi="Times New Roman"/>
                <w:sz w:val="24"/>
                <w:szCs w:val="24"/>
              </w:rPr>
              <w:t xml:space="preserve">, In: Bábosik István (szerk.), </w:t>
            </w:r>
            <w:r w:rsidRPr="00D061AA">
              <w:rPr>
                <w:rFonts w:ascii="Times New Roman" w:hAnsi="Times New Roman"/>
                <w:i/>
                <w:sz w:val="24"/>
                <w:szCs w:val="24"/>
              </w:rPr>
              <w:t>A modern nevelés elmélete</w:t>
            </w:r>
            <w:r w:rsidRPr="00D061AA">
              <w:rPr>
                <w:rFonts w:ascii="Times New Roman" w:hAnsi="Times New Roman"/>
                <w:sz w:val="24"/>
                <w:szCs w:val="24"/>
              </w:rPr>
              <w:t>,  Budapest, Telosz. 7-25, 1997.</w:t>
            </w:r>
          </w:p>
          <w:p w14:paraId="50BFE936"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Báthory Zoltán,</w:t>
            </w:r>
            <w:r w:rsidRPr="00D061AA">
              <w:rPr>
                <w:rFonts w:ascii="Times New Roman" w:hAnsi="Times New Roman"/>
                <w:i/>
                <w:sz w:val="24"/>
                <w:szCs w:val="24"/>
              </w:rPr>
              <w:t>Tanulók, iskolák – különbségek</w:t>
            </w:r>
            <w:r w:rsidR="00217F70" w:rsidRPr="00D061AA">
              <w:rPr>
                <w:rFonts w:ascii="Times New Roman" w:hAnsi="Times New Roman"/>
                <w:sz w:val="24"/>
                <w:szCs w:val="24"/>
              </w:rPr>
              <w:t>,</w:t>
            </w:r>
            <w:r w:rsidRPr="00D061AA">
              <w:rPr>
                <w:rFonts w:ascii="Times New Roman" w:hAnsi="Times New Roman"/>
                <w:sz w:val="24"/>
                <w:szCs w:val="24"/>
              </w:rPr>
              <w:t xml:space="preserve"> Budapest, Tankönyvkiadó, 1992.</w:t>
            </w:r>
          </w:p>
          <w:p w14:paraId="6D628A77"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Bocos, Muşata-Jucan,Dana, </w:t>
            </w:r>
            <w:r w:rsidRPr="00D061AA">
              <w:rPr>
                <w:rFonts w:ascii="Times New Roman" w:hAnsi="Times New Roman"/>
                <w:i/>
                <w:sz w:val="24"/>
                <w:szCs w:val="24"/>
              </w:rPr>
              <w:t>Fundamentele pedagogiei. Teoria şi metodologia curriculumului</w:t>
            </w:r>
            <w:r w:rsidRPr="00D061AA">
              <w:rPr>
                <w:rFonts w:ascii="Times New Roman" w:hAnsi="Times New Roman"/>
                <w:sz w:val="24"/>
                <w:szCs w:val="24"/>
              </w:rPr>
              <w:t>, Bucureşti, Paralela 45., 2008.</w:t>
            </w:r>
          </w:p>
          <w:p w14:paraId="7866ECDD"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Bontaş, Ion, </w:t>
            </w:r>
            <w:r w:rsidRPr="00D061AA">
              <w:rPr>
                <w:rFonts w:ascii="Times New Roman" w:hAnsi="Times New Roman"/>
                <w:i/>
                <w:sz w:val="24"/>
                <w:szCs w:val="24"/>
              </w:rPr>
              <w:t>Pedagogie</w:t>
            </w:r>
            <w:r w:rsidRPr="00D061AA">
              <w:rPr>
                <w:rFonts w:ascii="Times New Roman" w:hAnsi="Times New Roman"/>
                <w:sz w:val="24"/>
                <w:szCs w:val="24"/>
              </w:rPr>
              <w:t>, Bucureşti, ALL.,2017</w:t>
            </w:r>
          </w:p>
          <w:p w14:paraId="1F99E162"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Carvet, S. Charles–Scheier, F. Michael, </w:t>
            </w:r>
            <w:r w:rsidRPr="00D061AA">
              <w:rPr>
                <w:rFonts w:ascii="Times New Roman" w:hAnsi="Times New Roman"/>
                <w:i/>
                <w:sz w:val="24"/>
                <w:szCs w:val="24"/>
              </w:rPr>
              <w:t>Személyiségpszichológia</w:t>
            </w:r>
            <w:r w:rsidRPr="00D061AA">
              <w:rPr>
                <w:rFonts w:ascii="Times New Roman" w:hAnsi="Times New Roman"/>
                <w:sz w:val="24"/>
                <w:szCs w:val="24"/>
              </w:rPr>
              <w:t>, Budapest, Osiris, 1998.</w:t>
            </w:r>
          </w:p>
          <w:p w14:paraId="6D683342"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Cerghit, I. şi alţii, </w:t>
            </w:r>
            <w:r w:rsidRPr="00D061AA">
              <w:rPr>
                <w:rFonts w:ascii="Times New Roman" w:hAnsi="Times New Roman"/>
                <w:i/>
                <w:sz w:val="24"/>
                <w:szCs w:val="24"/>
              </w:rPr>
              <w:t>Prelegeri pedagogice</w:t>
            </w:r>
            <w:r w:rsidRPr="00D061AA">
              <w:rPr>
                <w:rFonts w:ascii="Times New Roman" w:hAnsi="Times New Roman"/>
                <w:sz w:val="24"/>
                <w:szCs w:val="24"/>
              </w:rPr>
              <w:t>. Iaşi, Polirom, 2001.</w:t>
            </w:r>
          </w:p>
          <w:p w14:paraId="51834FD4" w14:textId="77777777" w:rsidR="00056832" w:rsidRPr="00D061AA" w:rsidRDefault="00056832"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Ciolan, Lucian, Învățarea integrată: fundamente pentru un curriculum transdisciplinar., Iași, Polirom, 2008.</w:t>
            </w:r>
          </w:p>
          <w:p w14:paraId="359A64BD"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Cristea, Sorin, </w:t>
            </w:r>
            <w:r w:rsidRPr="00D061AA">
              <w:rPr>
                <w:rFonts w:ascii="Times New Roman" w:hAnsi="Times New Roman"/>
                <w:i/>
                <w:sz w:val="24"/>
                <w:szCs w:val="24"/>
              </w:rPr>
              <w:t>Dicționar de pedagogie</w:t>
            </w:r>
            <w:r w:rsidRPr="00D061AA">
              <w:rPr>
                <w:rFonts w:ascii="Times New Roman" w:hAnsi="Times New Roman"/>
                <w:sz w:val="24"/>
                <w:szCs w:val="24"/>
              </w:rPr>
              <w:t>, Litera Educațional, Chișinău, 2002.</w:t>
            </w:r>
          </w:p>
          <w:p w14:paraId="7F176FA3"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Cristea, Sorin, </w:t>
            </w:r>
            <w:r w:rsidRPr="00D061AA">
              <w:rPr>
                <w:rFonts w:ascii="Times New Roman" w:hAnsi="Times New Roman"/>
                <w:i/>
                <w:sz w:val="24"/>
                <w:szCs w:val="24"/>
              </w:rPr>
              <w:t>Fundamentele pedagogiei</w:t>
            </w:r>
            <w:r w:rsidRPr="00D061AA">
              <w:rPr>
                <w:rFonts w:ascii="Times New Roman" w:hAnsi="Times New Roman"/>
                <w:sz w:val="24"/>
                <w:szCs w:val="24"/>
              </w:rPr>
              <w:t>, Iaşi, Polirom, 2010.</w:t>
            </w:r>
          </w:p>
          <w:p w14:paraId="4122BD45" w14:textId="77777777" w:rsidR="00A03039" w:rsidRPr="00D061AA" w:rsidRDefault="00CE1A97"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Cucoş</w:t>
            </w:r>
            <w:r w:rsidR="00A03039" w:rsidRPr="00D061AA">
              <w:rPr>
                <w:rFonts w:ascii="Times New Roman" w:hAnsi="Times New Roman"/>
                <w:sz w:val="24"/>
                <w:szCs w:val="24"/>
              </w:rPr>
              <w:t xml:space="preserve">, Constantin, </w:t>
            </w:r>
            <w:r w:rsidR="00A03039" w:rsidRPr="00D061AA">
              <w:rPr>
                <w:rFonts w:ascii="Times New Roman" w:hAnsi="Times New Roman"/>
                <w:i/>
                <w:sz w:val="24"/>
                <w:szCs w:val="24"/>
              </w:rPr>
              <w:t>Pedagogie</w:t>
            </w:r>
            <w:r w:rsidR="00A03039" w:rsidRPr="00D061AA">
              <w:rPr>
                <w:rFonts w:ascii="Times New Roman" w:hAnsi="Times New Roman"/>
                <w:sz w:val="24"/>
                <w:szCs w:val="24"/>
              </w:rPr>
              <w:t>, Iaşi, Polirom, 2014.</w:t>
            </w:r>
          </w:p>
          <w:p w14:paraId="6CC3E00C"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Cucoş, Constantin, </w:t>
            </w:r>
            <w:r w:rsidRPr="00D061AA">
              <w:rPr>
                <w:rFonts w:ascii="Times New Roman" w:hAnsi="Times New Roman"/>
                <w:i/>
                <w:sz w:val="24"/>
                <w:szCs w:val="24"/>
              </w:rPr>
              <w:t>Istoria pedagogiei</w:t>
            </w:r>
            <w:r w:rsidRPr="00D061AA">
              <w:rPr>
                <w:rFonts w:ascii="Times New Roman" w:hAnsi="Times New Roman"/>
                <w:sz w:val="24"/>
                <w:szCs w:val="24"/>
              </w:rPr>
              <w:t>,  Iaşi, Polirom, 2017.</w:t>
            </w:r>
          </w:p>
          <w:p w14:paraId="31772059"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Delors, Jaques, </w:t>
            </w:r>
            <w:r w:rsidRPr="00D061AA">
              <w:rPr>
                <w:rFonts w:ascii="Times New Roman" w:hAnsi="Times New Roman"/>
                <w:i/>
                <w:sz w:val="24"/>
                <w:szCs w:val="24"/>
              </w:rPr>
              <w:t>Oktatás – rejtett kincs</w:t>
            </w:r>
            <w:r w:rsidRPr="00D061AA">
              <w:rPr>
                <w:rFonts w:ascii="Times New Roman" w:hAnsi="Times New Roman"/>
                <w:sz w:val="24"/>
                <w:szCs w:val="24"/>
              </w:rPr>
              <w:t>, Budapest, Osiris, 1997.</w:t>
            </w:r>
          </w:p>
          <w:p w14:paraId="4220D711"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Falus Iván, </w:t>
            </w:r>
            <w:r w:rsidRPr="00D061AA">
              <w:rPr>
                <w:rFonts w:ascii="Times New Roman" w:hAnsi="Times New Roman"/>
                <w:i/>
                <w:sz w:val="24"/>
                <w:szCs w:val="24"/>
              </w:rPr>
              <w:t>A pedagógus</w:t>
            </w:r>
            <w:r w:rsidRPr="00D061AA">
              <w:rPr>
                <w:rFonts w:ascii="Times New Roman" w:hAnsi="Times New Roman"/>
                <w:sz w:val="24"/>
                <w:szCs w:val="24"/>
              </w:rPr>
              <w:t>. In: Falus Iván (szerk.): Didaktika, Budapest, Nemzeti Tankönyvkiadó. 96-116., 2001.</w:t>
            </w:r>
          </w:p>
          <w:p w14:paraId="00E76DC3"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Ferenczi Gyula-Fodor László, </w:t>
            </w:r>
            <w:r w:rsidRPr="00D061AA">
              <w:rPr>
                <w:rFonts w:ascii="Times New Roman" w:hAnsi="Times New Roman"/>
                <w:i/>
                <w:sz w:val="24"/>
                <w:szCs w:val="24"/>
              </w:rPr>
              <w:t>A pedagógia tudományelméleti alapjai</w:t>
            </w:r>
            <w:r w:rsidRPr="00D061AA">
              <w:rPr>
                <w:rFonts w:ascii="Times New Roman" w:hAnsi="Times New Roman"/>
                <w:sz w:val="24"/>
                <w:szCs w:val="24"/>
              </w:rPr>
              <w:t>, Kolozsvár, Stúdium, 1997.</w:t>
            </w:r>
          </w:p>
          <w:p w14:paraId="496A895D"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Fodor László, </w:t>
            </w:r>
            <w:r w:rsidRPr="00D061AA">
              <w:rPr>
                <w:rFonts w:ascii="Times New Roman" w:hAnsi="Times New Roman"/>
                <w:i/>
                <w:sz w:val="24"/>
                <w:szCs w:val="24"/>
              </w:rPr>
              <w:t>Általános és iskolai pedagógia</w:t>
            </w:r>
            <w:r w:rsidRPr="00D061AA">
              <w:rPr>
                <w:rFonts w:ascii="Times New Roman" w:hAnsi="Times New Roman"/>
                <w:sz w:val="24"/>
                <w:szCs w:val="24"/>
              </w:rPr>
              <w:t>, Kolozsvár, Stúdium, 2005.</w:t>
            </w:r>
          </w:p>
          <w:p w14:paraId="17247F1E"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Fodor László, </w:t>
            </w:r>
            <w:r w:rsidRPr="00D061AA">
              <w:rPr>
                <w:rFonts w:ascii="Times New Roman" w:hAnsi="Times New Roman"/>
                <w:i/>
                <w:sz w:val="24"/>
                <w:szCs w:val="24"/>
              </w:rPr>
              <w:t>A pedagógia alapjai</w:t>
            </w:r>
            <w:r w:rsidRPr="00D061AA">
              <w:rPr>
                <w:rFonts w:ascii="Times New Roman" w:hAnsi="Times New Roman"/>
                <w:sz w:val="24"/>
                <w:szCs w:val="24"/>
              </w:rPr>
              <w:t xml:space="preserve"> (Curs universitar expus pe situl: </w:t>
            </w:r>
            <w:hyperlink r:id="rId7" w:history="1">
              <w:r w:rsidRPr="00D061AA">
                <w:rPr>
                  <w:rStyle w:val="Hyperlink"/>
                  <w:rFonts w:ascii="Times New Roman" w:hAnsi="Times New Roman"/>
                  <w:sz w:val="24"/>
                  <w:szCs w:val="24"/>
                </w:rPr>
                <w:t>www.ms.sapientia.ro/www</w:t>
              </w:r>
            </w:hyperlink>
            <w:r w:rsidRPr="00D061AA">
              <w:rPr>
                <w:rFonts w:ascii="Times New Roman" w:hAnsi="Times New Roman"/>
                <w:sz w:val="24"/>
                <w:szCs w:val="24"/>
              </w:rPr>
              <w:t>), 2007.</w:t>
            </w:r>
          </w:p>
          <w:p w14:paraId="6E2D6807"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Fodor László, </w:t>
            </w:r>
            <w:r w:rsidRPr="00D061AA">
              <w:rPr>
                <w:rFonts w:ascii="Times New Roman" w:hAnsi="Times New Roman"/>
                <w:i/>
                <w:sz w:val="24"/>
                <w:szCs w:val="24"/>
              </w:rPr>
              <w:t>Személyiségpedagógia</w:t>
            </w:r>
            <w:r w:rsidRPr="00D061AA">
              <w:rPr>
                <w:rFonts w:ascii="Times New Roman" w:hAnsi="Times New Roman"/>
                <w:sz w:val="24"/>
                <w:szCs w:val="24"/>
              </w:rPr>
              <w:t>,Scientia, Cluj Napoca, 2008.</w:t>
            </w:r>
          </w:p>
          <w:p w14:paraId="5EFCD558"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Horváth György, </w:t>
            </w:r>
            <w:r w:rsidRPr="00D061AA">
              <w:rPr>
                <w:rFonts w:ascii="Times New Roman" w:hAnsi="Times New Roman"/>
                <w:i/>
                <w:sz w:val="24"/>
                <w:szCs w:val="24"/>
              </w:rPr>
              <w:t>Pedagógiai pszichológia</w:t>
            </w:r>
            <w:r w:rsidRPr="00D061AA">
              <w:rPr>
                <w:rFonts w:ascii="Times New Roman" w:hAnsi="Times New Roman"/>
                <w:sz w:val="24"/>
                <w:szCs w:val="24"/>
              </w:rPr>
              <w:t>, Veszprém, Veszprémi Egyetemi Kiadó, 1998.</w:t>
            </w:r>
          </w:p>
          <w:p w14:paraId="2491741A"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Golnhofer Erzsébet, </w:t>
            </w:r>
            <w:r w:rsidRPr="00D061AA">
              <w:rPr>
                <w:rFonts w:ascii="Times New Roman" w:hAnsi="Times New Roman"/>
                <w:i/>
                <w:sz w:val="24"/>
                <w:szCs w:val="24"/>
              </w:rPr>
              <w:t>A tanuló</w:t>
            </w:r>
            <w:r w:rsidRPr="00D061AA">
              <w:rPr>
                <w:rFonts w:ascii="Times New Roman" w:hAnsi="Times New Roman"/>
                <w:sz w:val="24"/>
                <w:szCs w:val="24"/>
              </w:rPr>
              <w:t>. In: Falus Iván (szerk.), Didaktika, Budapest, NT. 77-95., 2001.</w:t>
            </w:r>
          </w:p>
          <w:p w14:paraId="7B1FC8D5"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Joiţa, Elena, </w:t>
            </w:r>
            <w:r w:rsidRPr="00D061AA">
              <w:rPr>
                <w:rFonts w:ascii="Times New Roman" w:hAnsi="Times New Roman"/>
                <w:i/>
                <w:sz w:val="24"/>
                <w:szCs w:val="24"/>
              </w:rPr>
              <w:t>Pedagogia</w:t>
            </w:r>
            <w:r w:rsidRPr="00D061AA">
              <w:rPr>
                <w:rFonts w:ascii="Times New Roman" w:hAnsi="Times New Roman"/>
                <w:sz w:val="24"/>
                <w:szCs w:val="24"/>
              </w:rPr>
              <w:t>, Iaşi, Polirom, 1999.</w:t>
            </w:r>
          </w:p>
          <w:p w14:paraId="0D6886D9"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Kozma Béla, </w:t>
            </w:r>
            <w:r w:rsidRPr="00D061AA">
              <w:rPr>
                <w:rFonts w:ascii="Times New Roman" w:hAnsi="Times New Roman"/>
                <w:i/>
                <w:sz w:val="24"/>
                <w:szCs w:val="24"/>
              </w:rPr>
              <w:t>Pedagógia</w:t>
            </w:r>
            <w:r w:rsidRPr="00D061AA">
              <w:rPr>
                <w:rFonts w:ascii="Times New Roman" w:hAnsi="Times New Roman"/>
                <w:sz w:val="24"/>
                <w:szCs w:val="24"/>
              </w:rPr>
              <w:t>, Pécs,  Comenius Bt, 1998.</w:t>
            </w:r>
          </w:p>
          <w:p w14:paraId="7E09E2DC"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Kron, Friedrich, W. </w:t>
            </w:r>
            <w:r w:rsidRPr="00D061AA">
              <w:rPr>
                <w:rFonts w:ascii="Times New Roman" w:hAnsi="Times New Roman"/>
                <w:i/>
                <w:sz w:val="24"/>
                <w:szCs w:val="24"/>
              </w:rPr>
              <w:t>Pedagógia</w:t>
            </w:r>
            <w:r w:rsidRPr="00D061AA">
              <w:rPr>
                <w:rFonts w:ascii="Times New Roman" w:hAnsi="Times New Roman"/>
                <w:sz w:val="24"/>
                <w:szCs w:val="24"/>
              </w:rPr>
              <w:t>, Budapest,  Osiris, 1997.</w:t>
            </w:r>
          </w:p>
          <w:p w14:paraId="5C50FC52"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Nagy József, </w:t>
            </w:r>
            <w:r w:rsidRPr="00D061AA">
              <w:rPr>
                <w:rFonts w:ascii="Times New Roman" w:hAnsi="Times New Roman"/>
                <w:i/>
                <w:sz w:val="24"/>
                <w:szCs w:val="24"/>
              </w:rPr>
              <w:t>XXI. század és nevelés</w:t>
            </w:r>
            <w:r w:rsidRPr="00D061AA">
              <w:rPr>
                <w:rFonts w:ascii="Times New Roman" w:hAnsi="Times New Roman"/>
                <w:sz w:val="24"/>
                <w:szCs w:val="24"/>
              </w:rPr>
              <w:t>, Budapest, Osiris, 2000.</w:t>
            </w:r>
          </w:p>
          <w:p w14:paraId="29ECACEF"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Nagy József, </w:t>
            </w:r>
            <w:r w:rsidRPr="00D061AA">
              <w:rPr>
                <w:rFonts w:ascii="Times New Roman" w:hAnsi="Times New Roman"/>
                <w:i/>
                <w:sz w:val="24"/>
                <w:szCs w:val="24"/>
              </w:rPr>
              <w:t>Új pedagógiai kultúra</w:t>
            </w:r>
            <w:r w:rsidRPr="00D061AA">
              <w:rPr>
                <w:rFonts w:ascii="Times New Roman" w:hAnsi="Times New Roman"/>
                <w:sz w:val="24"/>
                <w:szCs w:val="24"/>
              </w:rPr>
              <w:t>, Mozaik, Budapest, 2010.</w:t>
            </w:r>
          </w:p>
          <w:p w14:paraId="77B309D0"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Nicola, Ioan, </w:t>
            </w:r>
            <w:r w:rsidRPr="00D061AA">
              <w:rPr>
                <w:rFonts w:ascii="Times New Roman" w:hAnsi="Times New Roman"/>
                <w:i/>
                <w:sz w:val="24"/>
                <w:szCs w:val="24"/>
              </w:rPr>
              <w:t>Tratat de pedagogie şcolară</w:t>
            </w:r>
            <w:r w:rsidRPr="00D061AA">
              <w:rPr>
                <w:rFonts w:ascii="Times New Roman" w:hAnsi="Times New Roman"/>
                <w:sz w:val="24"/>
                <w:szCs w:val="24"/>
              </w:rPr>
              <w:t>, Bucureşti, EDP, 1996.</w:t>
            </w:r>
          </w:p>
          <w:p w14:paraId="2A8C6B39"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Păun, E., Potolea, D., </w:t>
            </w:r>
            <w:r w:rsidRPr="00D061AA">
              <w:rPr>
                <w:rFonts w:ascii="Times New Roman" w:hAnsi="Times New Roman"/>
                <w:i/>
                <w:sz w:val="24"/>
                <w:szCs w:val="24"/>
              </w:rPr>
              <w:t>Pedagogie</w:t>
            </w:r>
            <w:r w:rsidRPr="00D061AA">
              <w:rPr>
                <w:rFonts w:ascii="Times New Roman" w:hAnsi="Times New Roman"/>
                <w:sz w:val="24"/>
                <w:szCs w:val="24"/>
              </w:rPr>
              <w:t>, Iaşi, Polirom, 2002.</w:t>
            </w:r>
          </w:p>
          <w:p w14:paraId="67FA2A85"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Planchard, Emile, </w:t>
            </w:r>
            <w:r w:rsidRPr="00D061AA">
              <w:rPr>
                <w:rFonts w:ascii="Times New Roman" w:hAnsi="Times New Roman"/>
                <w:i/>
                <w:sz w:val="24"/>
                <w:szCs w:val="24"/>
              </w:rPr>
              <w:t>Pedagogia şcolară contemporană</w:t>
            </w:r>
            <w:r w:rsidR="00FE50C9" w:rsidRPr="00D061AA">
              <w:rPr>
                <w:rFonts w:ascii="Times New Roman" w:hAnsi="Times New Roman"/>
                <w:sz w:val="24"/>
                <w:szCs w:val="24"/>
              </w:rPr>
              <w:t>,</w:t>
            </w:r>
            <w:r w:rsidRPr="00D061AA">
              <w:rPr>
                <w:rFonts w:ascii="Times New Roman" w:hAnsi="Times New Roman"/>
                <w:sz w:val="24"/>
                <w:szCs w:val="24"/>
              </w:rPr>
              <w:t xml:space="preserve"> Bucureşti, EDP, 1992. </w:t>
            </w:r>
          </w:p>
          <w:p w14:paraId="033E0EBB"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Stan Emil, </w:t>
            </w:r>
            <w:r w:rsidRPr="00D061AA">
              <w:rPr>
                <w:rFonts w:ascii="Times New Roman" w:hAnsi="Times New Roman"/>
                <w:i/>
                <w:sz w:val="24"/>
                <w:szCs w:val="24"/>
              </w:rPr>
              <w:t>Pedagogie postmodernă</w:t>
            </w:r>
            <w:r w:rsidRPr="00D061AA">
              <w:rPr>
                <w:rFonts w:ascii="Times New Roman" w:hAnsi="Times New Roman"/>
                <w:sz w:val="24"/>
                <w:szCs w:val="24"/>
              </w:rPr>
              <w:t>, Institutul European, București, 2005.</w:t>
            </w:r>
          </w:p>
          <w:p w14:paraId="7EC7CA50"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Stan Liliana, </w:t>
            </w:r>
            <w:r w:rsidRPr="00D061AA">
              <w:rPr>
                <w:rFonts w:ascii="Times New Roman" w:hAnsi="Times New Roman"/>
                <w:i/>
                <w:sz w:val="24"/>
                <w:szCs w:val="24"/>
              </w:rPr>
              <w:t>Pedagogia preșcolarității și școlarității mici</w:t>
            </w:r>
            <w:r w:rsidRPr="00D061AA">
              <w:rPr>
                <w:rFonts w:ascii="Times New Roman" w:hAnsi="Times New Roman"/>
                <w:sz w:val="24"/>
                <w:szCs w:val="24"/>
              </w:rPr>
              <w:t>. Polirom, Iași, 2004.</w:t>
            </w:r>
          </w:p>
          <w:p w14:paraId="51A9499D" w14:textId="77777777" w:rsidR="00A03039" w:rsidRPr="00D061AA" w:rsidRDefault="00A0303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Ungureanu, Dumitru, </w:t>
            </w:r>
            <w:r w:rsidRPr="00D061AA">
              <w:rPr>
                <w:rFonts w:ascii="Times New Roman" w:hAnsi="Times New Roman"/>
                <w:i/>
                <w:sz w:val="24"/>
                <w:szCs w:val="24"/>
              </w:rPr>
              <w:t>Educaţie şi curriculum</w:t>
            </w:r>
            <w:r w:rsidR="00FE50C9" w:rsidRPr="00D061AA">
              <w:rPr>
                <w:rFonts w:ascii="Times New Roman" w:hAnsi="Times New Roman"/>
                <w:sz w:val="24"/>
                <w:szCs w:val="24"/>
              </w:rPr>
              <w:t>,</w:t>
            </w:r>
            <w:r w:rsidRPr="00D061AA">
              <w:rPr>
                <w:rFonts w:ascii="Times New Roman" w:hAnsi="Times New Roman"/>
                <w:sz w:val="24"/>
                <w:szCs w:val="24"/>
              </w:rPr>
              <w:t xml:space="preserve"> Timişoara, Eurostampa, 1999.</w:t>
            </w:r>
          </w:p>
          <w:p w14:paraId="6679E1D3" w14:textId="77777777" w:rsidR="000071FF" w:rsidRPr="00D061AA" w:rsidRDefault="00A03039" w:rsidP="00D061AA">
            <w:pPr>
              <w:widowControl w:val="0"/>
              <w:spacing w:after="0" w:line="240" w:lineRule="auto"/>
              <w:ind w:right="-20"/>
              <w:contextualSpacing/>
              <w:rPr>
                <w:rFonts w:ascii="Times New Roman" w:eastAsia="Times New Roman" w:hAnsi="Times New Roman"/>
                <w:bCs/>
                <w:i/>
                <w:sz w:val="24"/>
                <w:szCs w:val="24"/>
              </w:rPr>
            </w:pPr>
            <w:r w:rsidRPr="00D061AA">
              <w:rPr>
                <w:rFonts w:ascii="Times New Roman" w:hAnsi="Times New Roman"/>
                <w:sz w:val="24"/>
                <w:szCs w:val="24"/>
              </w:rPr>
              <w:t>Zsolnai József</w:t>
            </w:r>
            <w:r w:rsidR="00FE50C9" w:rsidRPr="00D061AA">
              <w:rPr>
                <w:rFonts w:ascii="Times New Roman" w:hAnsi="Times New Roman"/>
                <w:sz w:val="24"/>
                <w:szCs w:val="24"/>
              </w:rPr>
              <w:t xml:space="preserve">, </w:t>
            </w:r>
            <w:r w:rsidRPr="00D061AA">
              <w:rPr>
                <w:rFonts w:ascii="Times New Roman" w:hAnsi="Times New Roman"/>
                <w:i/>
                <w:sz w:val="24"/>
                <w:szCs w:val="24"/>
              </w:rPr>
              <w:t>A pedagógia új rendszere címszavakban</w:t>
            </w:r>
            <w:r w:rsidR="00FE50C9" w:rsidRPr="00D061AA">
              <w:rPr>
                <w:rFonts w:ascii="Times New Roman" w:hAnsi="Times New Roman"/>
                <w:sz w:val="24"/>
                <w:szCs w:val="24"/>
              </w:rPr>
              <w:t>,</w:t>
            </w:r>
            <w:r w:rsidRPr="00D061AA">
              <w:rPr>
                <w:rFonts w:ascii="Times New Roman" w:hAnsi="Times New Roman"/>
                <w:sz w:val="24"/>
                <w:szCs w:val="24"/>
              </w:rPr>
              <w:t xml:space="preserve"> NT, Budapest, 1996.</w:t>
            </w:r>
          </w:p>
        </w:tc>
      </w:tr>
      <w:tr w:rsidR="00D24033" w:rsidRPr="00D061AA" w14:paraId="07FA9254" w14:textId="77777777" w:rsidTr="00D061AA">
        <w:tc>
          <w:tcPr>
            <w:tcW w:w="5575" w:type="dxa"/>
            <w:shd w:val="clear" w:color="auto" w:fill="auto"/>
          </w:tcPr>
          <w:p w14:paraId="698613A7" w14:textId="77777777" w:rsidR="00D24033" w:rsidRPr="00D061AA" w:rsidRDefault="00D24033"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 xml:space="preserve">8.2. Seminar </w:t>
            </w:r>
          </w:p>
        </w:tc>
        <w:tc>
          <w:tcPr>
            <w:tcW w:w="3420" w:type="dxa"/>
            <w:shd w:val="clear" w:color="auto" w:fill="auto"/>
          </w:tcPr>
          <w:p w14:paraId="57ACCE19" w14:textId="77777777" w:rsidR="00D24033" w:rsidRPr="00D061AA" w:rsidRDefault="00D24033" w:rsidP="00D061AA">
            <w:pPr>
              <w:spacing w:after="0" w:line="240" w:lineRule="auto"/>
              <w:contextualSpacing/>
              <w:jc w:val="center"/>
              <w:rPr>
                <w:rFonts w:ascii="Times New Roman" w:hAnsi="Times New Roman"/>
                <w:b/>
                <w:sz w:val="24"/>
                <w:szCs w:val="24"/>
              </w:rPr>
            </w:pPr>
            <w:r w:rsidRPr="00D061AA">
              <w:rPr>
                <w:rFonts w:ascii="Times New Roman" w:hAnsi="Times New Roman"/>
                <w:b/>
                <w:sz w:val="24"/>
                <w:szCs w:val="24"/>
              </w:rPr>
              <w:t>Metode de predare</w:t>
            </w:r>
          </w:p>
        </w:tc>
        <w:tc>
          <w:tcPr>
            <w:tcW w:w="1350" w:type="dxa"/>
            <w:shd w:val="clear" w:color="auto" w:fill="auto"/>
          </w:tcPr>
          <w:p w14:paraId="1B6B8C85" w14:textId="77777777" w:rsidR="00D24033" w:rsidRPr="00D061AA" w:rsidRDefault="00D24033" w:rsidP="00D061AA">
            <w:pPr>
              <w:spacing w:after="0" w:line="240" w:lineRule="auto"/>
              <w:contextualSpacing/>
              <w:jc w:val="center"/>
              <w:rPr>
                <w:rFonts w:ascii="Times New Roman" w:hAnsi="Times New Roman"/>
                <w:b/>
                <w:sz w:val="24"/>
                <w:szCs w:val="24"/>
              </w:rPr>
            </w:pPr>
            <w:r w:rsidRPr="00D061AA">
              <w:rPr>
                <w:rFonts w:ascii="Times New Roman" w:hAnsi="Times New Roman"/>
                <w:b/>
                <w:sz w:val="24"/>
                <w:szCs w:val="24"/>
              </w:rPr>
              <w:t>Observaţii</w:t>
            </w:r>
          </w:p>
        </w:tc>
      </w:tr>
      <w:tr w:rsidR="00725B23" w:rsidRPr="00D061AA" w14:paraId="2B783189" w14:textId="77777777" w:rsidTr="00D061AA">
        <w:trPr>
          <w:trHeight w:val="278"/>
        </w:trPr>
        <w:tc>
          <w:tcPr>
            <w:tcW w:w="5575" w:type="dxa"/>
            <w:shd w:val="clear" w:color="auto" w:fill="auto"/>
          </w:tcPr>
          <w:p w14:paraId="32CC42FC" w14:textId="77777777" w:rsidR="00725B23" w:rsidRPr="00D061AA" w:rsidRDefault="00090392"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w:t>
            </w:r>
            <w:r w:rsidR="00B458F6" w:rsidRPr="00D061AA">
              <w:t xml:space="preserve"> </w:t>
            </w:r>
            <w:r w:rsidR="00B458F6" w:rsidRPr="00D061AA">
              <w:rPr>
                <w:rFonts w:ascii="Times New Roman" w:hAnsi="Times New Roman"/>
                <w:sz w:val="24"/>
                <w:szCs w:val="24"/>
              </w:rPr>
              <w:t>Sistemul actual al științelor pedagogice</w:t>
            </w:r>
          </w:p>
        </w:tc>
        <w:tc>
          <w:tcPr>
            <w:tcW w:w="3420" w:type="dxa"/>
          </w:tcPr>
          <w:p w14:paraId="6132864D" w14:textId="77777777" w:rsidR="00725B23"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Conversația, dezbaterea,</w:t>
            </w:r>
            <w:r w:rsidR="00407129" w:rsidRPr="00D061AA">
              <w:rPr>
                <w:rFonts w:ascii="Times New Roman" w:hAnsi="Times New Roman"/>
                <w:sz w:val="24"/>
                <w:szCs w:val="24"/>
              </w:rPr>
              <w:t xml:space="preserve"> activitatea în grup, elaborarea de referate științifice, analiza de texte.</w:t>
            </w:r>
          </w:p>
        </w:tc>
        <w:tc>
          <w:tcPr>
            <w:tcW w:w="1350" w:type="dxa"/>
          </w:tcPr>
          <w:p w14:paraId="6A57201F" w14:textId="77777777" w:rsidR="00725B23"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1C7EEF" w:rsidRPr="00D061AA" w14:paraId="22582310" w14:textId="77777777" w:rsidTr="00D061AA">
        <w:trPr>
          <w:trHeight w:val="278"/>
        </w:trPr>
        <w:tc>
          <w:tcPr>
            <w:tcW w:w="5575" w:type="dxa"/>
            <w:shd w:val="clear" w:color="auto" w:fill="auto"/>
          </w:tcPr>
          <w:p w14:paraId="3D111A4E" w14:textId="77777777" w:rsidR="00B458F6" w:rsidRPr="00D061AA" w:rsidRDefault="00090392"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2.</w:t>
            </w:r>
            <w:r w:rsidR="00B458F6" w:rsidRPr="00D061AA">
              <w:rPr>
                <w:rFonts w:ascii="Times New Roman" w:hAnsi="Times New Roman"/>
                <w:sz w:val="24"/>
                <w:szCs w:val="24"/>
              </w:rPr>
              <w:t xml:space="preserve"> Problema educabilității în zilele noastre</w:t>
            </w:r>
          </w:p>
          <w:p w14:paraId="542AEB64" w14:textId="77777777" w:rsidR="001C7EEF" w:rsidRPr="00D061AA" w:rsidRDefault="001C7EEF" w:rsidP="00D061AA">
            <w:pPr>
              <w:spacing w:after="0" w:line="240" w:lineRule="auto"/>
              <w:contextualSpacing/>
              <w:rPr>
                <w:rFonts w:ascii="Times New Roman" w:hAnsi="Times New Roman"/>
                <w:sz w:val="24"/>
                <w:szCs w:val="24"/>
              </w:rPr>
            </w:pPr>
          </w:p>
        </w:tc>
        <w:tc>
          <w:tcPr>
            <w:tcW w:w="3420" w:type="dxa"/>
          </w:tcPr>
          <w:p w14:paraId="0D9538FE" w14:textId="77777777" w:rsidR="001C7EEF"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Conversația, dezbaterea,</w:t>
            </w:r>
            <w:r w:rsidR="00407129" w:rsidRPr="00D061AA">
              <w:rPr>
                <w:rFonts w:ascii="Times New Roman" w:hAnsi="Times New Roman"/>
                <w:sz w:val="24"/>
                <w:szCs w:val="24"/>
              </w:rPr>
              <w:t xml:space="preserve"> activitatea în grup, elaborarea de referate științifice, analiza de texte.</w:t>
            </w:r>
          </w:p>
        </w:tc>
        <w:tc>
          <w:tcPr>
            <w:tcW w:w="1350" w:type="dxa"/>
          </w:tcPr>
          <w:p w14:paraId="30B81DB3" w14:textId="77777777" w:rsidR="001C7EEF"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DC20F4" w:rsidRPr="00D061AA" w14:paraId="23117153" w14:textId="77777777" w:rsidTr="00D061AA">
        <w:tc>
          <w:tcPr>
            <w:tcW w:w="5575" w:type="dxa"/>
            <w:shd w:val="clear" w:color="auto" w:fill="auto"/>
          </w:tcPr>
          <w:p w14:paraId="2A45D7C8" w14:textId="77777777" w:rsidR="00DC20F4" w:rsidRPr="00D061AA" w:rsidRDefault="001C7EEF"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3</w:t>
            </w:r>
            <w:r w:rsidR="00B458F6" w:rsidRPr="00D061AA">
              <w:rPr>
                <w:rFonts w:ascii="Times New Roman" w:hAnsi="Times New Roman"/>
                <w:sz w:val="24"/>
                <w:szCs w:val="24"/>
              </w:rPr>
              <w:t xml:space="preserve"> Copilul ca obiect și subiect al educației. Rolul învățării în dezvoltarea personalității.</w:t>
            </w:r>
          </w:p>
        </w:tc>
        <w:tc>
          <w:tcPr>
            <w:tcW w:w="3420" w:type="dxa"/>
          </w:tcPr>
          <w:p w14:paraId="5473EB9F" w14:textId="77777777" w:rsidR="00DC20F4"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Conversația, dezbaterea, </w:t>
            </w:r>
            <w:r w:rsidR="00407129" w:rsidRPr="00D061AA">
              <w:rPr>
                <w:rFonts w:ascii="Times New Roman" w:hAnsi="Times New Roman"/>
                <w:sz w:val="24"/>
                <w:szCs w:val="24"/>
              </w:rPr>
              <w:t>activitatea în grup, elaborarea de referate științifice, analiza de texte.</w:t>
            </w:r>
          </w:p>
        </w:tc>
        <w:tc>
          <w:tcPr>
            <w:tcW w:w="1350" w:type="dxa"/>
          </w:tcPr>
          <w:p w14:paraId="7E23160A"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1C7EEF" w:rsidRPr="00D061AA" w14:paraId="2C41CA87" w14:textId="77777777" w:rsidTr="00D061AA">
        <w:tc>
          <w:tcPr>
            <w:tcW w:w="5575" w:type="dxa"/>
            <w:shd w:val="clear" w:color="auto" w:fill="auto"/>
          </w:tcPr>
          <w:p w14:paraId="6F354202" w14:textId="77777777" w:rsidR="00B458F6" w:rsidRPr="00D061AA" w:rsidRDefault="001C7EEF"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4.</w:t>
            </w:r>
            <w:r w:rsidR="00B458F6" w:rsidRPr="00D061AA">
              <w:rPr>
                <w:rFonts w:ascii="Times New Roman" w:hAnsi="Times New Roman"/>
                <w:sz w:val="24"/>
                <w:szCs w:val="24"/>
              </w:rPr>
              <w:t xml:space="preserve"> Tărâmurile principale ale educației și instrucției</w:t>
            </w:r>
          </w:p>
          <w:p w14:paraId="69324428" w14:textId="77777777" w:rsidR="001C7EEF" w:rsidRPr="00D061AA" w:rsidRDefault="001C7EEF" w:rsidP="00D061AA">
            <w:pPr>
              <w:spacing w:after="0" w:line="240" w:lineRule="auto"/>
              <w:contextualSpacing/>
              <w:rPr>
                <w:rFonts w:ascii="Times New Roman" w:hAnsi="Times New Roman"/>
                <w:sz w:val="24"/>
                <w:szCs w:val="24"/>
              </w:rPr>
            </w:pPr>
          </w:p>
        </w:tc>
        <w:tc>
          <w:tcPr>
            <w:tcW w:w="3420" w:type="dxa"/>
          </w:tcPr>
          <w:p w14:paraId="486D8F11" w14:textId="77777777" w:rsidR="001C7EEF"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Conversația, dezbaterea, </w:t>
            </w:r>
            <w:r w:rsidR="00407129" w:rsidRPr="00D061AA">
              <w:rPr>
                <w:rFonts w:ascii="Times New Roman" w:hAnsi="Times New Roman"/>
                <w:sz w:val="24"/>
                <w:szCs w:val="24"/>
              </w:rPr>
              <w:t xml:space="preserve">activitatea în grup, elaborarea de </w:t>
            </w:r>
            <w:r w:rsidR="00407129" w:rsidRPr="00D061AA">
              <w:rPr>
                <w:rFonts w:ascii="Times New Roman" w:hAnsi="Times New Roman"/>
                <w:sz w:val="24"/>
                <w:szCs w:val="24"/>
              </w:rPr>
              <w:lastRenderedPageBreak/>
              <w:t>referate științifice, analiza de texte.</w:t>
            </w:r>
          </w:p>
        </w:tc>
        <w:tc>
          <w:tcPr>
            <w:tcW w:w="1350" w:type="dxa"/>
          </w:tcPr>
          <w:p w14:paraId="2E166587" w14:textId="77777777" w:rsidR="001C7EEF"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lastRenderedPageBreak/>
              <w:t xml:space="preserve">Nr. ore: </w:t>
            </w:r>
            <w:r w:rsidR="00B03C5E" w:rsidRPr="00D061AA">
              <w:rPr>
                <w:rFonts w:ascii="Times New Roman" w:hAnsi="Times New Roman"/>
                <w:sz w:val="24"/>
                <w:szCs w:val="24"/>
              </w:rPr>
              <w:t>2</w:t>
            </w:r>
          </w:p>
        </w:tc>
      </w:tr>
      <w:tr w:rsidR="00725B23" w:rsidRPr="00D061AA" w14:paraId="7C38BD51" w14:textId="77777777" w:rsidTr="00D061AA">
        <w:tc>
          <w:tcPr>
            <w:tcW w:w="5575" w:type="dxa"/>
            <w:shd w:val="clear" w:color="auto" w:fill="auto"/>
          </w:tcPr>
          <w:p w14:paraId="730378C1" w14:textId="77777777" w:rsidR="00B458F6" w:rsidRPr="00D061AA" w:rsidRDefault="001C7EEF"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5.</w:t>
            </w:r>
            <w:r w:rsidRPr="00D061AA">
              <w:rPr>
                <w:sz w:val="24"/>
                <w:szCs w:val="24"/>
              </w:rPr>
              <w:t xml:space="preserve"> </w:t>
            </w:r>
            <w:r w:rsidR="00B458F6" w:rsidRPr="00D061AA">
              <w:rPr>
                <w:rFonts w:ascii="Times New Roman" w:hAnsi="Times New Roman"/>
                <w:sz w:val="24"/>
                <w:szCs w:val="24"/>
              </w:rPr>
              <w:t>Instituții educaționale</w:t>
            </w:r>
          </w:p>
          <w:p w14:paraId="673C6A8A" w14:textId="77777777" w:rsidR="00725B23" w:rsidRPr="00D061AA" w:rsidRDefault="00725B23" w:rsidP="00D061AA">
            <w:pPr>
              <w:spacing w:after="0" w:line="240" w:lineRule="auto"/>
              <w:contextualSpacing/>
              <w:rPr>
                <w:rFonts w:ascii="Times New Roman" w:hAnsi="Times New Roman"/>
                <w:sz w:val="24"/>
                <w:szCs w:val="24"/>
              </w:rPr>
            </w:pPr>
          </w:p>
        </w:tc>
        <w:tc>
          <w:tcPr>
            <w:tcW w:w="3420" w:type="dxa"/>
          </w:tcPr>
          <w:p w14:paraId="13D015AA" w14:textId="77777777" w:rsidR="00725B23"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Conversația, dezbaterea, </w:t>
            </w:r>
            <w:r w:rsidR="00407129" w:rsidRPr="00D061AA">
              <w:rPr>
                <w:rFonts w:ascii="Times New Roman" w:hAnsi="Times New Roman"/>
                <w:sz w:val="24"/>
                <w:szCs w:val="24"/>
              </w:rPr>
              <w:t>activitatea în grup, elaborarea de referate științifice, analiza de texte.</w:t>
            </w:r>
          </w:p>
        </w:tc>
        <w:tc>
          <w:tcPr>
            <w:tcW w:w="1350" w:type="dxa"/>
          </w:tcPr>
          <w:p w14:paraId="30DBD2F5" w14:textId="77777777" w:rsidR="00725B23"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1C7EEF" w:rsidRPr="00D061AA" w14:paraId="482235D6" w14:textId="77777777" w:rsidTr="00D061AA">
        <w:trPr>
          <w:trHeight w:val="881"/>
        </w:trPr>
        <w:tc>
          <w:tcPr>
            <w:tcW w:w="5575" w:type="dxa"/>
            <w:shd w:val="clear" w:color="auto" w:fill="auto"/>
          </w:tcPr>
          <w:p w14:paraId="27C3D519" w14:textId="77777777" w:rsidR="00B458F6" w:rsidRPr="00D061AA" w:rsidRDefault="001C7EEF"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6.</w:t>
            </w:r>
            <w:r w:rsidRPr="00D061AA">
              <w:rPr>
                <w:sz w:val="24"/>
                <w:szCs w:val="24"/>
              </w:rPr>
              <w:t xml:space="preserve"> </w:t>
            </w:r>
            <w:r w:rsidR="00B458F6" w:rsidRPr="00D061AA">
              <w:rPr>
                <w:rFonts w:ascii="Times New Roman" w:hAnsi="Times New Roman"/>
                <w:sz w:val="24"/>
                <w:szCs w:val="24"/>
              </w:rPr>
              <w:t>Structura biopsihosocială a personalității umane și elaborarea obiectivelor pedagogice.</w:t>
            </w:r>
          </w:p>
          <w:p w14:paraId="1ED2DF8C" w14:textId="77777777" w:rsidR="001C7EEF" w:rsidRPr="00D061AA" w:rsidRDefault="001C7EEF" w:rsidP="00D061AA">
            <w:pPr>
              <w:spacing w:after="0" w:line="240" w:lineRule="auto"/>
              <w:contextualSpacing/>
              <w:rPr>
                <w:rFonts w:ascii="Times New Roman" w:hAnsi="Times New Roman"/>
                <w:sz w:val="24"/>
                <w:szCs w:val="24"/>
              </w:rPr>
            </w:pPr>
          </w:p>
        </w:tc>
        <w:tc>
          <w:tcPr>
            <w:tcW w:w="3420" w:type="dxa"/>
          </w:tcPr>
          <w:p w14:paraId="1AD6D1EE" w14:textId="77777777" w:rsidR="001C7EEF"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Conversația,</w:t>
            </w:r>
            <w:r w:rsidR="00407129" w:rsidRPr="00D061AA">
              <w:rPr>
                <w:rFonts w:ascii="Times New Roman" w:hAnsi="Times New Roman"/>
                <w:sz w:val="24"/>
                <w:szCs w:val="24"/>
              </w:rPr>
              <w:t xml:space="preserve"> dezbaterea</w:t>
            </w:r>
            <w:r w:rsidRPr="00D061AA">
              <w:rPr>
                <w:rFonts w:ascii="Times New Roman" w:hAnsi="Times New Roman"/>
                <w:sz w:val="24"/>
                <w:szCs w:val="24"/>
              </w:rPr>
              <w:t xml:space="preserve">, </w:t>
            </w:r>
            <w:r w:rsidR="00407129" w:rsidRPr="00D061AA">
              <w:rPr>
                <w:rFonts w:ascii="Times New Roman" w:hAnsi="Times New Roman"/>
                <w:sz w:val="24"/>
                <w:szCs w:val="24"/>
              </w:rPr>
              <w:t>activitatea în grup, elaborarea de referate științifice, analiza de texte.</w:t>
            </w:r>
          </w:p>
        </w:tc>
        <w:tc>
          <w:tcPr>
            <w:tcW w:w="1350" w:type="dxa"/>
          </w:tcPr>
          <w:p w14:paraId="3E4069A8" w14:textId="77777777" w:rsidR="001C7EEF"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4C70C1" w:rsidRPr="00D061AA" w14:paraId="08D0BCD6" w14:textId="77777777" w:rsidTr="00D061AA">
        <w:tc>
          <w:tcPr>
            <w:tcW w:w="5575" w:type="dxa"/>
            <w:shd w:val="clear" w:color="auto" w:fill="auto"/>
          </w:tcPr>
          <w:p w14:paraId="63782A7B" w14:textId="77777777" w:rsidR="004C70C1" w:rsidRPr="00D061AA" w:rsidRDefault="001C7E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7.</w:t>
            </w:r>
            <w:r w:rsidR="00B458F6" w:rsidRPr="00D061AA">
              <w:rPr>
                <w:rFonts w:ascii="Times New Roman" w:hAnsi="Times New Roman"/>
                <w:sz w:val="24"/>
                <w:szCs w:val="24"/>
              </w:rPr>
              <w:t xml:space="preserve"> Autoeducația și educația permanentă –  necesități pedagogice ale epocii contemporane</w:t>
            </w:r>
          </w:p>
        </w:tc>
        <w:tc>
          <w:tcPr>
            <w:tcW w:w="3420" w:type="dxa"/>
          </w:tcPr>
          <w:p w14:paraId="1402A56D" w14:textId="77777777" w:rsidR="004C70C1" w:rsidRPr="00D061AA" w:rsidRDefault="0040712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w:t>
            </w:r>
            <w:r w:rsidR="00B76886" w:rsidRPr="00D061AA">
              <w:rPr>
                <w:rFonts w:ascii="Times New Roman" w:hAnsi="Times New Roman"/>
                <w:sz w:val="24"/>
                <w:szCs w:val="24"/>
              </w:rPr>
              <w:t xml:space="preserve">onversația, dezbaterea, </w:t>
            </w:r>
            <w:r w:rsidRPr="00D061AA">
              <w:rPr>
                <w:rFonts w:ascii="Times New Roman" w:hAnsi="Times New Roman"/>
                <w:sz w:val="24"/>
                <w:szCs w:val="24"/>
              </w:rPr>
              <w:t>activitatea în grup, elaborarea de referate științifice, analiza de texte.</w:t>
            </w:r>
          </w:p>
        </w:tc>
        <w:tc>
          <w:tcPr>
            <w:tcW w:w="1350" w:type="dxa"/>
          </w:tcPr>
          <w:p w14:paraId="4490F9EC" w14:textId="77777777" w:rsidR="004C70C1"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1C7EEF" w:rsidRPr="00D061AA" w14:paraId="42E343BD" w14:textId="77777777" w:rsidTr="00D061AA">
        <w:tc>
          <w:tcPr>
            <w:tcW w:w="5575" w:type="dxa"/>
            <w:shd w:val="clear" w:color="auto" w:fill="auto"/>
          </w:tcPr>
          <w:p w14:paraId="4AE91903" w14:textId="77777777" w:rsidR="00B458F6" w:rsidRPr="00D061AA" w:rsidRDefault="001C7EEF"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8.</w:t>
            </w:r>
            <w:r w:rsidR="00B458F6" w:rsidRPr="00D061AA">
              <w:rPr>
                <w:rFonts w:ascii="Times New Roman" w:hAnsi="Times New Roman"/>
                <w:sz w:val="24"/>
                <w:szCs w:val="24"/>
              </w:rPr>
              <w:t xml:space="preserve"> Domeniile clasice ale educației școlare</w:t>
            </w:r>
          </w:p>
          <w:p w14:paraId="6B715590" w14:textId="77777777" w:rsidR="001C7EEF" w:rsidRPr="00D061AA" w:rsidRDefault="001C7EEF" w:rsidP="00D061AA">
            <w:pPr>
              <w:spacing w:after="0" w:line="240" w:lineRule="auto"/>
              <w:contextualSpacing/>
              <w:rPr>
                <w:rFonts w:ascii="Times New Roman" w:hAnsi="Times New Roman"/>
                <w:sz w:val="24"/>
                <w:szCs w:val="24"/>
              </w:rPr>
            </w:pPr>
          </w:p>
        </w:tc>
        <w:tc>
          <w:tcPr>
            <w:tcW w:w="3420" w:type="dxa"/>
          </w:tcPr>
          <w:p w14:paraId="75EC6E78" w14:textId="77777777" w:rsidR="001C7EEF" w:rsidRPr="00D061AA" w:rsidRDefault="0040712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Conversația, </w:t>
            </w:r>
            <w:r w:rsidR="00B76886" w:rsidRPr="00D061AA">
              <w:rPr>
                <w:rFonts w:ascii="Times New Roman" w:hAnsi="Times New Roman"/>
                <w:sz w:val="24"/>
                <w:szCs w:val="24"/>
              </w:rPr>
              <w:t xml:space="preserve">dezbaterea, </w:t>
            </w:r>
            <w:r w:rsidRPr="00D061AA">
              <w:rPr>
                <w:rFonts w:ascii="Times New Roman" w:hAnsi="Times New Roman"/>
                <w:sz w:val="24"/>
                <w:szCs w:val="24"/>
              </w:rPr>
              <w:t>activitatea în grup, elaborarea de referate științifice, analiza de texte.</w:t>
            </w:r>
          </w:p>
        </w:tc>
        <w:tc>
          <w:tcPr>
            <w:tcW w:w="1350" w:type="dxa"/>
          </w:tcPr>
          <w:p w14:paraId="0A56E6DC" w14:textId="77777777" w:rsidR="001C7EEF"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DC20F4" w:rsidRPr="00D061AA" w14:paraId="18531187" w14:textId="77777777" w:rsidTr="00D061AA">
        <w:tc>
          <w:tcPr>
            <w:tcW w:w="5575" w:type="dxa"/>
            <w:shd w:val="clear" w:color="auto" w:fill="auto"/>
          </w:tcPr>
          <w:p w14:paraId="23AA7DE2" w14:textId="77777777" w:rsidR="00B458F6" w:rsidRPr="00D061AA" w:rsidRDefault="001C7EEF"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9.</w:t>
            </w:r>
            <w:r w:rsidR="005A1428" w:rsidRPr="00D061AA">
              <w:rPr>
                <w:rFonts w:ascii="Times New Roman" w:hAnsi="Times New Roman"/>
                <w:sz w:val="24"/>
                <w:szCs w:val="24"/>
              </w:rPr>
              <w:t xml:space="preserve"> </w:t>
            </w:r>
            <w:r w:rsidR="00B458F6" w:rsidRPr="00D061AA">
              <w:rPr>
                <w:rFonts w:ascii="Times New Roman" w:hAnsi="Times New Roman"/>
                <w:sz w:val="24"/>
                <w:szCs w:val="24"/>
              </w:rPr>
              <w:t>Noile educații</w:t>
            </w:r>
          </w:p>
          <w:p w14:paraId="5EAC00DF" w14:textId="77777777" w:rsidR="00DC20F4" w:rsidRPr="00D061AA" w:rsidRDefault="00DC20F4" w:rsidP="00D061AA">
            <w:pPr>
              <w:spacing w:after="0" w:line="240" w:lineRule="auto"/>
              <w:contextualSpacing/>
              <w:rPr>
                <w:rFonts w:ascii="Times New Roman" w:hAnsi="Times New Roman"/>
                <w:sz w:val="24"/>
                <w:szCs w:val="24"/>
              </w:rPr>
            </w:pPr>
          </w:p>
        </w:tc>
        <w:tc>
          <w:tcPr>
            <w:tcW w:w="3420" w:type="dxa"/>
          </w:tcPr>
          <w:p w14:paraId="07AA4694" w14:textId="77777777" w:rsidR="00DC20F4"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Conversația, dezbaterea, </w:t>
            </w:r>
            <w:r w:rsidR="00407129" w:rsidRPr="00D061AA">
              <w:rPr>
                <w:rFonts w:ascii="Times New Roman" w:hAnsi="Times New Roman"/>
                <w:sz w:val="24"/>
                <w:szCs w:val="24"/>
              </w:rPr>
              <w:t>activitatea în grup, elaborarea de referate științifice, analiza de texte.</w:t>
            </w:r>
          </w:p>
        </w:tc>
        <w:tc>
          <w:tcPr>
            <w:tcW w:w="1350" w:type="dxa"/>
          </w:tcPr>
          <w:p w14:paraId="2A624DE5"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1C7EEF" w:rsidRPr="00D061AA" w14:paraId="4F842529" w14:textId="77777777" w:rsidTr="00D061AA">
        <w:tc>
          <w:tcPr>
            <w:tcW w:w="5575" w:type="dxa"/>
            <w:shd w:val="clear" w:color="auto" w:fill="auto"/>
          </w:tcPr>
          <w:p w14:paraId="45D41886" w14:textId="77777777" w:rsidR="001C7EEF" w:rsidRPr="00D061AA" w:rsidRDefault="001C7E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10.</w:t>
            </w:r>
            <w:r w:rsidR="00B458F6" w:rsidRPr="00D061AA">
              <w:rPr>
                <w:rFonts w:ascii="Times New Roman" w:hAnsi="Times New Roman"/>
                <w:sz w:val="24"/>
                <w:szCs w:val="24"/>
              </w:rPr>
              <w:t>Pedagogii alternative</w:t>
            </w:r>
          </w:p>
        </w:tc>
        <w:tc>
          <w:tcPr>
            <w:tcW w:w="3420" w:type="dxa"/>
          </w:tcPr>
          <w:p w14:paraId="74BD9429" w14:textId="77777777" w:rsidR="001C7EEF" w:rsidRPr="00D061AA" w:rsidRDefault="0040712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w:t>
            </w:r>
            <w:r w:rsidR="00B76886" w:rsidRPr="00D061AA">
              <w:rPr>
                <w:rFonts w:ascii="Times New Roman" w:hAnsi="Times New Roman"/>
                <w:sz w:val="24"/>
                <w:szCs w:val="24"/>
              </w:rPr>
              <w:t xml:space="preserve">onversația, dezbaterea, </w:t>
            </w:r>
            <w:r w:rsidRPr="00D061AA">
              <w:rPr>
                <w:rFonts w:ascii="Times New Roman" w:hAnsi="Times New Roman"/>
                <w:sz w:val="24"/>
                <w:szCs w:val="24"/>
              </w:rPr>
              <w:t>activitatea în grup, elaborarea de referate științifice, analiza de texte.</w:t>
            </w:r>
          </w:p>
        </w:tc>
        <w:tc>
          <w:tcPr>
            <w:tcW w:w="1350" w:type="dxa"/>
          </w:tcPr>
          <w:p w14:paraId="27E9CDAD" w14:textId="77777777" w:rsidR="001C7EEF"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DC20F4" w:rsidRPr="00D061AA" w14:paraId="64824CC2" w14:textId="77777777" w:rsidTr="00D061AA">
        <w:tc>
          <w:tcPr>
            <w:tcW w:w="5575" w:type="dxa"/>
            <w:shd w:val="clear" w:color="auto" w:fill="auto"/>
          </w:tcPr>
          <w:p w14:paraId="1B928265" w14:textId="77777777" w:rsidR="00DC20F4" w:rsidRPr="00D061AA" w:rsidRDefault="001C7E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11.</w:t>
            </w:r>
            <w:r w:rsidR="005A1428" w:rsidRPr="00D061AA">
              <w:rPr>
                <w:sz w:val="24"/>
                <w:szCs w:val="24"/>
              </w:rPr>
              <w:t xml:space="preserve"> </w:t>
            </w:r>
            <w:r w:rsidR="00B458F6" w:rsidRPr="00D061AA">
              <w:rPr>
                <w:rFonts w:ascii="Times New Roman" w:hAnsi="Times New Roman"/>
                <w:sz w:val="24"/>
                <w:szCs w:val="24"/>
              </w:rPr>
              <w:t>Figuri celebre ale gândirii pedagogice universale</w:t>
            </w:r>
          </w:p>
        </w:tc>
        <w:tc>
          <w:tcPr>
            <w:tcW w:w="3420" w:type="dxa"/>
          </w:tcPr>
          <w:p w14:paraId="5EA110C4" w14:textId="77777777" w:rsidR="00DC20F4" w:rsidRPr="00D061AA" w:rsidRDefault="0040712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Conversația,  dezbaterea,  activitatea în grup, elaborarea de referate științifice, analiza de texte.</w:t>
            </w:r>
          </w:p>
        </w:tc>
        <w:tc>
          <w:tcPr>
            <w:tcW w:w="1350" w:type="dxa"/>
          </w:tcPr>
          <w:p w14:paraId="640D1242" w14:textId="77777777" w:rsidR="00DC20F4"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1C7EEF" w:rsidRPr="00D061AA" w14:paraId="1067975D" w14:textId="77777777" w:rsidTr="00D061AA">
        <w:tc>
          <w:tcPr>
            <w:tcW w:w="5575" w:type="dxa"/>
            <w:shd w:val="clear" w:color="auto" w:fill="auto"/>
          </w:tcPr>
          <w:p w14:paraId="75C7A60F" w14:textId="77777777" w:rsidR="00B458F6" w:rsidRPr="00D061AA" w:rsidRDefault="001C7EEF"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12.</w:t>
            </w:r>
            <w:r w:rsidR="005A1428" w:rsidRPr="00D061AA">
              <w:rPr>
                <w:sz w:val="24"/>
                <w:szCs w:val="24"/>
              </w:rPr>
              <w:t xml:space="preserve"> </w:t>
            </w:r>
            <w:r w:rsidR="00B458F6" w:rsidRPr="00D061AA">
              <w:rPr>
                <w:rFonts w:ascii="Times New Roman" w:hAnsi="Times New Roman"/>
                <w:sz w:val="24"/>
                <w:szCs w:val="24"/>
              </w:rPr>
              <w:t>Documente curriculare europene</w:t>
            </w:r>
          </w:p>
          <w:p w14:paraId="073A89C2" w14:textId="77777777" w:rsidR="001C7EEF" w:rsidRPr="00D061AA" w:rsidRDefault="001C7EEF" w:rsidP="00D061AA">
            <w:pPr>
              <w:spacing w:after="0" w:line="240" w:lineRule="auto"/>
              <w:contextualSpacing/>
              <w:rPr>
                <w:rFonts w:ascii="Times New Roman" w:hAnsi="Times New Roman"/>
                <w:sz w:val="24"/>
                <w:szCs w:val="24"/>
              </w:rPr>
            </w:pPr>
          </w:p>
        </w:tc>
        <w:tc>
          <w:tcPr>
            <w:tcW w:w="3420" w:type="dxa"/>
          </w:tcPr>
          <w:p w14:paraId="6BC39823" w14:textId="77777777" w:rsidR="001C7EEF"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Conversația, dezbaterea, </w:t>
            </w:r>
            <w:r w:rsidR="00407129" w:rsidRPr="00D061AA">
              <w:rPr>
                <w:rFonts w:ascii="Times New Roman" w:hAnsi="Times New Roman"/>
                <w:sz w:val="24"/>
                <w:szCs w:val="24"/>
              </w:rPr>
              <w:t>activitatea în grup, elaborarea de referate științifice, analiza de texte.</w:t>
            </w:r>
          </w:p>
        </w:tc>
        <w:tc>
          <w:tcPr>
            <w:tcW w:w="1350" w:type="dxa"/>
          </w:tcPr>
          <w:p w14:paraId="49B06D8D" w14:textId="77777777" w:rsidR="001C7EEF"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4C70C1" w:rsidRPr="00D061AA" w14:paraId="30B8918A" w14:textId="77777777" w:rsidTr="00D061AA">
        <w:tc>
          <w:tcPr>
            <w:tcW w:w="5575" w:type="dxa"/>
            <w:shd w:val="clear" w:color="auto" w:fill="auto"/>
          </w:tcPr>
          <w:p w14:paraId="712675CB" w14:textId="77777777" w:rsidR="00B458F6" w:rsidRPr="00D061AA" w:rsidRDefault="001C7EEF"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13.</w:t>
            </w:r>
            <w:r w:rsidR="005A1428" w:rsidRPr="00D061AA">
              <w:rPr>
                <w:rFonts w:ascii="Times New Roman" w:hAnsi="Times New Roman"/>
                <w:sz w:val="24"/>
                <w:szCs w:val="24"/>
              </w:rPr>
              <w:t xml:space="preserve"> </w:t>
            </w:r>
            <w:r w:rsidR="00B458F6" w:rsidRPr="00D061AA">
              <w:rPr>
                <w:rFonts w:ascii="Times New Roman" w:hAnsi="Times New Roman"/>
                <w:sz w:val="24"/>
                <w:szCs w:val="24"/>
              </w:rPr>
              <w:t>Reforma curriculară din România</w:t>
            </w:r>
          </w:p>
          <w:p w14:paraId="6B81D0A0" w14:textId="77777777" w:rsidR="004C70C1" w:rsidRPr="00D061AA" w:rsidRDefault="004C70C1" w:rsidP="00D061AA">
            <w:pPr>
              <w:spacing w:after="0" w:line="240" w:lineRule="auto"/>
              <w:contextualSpacing/>
              <w:rPr>
                <w:rFonts w:ascii="Times New Roman" w:hAnsi="Times New Roman"/>
                <w:sz w:val="24"/>
                <w:szCs w:val="24"/>
              </w:rPr>
            </w:pPr>
          </w:p>
        </w:tc>
        <w:tc>
          <w:tcPr>
            <w:tcW w:w="3420" w:type="dxa"/>
          </w:tcPr>
          <w:p w14:paraId="6E2D68E8" w14:textId="77777777" w:rsidR="004C70C1"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Conversația, dezbaterea,</w:t>
            </w:r>
            <w:r w:rsidR="00407129" w:rsidRPr="00D061AA">
              <w:rPr>
                <w:rFonts w:ascii="Times New Roman" w:hAnsi="Times New Roman"/>
                <w:sz w:val="24"/>
                <w:szCs w:val="24"/>
              </w:rPr>
              <w:t xml:space="preserve"> activitatea în grup, elaborarea de referate științifice, analiza de texte.</w:t>
            </w:r>
          </w:p>
        </w:tc>
        <w:tc>
          <w:tcPr>
            <w:tcW w:w="1350" w:type="dxa"/>
          </w:tcPr>
          <w:p w14:paraId="5F1E83F1" w14:textId="77777777" w:rsidR="004C70C1"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1C7EEF" w:rsidRPr="00D061AA" w14:paraId="1D2E1FD7" w14:textId="77777777" w:rsidTr="00D061AA">
        <w:tc>
          <w:tcPr>
            <w:tcW w:w="5575" w:type="dxa"/>
            <w:shd w:val="clear" w:color="auto" w:fill="auto"/>
          </w:tcPr>
          <w:p w14:paraId="33B41E92" w14:textId="77777777" w:rsidR="001C7EEF" w:rsidRPr="00D061AA" w:rsidRDefault="005A1428" w:rsidP="00D061AA">
            <w:pPr>
              <w:widowControl w:val="0"/>
              <w:spacing w:after="0" w:line="240" w:lineRule="auto"/>
              <w:ind w:right="-20"/>
              <w:contextualSpacing/>
              <w:rPr>
                <w:rFonts w:ascii="Times New Roman" w:hAnsi="Times New Roman"/>
                <w:sz w:val="24"/>
                <w:szCs w:val="24"/>
              </w:rPr>
            </w:pPr>
            <w:r w:rsidRPr="00D061AA">
              <w:rPr>
                <w:rFonts w:ascii="Times New Roman" w:hAnsi="Times New Roman"/>
                <w:sz w:val="24"/>
                <w:szCs w:val="24"/>
              </w:rPr>
              <w:t>14.</w:t>
            </w:r>
            <w:r w:rsidR="00B458F6" w:rsidRPr="00D061AA">
              <w:rPr>
                <w:rFonts w:ascii="Times New Roman" w:hAnsi="Times New Roman"/>
                <w:sz w:val="24"/>
                <w:szCs w:val="24"/>
              </w:rPr>
              <w:t xml:space="preserve"> Interrelațiile dintre cultură,  civilizație, </w:t>
            </w:r>
            <w:r w:rsidR="00086DC4" w:rsidRPr="00D061AA">
              <w:rPr>
                <w:rFonts w:ascii="Times New Roman" w:hAnsi="Times New Roman"/>
                <w:sz w:val="24"/>
                <w:szCs w:val="24"/>
              </w:rPr>
              <w:t>societate și educație</w:t>
            </w:r>
          </w:p>
        </w:tc>
        <w:tc>
          <w:tcPr>
            <w:tcW w:w="3420" w:type="dxa"/>
          </w:tcPr>
          <w:p w14:paraId="20058CCD" w14:textId="77777777" w:rsidR="001C7EEF" w:rsidRPr="00D061AA" w:rsidRDefault="00B7688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Conversația, dezbaterea, </w:t>
            </w:r>
            <w:r w:rsidR="00407129" w:rsidRPr="00D061AA">
              <w:rPr>
                <w:rFonts w:ascii="Times New Roman" w:hAnsi="Times New Roman"/>
                <w:sz w:val="24"/>
                <w:szCs w:val="24"/>
              </w:rPr>
              <w:t>activitatea în grup, elaborarea de referate științifice, analiza de texte.</w:t>
            </w:r>
          </w:p>
        </w:tc>
        <w:tc>
          <w:tcPr>
            <w:tcW w:w="1350" w:type="dxa"/>
          </w:tcPr>
          <w:p w14:paraId="0FF74C13" w14:textId="77777777" w:rsidR="001C7EEF" w:rsidRPr="00D061AA" w:rsidRDefault="001B698C"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 xml:space="preserve">Nr. ore: </w:t>
            </w:r>
            <w:r w:rsidR="00B03C5E" w:rsidRPr="00D061AA">
              <w:rPr>
                <w:rFonts w:ascii="Times New Roman" w:hAnsi="Times New Roman"/>
                <w:sz w:val="24"/>
                <w:szCs w:val="24"/>
              </w:rPr>
              <w:t>2</w:t>
            </w:r>
          </w:p>
        </w:tc>
      </w:tr>
      <w:tr w:rsidR="00E630F9" w:rsidRPr="00D061AA" w14:paraId="219AFB15" w14:textId="77777777" w:rsidTr="00D061AA">
        <w:tc>
          <w:tcPr>
            <w:tcW w:w="10345" w:type="dxa"/>
            <w:gridSpan w:val="3"/>
            <w:shd w:val="clear" w:color="auto" w:fill="auto"/>
          </w:tcPr>
          <w:p w14:paraId="0D8831A8" w14:textId="5BB3580C" w:rsidR="00C6421A" w:rsidRPr="00D061AA" w:rsidRDefault="009C4E1C" w:rsidP="00D061AA">
            <w:pPr>
              <w:spacing w:after="0" w:line="240" w:lineRule="auto"/>
              <w:contextualSpacing/>
              <w:rPr>
                <w:rFonts w:ascii="Times New Roman" w:hAnsi="Times New Roman"/>
                <w:sz w:val="24"/>
                <w:szCs w:val="24"/>
              </w:rPr>
            </w:pPr>
            <w:r w:rsidRPr="00D061AA">
              <w:rPr>
                <w:rFonts w:ascii="Times New Roman" w:hAnsi="Times New Roman"/>
                <w:b/>
                <w:sz w:val="24"/>
                <w:szCs w:val="24"/>
              </w:rPr>
              <w:t>Bibliografie</w:t>
            </w:r>
            <w:r w:rsidR="00AB51D1" w:rsidRPr="00D061AA">
              <w:rPr>
                <w:rFonts w:ascii="Times New Roman" w:hAnsi="Times New Roman"/>
                <w:sz w:val="24"/>
                <w:szCs w:val="24"/>
              </w:rPr>
              <w:t>:</w:t>
            </w:r>
          </w:p>
          <w:p w14:paraId="3CE5B680"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Bábosik István, </w:t>
            </w:r>
            <w:r w:rsidR="00C6421A" w:rsidRPr="00D061AA">
              <w:rPr>
                <w:rFonts w:ascii="Times New Roman" w:hAnsi="Times New Roman"/>
                <w:i/>
                <w:sz w:val="24"/>
                <w:szCs w:val="24"/>
              </w:rPr>
              <w:t>A neveléselméleti modellek eleme</w:t>
            </w:r>
            <w:r w:rsidRPr="00D061AA">
              <w:rPr>
                <w:rFonts w:ascii="Times New Roman" w:hAnsi="Times New Roman"/>
                <w:i/>
                <w:sz w:val="24"/>
                <w:szCs w:val="24"/>
              </w:rPr>
              <w:t>i és változatai a XX. Században</w:t>
            </w:r>
            <w:r w:rsidRPr="00D061AA">
              <w:rPr>
                <w:rFonts w:ascii="Times New Roman" w:hAnsi="Times New Roman"/>
                <w:sz w:val="24"/>
                <w:szCs w:val="24"/>
              </w:rPr>
              <w:t>, In: Bábosik István (szerk.),</w:t>
            </w:r>
            <w:r w:rsidR="00C6421A" w:rsidRPr="00D061AA">
              <w:rPr>
                <w:rFonts w:ascii="Times New Roman" w:hAnsi="Times New Roman"/>
                <w:sz w:val="24"/>
                <w:szCs w:val="24"/>
              </w:rPr>
              <w:t xml:space="preserve"> A modern nevelés elm</w:t>
            </w:r>
            <w:r w:rsidRPr="00D061AA">
              <w:rPr>
                <w:rFonts w:ascii="Times New Roman" w:hAnsi="Times New Roman"/>
                <w:sz w:val="24"/>
                <w:szCs w:val="24"/>
              </w:rPr>
              <w:t>élete,  Budapest, Telosz. 7-25, 1997.</w:t>
            </w:r>
          </w:p>
          <w:p w14:paraId="53971661"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Báthory Zoltán,</w:t>
            </w:r>
            <w:r w:rsidR="00C6421A" w:rsidRPr="00D061AA">
              <w:rPr>
                <w:rFonts w:ascii="Times New Roman" w:hAnsi="Times New Roman"/>
                <w:i/>
                <w:sz w:val="24"/>
                <w:szCs w:val="24"/>
              </w:rPr>
              <w:t xml:space="preserve">Tanulók, iskolák </w:t>
            </w:r>
            <w:r w:rsidRPr="00D061AA">
              <w:rPr>
                <w:rFonts w:ascii="Times New Roman" w:hAnsi="Times New Roman"/>
                <w:i/>
                <w:sz w:val="24"/>
                <w:szCs w:val="24"/>
              </w:rPr>
              <w:t>–</w:t>
            </w:r>
            <w:r w:rsidR="00C6421A" w:rsidRPr="00D061AA">
              <w:rPr>
                <w:rFonts w:ascii="Times New Roman" w:hAnsi="Times New Roman"/>
                <w:i/>
                <w:sz w:val="24"/>
                <w:szCs w:val="24"/>
              </w:rPr>
              <w:t xml:space="preserve"> külön</w:t>
            </w:r>
            <w:r w:rsidRPr="00D061AA">
              <w:rPr>
                <w:rFonts w:ascii="Times New Roman" w:hAnsi="Times New Roman"/>
                <w:i/>
                <w:sz w:val="24"/>
                <w:szCs w:val="24"/>
              </w:rPr>
              <w:t>bségek</w:t>
            </w:r>
            <w:r w:rsidR="0040613E" w:rsidRPr="00D061AA">
              <w:rPr>
                <w:rFonts w:ascii="Times New Roman" w:hAnsi="Times New Roman"/>
                <w:sz w:val="24"/>
                <w:szCs w:val="24"/>
              </w:rPr>
              <w:t>,</w:t>
            </w:r>
            <w:r w:rsidRPr="00D061AA">
              <w:rPr>
                <w:rFonts w:ascii="Times New Roman" w:hAnsi="Times New Roman"/>
                <w:sz w:val="24"/>
                <w:szCs w:val="24"/>
              </w:rPr>
              <w:t xml:space="preserve">  Budapest, Tankönyvkiadó, 1992.</w:t>
            </w:r>
          </w:p>
          <w:p w14:paraId="664264D2"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Bocos, Muşata-Jucan,Dana, </w:t>
            </w:r>
            <w:r w:rsidR="00C6421A" w:rsidRPr="00D061AA">
              <w:rPr>
                <w:rFonts w:ascii="Times New Roman" w:hAnsi="Times New Roman"/>
                <w:i/>
                <w:sz w:val="24"/>
                <w:szCs w:val="24"/>
              </w:rPr>
              <w:t>Fundamentele pedagogiei. Teori</w:t>
            </w:r>
            <w:r w:rsidRPr="00D061AA">
              <w:rPr>
                <w:rFonts w:ascii="Times New Roman" w:hAnsi="Times New Roman"/>
                <w:i/>
                <w:sz w:val="24"/>
                <w:szCs w:val="24"/>
              </w:rPr>
              <w:t>a şi metodologia curriculumului</w:t>
            </w:r>
            <w:r w:rsidRPr="00D061AA">
              <w:rPr>
                <w:rFonts w:ascii="Times New Roman" w:hAnsi="Times New Roman"/>
                <w:sz w:val="24"/>
                <w:szCs w:val="24"/>
              </w:rPr>
              <w:t xml:space="preserve">, </w:t>
            </w:r>
            <w:r w:rsidR="00C6421A" w:rsidRPr="00D061AA">
              <w:rPr>
                <w:rFonts w:ascii="Times New Roman" w:hAnsi="Times New Roman"/>
                <w:sz w:val="24"/>
                <w:szCs w:val="24"/>
              </w:rPr>
              <w:t>Bucureşti, Paralela 45.</w:t>
            </w:r>
            <w:r w:rsidRPr="00D061AA">
              <w:rPr>
                <w:rFonts w:ascii="Times New Roman" w:hAnsi="Times New Roman"/>
                <w:sz w:val="24"/>
                <w:szCs w:val="24"/>
              </w:rPr>
              <w:t>, 2008.</w:t>
            </w:r>
          </w:p>
          <w:p w14:paraId="1C22C779"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Bontaş, Ion, </w:t>
            </w:r>
            <w:r w:rsidRPr="00D061AA">
              <w:rPr>
                <w:rFonts w:ascii="Times New Roman" w:hAnsi="Times New Roman"/>
                <w:i/>
                <w:sz w:val="24"/>
                <w:szCs w:val="24"/>
              </w:rPr>
              <w:t>Pedagogie</w:t>
            </w:r>
            <w:r w:rsidRPr="00D061AA">
              <w:rPr>
                <w:rFonts w:ascii="Times New Roman" w:hAnsi="Times New Roman"/>
                <w:sz w:val="24"/>
                <w:szCs w:val="24"/>
              </w:rPr>
              <w:t>,</w:t>
            </w:r>
            <w:r w:rsidR="00C6421A" w:rsidRPr="00D061AA">
              <w:rPr>
                <w:rFonts w:ascii="Times New Roman" w:hAnsi="Times New Roman"/>
                <w:sz w:val="24"/>
                <w:szCs w:val="24"/>
              </w:rPr>
              <w:t xml:space="preserve"> Bucureşti, ALL.</w:t>
            </w:r>
            <w:r w:rsidRPr="00D061AA">
              <w:rPr>
                <w:rFonts w:ascii="Times New Roman" w:hAnsi="Times New Roman"/>
                <w:sz w:val="24"/>
                <w:szCs w:val="24"/>
              </w:rPr>
              <w:t>,2017</w:t>
            </w:r>
          </w:p>
          <w:p w14:paraId="7D4B381B"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Carvet, S. Charles–Scheier, F. Michael, </w:t>
            </w:r>
            <w:r w:rsidR="00C6421A" w:rsidRPr="00D061AA">
              <w:rPr>
                <w:rFonts w:ascii="Times New Roman" w:hAnsi="Times New Roman"/>
                <w:i/>
                <w:sz w:val="24"/>
                <w:szCs w:val="24"/>
              </w:rPr>
              <w:t>Személyisé</w:t>
            </w:r>
            <w:r w:rsidRPr="00D061AA">
              <w:rPr>
                <w:rFonts w:ascii="Times New Roman" w:hAnsi="Times New Roman"/>
                <w:i/>
                <w:sz w:val="24"/>
                <w:szCs w:val="24"/>
              </w:rPr>
              <w:t>gpszichológia</w:t>
            </w:r>
            <w:r w:rsidRPr="00D061AA">
              <w:rPr>
                <w:rFonts w:ascii="Times New Roman" w:hAnsi="Times New Roman"/>
                <w:sz w:val="24"/>
                <w:szCs w:val="24"/>
              </w:rPr>
              <w:t>, Budapest, Osiris, 1998.</w:t>
            </w:r>
          </w:p>
          <w:p w14:paraId="49B46B21"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Cerghit, I. şi alţii, </w:t>
            </w:r>
            <w:r w:rsidR="00C6421A" w:rsidRPr="00D061AA">
              <w:rPr>
                <w:rFonts w:ascii="Times New Roman" w:hAnsi="Times New Roman"/>
                <w:i/>
                <w:sz w:val="24"/>
                <w:szCs w:val="24"/>
              </w:rPr>
              <w:t>Prel</w:t>
            </w:r>
            <w:r w:rsidRPr="00D061AA">
              <w:rPr>
                <w:rFonts w:ascii="Times New Roman" w:hAnsi="Times New Roman"/>
                <w:i/>
                <w:sz w:val="24"/>
                <w:szCs w:val="24"/>
              </w:rPr>
              <w:t>egeri pedagogice</w:t>
            </w:r>
            <w:r w:rsidR="0040613E" w:rsidRPr="00D061AA">
              <w:rPr>
                <w:rFonts w:ascii="Times New Roman" w:hAnsi="Times New Roman"/>
                <w:sz w:val="24"/>
                <w:szCs w:val="24"/>
              </w:rPr>
              <w:t>,</w:t>
            </w:r>
            <w:r w:rsidRPr="00D061AA">
              <w:rPr>
                <w:rFonts w:ascii="Times New Roman" w:hAnsi="Times New Roman"/>
                <w:sz w:val="24"/>
                <w:szCs w:val="24"/>
              </w:rPr>
              <w:t xml:space="preserve"> Iaşi, Polirom, 2001.</w:t>
            </w:r>
          </w:p>
          <w:p w14:paraId="297EACA1" w14:textId="77777777" w:rsidR="00C304A3" w:rsidRPr="00D061AA" w:rsidRDefault="00C304A3" w:rsidP="00D061AA">
            <w:pPr>
              <w:spacing w:after="0" w:line="240" w:lineRule="auto"/>
              <w:contextualSpacing/>
              <w:rPr>
                <w:rFonts w:ascii="Times New Roman" w:hAnsi="Times New Roman"/>
                <w:sz w:val="24"/>
                <w:szCs w:val="24"/>
              </w:rPr>
            </w:pPr>
            <w:r w:rsidRPr="00D061AA">
              <w:rPr>
                <w:rFonts w:ascii="Times New Roman" w:hAnsi="Times New Roman"/>
                <w:sz w:val="24"/>
                <w:szCs w:val="24"/>
              </w:rPr>
              <w:lastRenderedPageBreak/>
              <w:t>Ciolan, Lucian, Învățarea integrată: fundamente pentru un curriculum transdisciplinar., Iași, Polirom, 2008</w:t>
            </w:r>
          </w:p>
          <w:p w14:paraId="7BB15595"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Cristea, Sorin, </w:t>
            </w:r>
            <w:r w:rsidR="00C6421A" w:rsidRPr="00D061AA">
              <w:rPr>
                <w:rFonts w:ascii="Times New Roman" w:hAnsi="Times New Roman"/>
                <w:i/>
                <w:sz w:val="24"/>
                <w:szCs w:val="24"/>
              </w:rPr>
              <w:t>Dicționar de pedagogi</w:t>
            </w:r>
            <w:r w:rsidRPr="00D061AA">
              <w:rPr>
                <w:rFonts w:ascii="Times New Roman" w:hAnsi="Times New Roman"/>
                <w:i/>
                <w:sz w:val="24"/>
                <w:szCs w:val="24"/>
              </w:rPr>
              <w:t>e</w:t>
            </w:r>
            <w:r w:rsidRPr="00D061AA">
              <w:rPr>
                <w:rFonts w:ascii="Times New Roman" w:hAnsi="Times New Roman"/>
                <w:sz w:val="24"/>
                <w:szCs w:val="24"/>
              </w:rPr>
              <w:t>, Litera Educațional, Chișinău, 2002.</w:t>
            </w:r>
          </w:p>
          <w:p w14:paraId="5D2D1EB4"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Cristea, Sorin, </w:t>
            </w:r>
            <w:r w:rsidR="00C6421A" w:rsidRPr="00D061AA">
              <w:rPr>
                <w:rFonts w:ascii="Times New Roman" w:hAnsi="Times New Roman"/>
                <w:i/>
                <w:sz w:val="24"/>
                <w:szCs w:val="24"/>
              </w:rPr>
              <w:t>Fundame</w:t>
            </w:r>
            <w:r w:rsidRPr="00D061AA">
              <w:rPr>
                <w:rFonts w:ascii="Times New Roman" w:hAnsi="Times New Roman"/>
                <w:i/>
                <w:sz w:val="24"/>
                <w:szCs w:val="24"/>
              </w:rPr>
              <w:t>ntele pedagogiei</w:t>
            </w:r>
            <w:r w:rsidRPr="00D061AA">
              <w:rPr>
                <w:rFonts w:ascii="Times New Roman" w:hAnsi="Times New Roman"/>
                <w:sz w:val="24"/>
                <w:szCs w:val="24"/>
              </w:rPr>
              <w:t>, Iaşi, Polirom, 2010.</w:t>
            </w:r>
          </w:p>
          <w:p w14:paraId="26FFB6AF"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CUCOŞ, Constantin, </w:t>
            </w:r>
            <w:r w:rsidRPr="00D061AA">
              <w:rPr>
                <w:rFonts w:ascii="Times New Roman" w:hAnsi="Times New Roman"/>
                <w:i/>
                <w:sz w:val="24"/>
                <w:szCs w:val="24"/>
              </w:rPr>
              <w:t>Pedagogie</w:t>
            </w:r>
            <w:r w:rsidRPr="00D061AA">
              <w:rPr>
                <w:rFonts w:ascii="Times New Roman" w:hAnsi="Times New Roman"/>
                <w:sz w:val="24"/>
                <w:szCs w:val="24"/>
              </w:rPr>
              <w:t>, Iaşi, Polirom, 2014.</w:t>
            </w:r>
          </w:p>
          <w:p w14:paraId="3B102281"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Cucoş, Constantin, </w:t>
            </w:r>
            <w:r w:rsidR="00C6421A" w:rsidRPr="00D061AA">
              <w:rPr>
                <w:rFonts w:ascii="Times New Roman" w:hAnsi="Times New Roman"/>
                <w:i/>
                <w:sz w:val="24"/>
                <w:szCs w:val="24"/>
              </w:rPr>
              <w:t>Is</w:t>
            </w:r>
            <w:r w:rsidRPr="00D061AA">
              <w:rPr>
                <w:rFonts w:ascii="Times New Roman" w:hAnsi="Times New Roman"/>
                <w:i/>
                <w:sz w:val="24"/>
                <w:szCs w:val="24"/>
              </w:rPr>
              <w:t>toria pedagogiei</w:t>
            </w:r>
            <w:r w:rsidRPr="00D061AA">
              <w:rPr>
                <w:rFonts w:ascii="Times New Roman" w:hAnsi="Times New Roman"/>
                <w:sz w:val="24"/>
                <w:szCs w:val="24"/>
              </w:rPr>
              <w:t>,  Iaşi, Polirom, 2017.</w:t>
            </w:r>
          </w:p>
          <w:p w14:paraId="75087AEA"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Delors, Jaques, </w:t>
            </w:r>
            <w:r w:rsidR="00C6421A" w:rsidRPr="00D061AA">
              <w:rPr>
                <w:rFonts w:ascii="Times New Roman" w:hAnsi="Times New Roman"/>
                <w:i/>
                <w:sz w:val="24"/>
                <w:szCs w:val="24"/>
              </w:rPr>
              <w:t xml:space="preserve">Oktatás – </w:t>
            </w:r>
            <w:r w:rsidRPr="00D061AA">
              <w:rPr>
                <w:rFonts w:ascii="Times New Roman" w:hAnsi="Times New Roman"/>
                <w:i/>
                <w:sz w:val="24"/>
                <w:szCs w:val="24"/>
              </w:rPr>
              <w:t>rejtett kincs</w:t>
            </w:r>
            <w:r w:rsidRPr="00D061AA">
              <w:rPr>
                <w:rFonts w:ascii="Times New Roman" w:hAnsi="Times New Roman"/>
                <w:sz w:val="24"/>
                <w:szCs w:val="24"/>
              </w:rPr>
              <w:t>, Budapest, Osiris, 1997.</w:t>
            </w:r>
          </w:p>
          <w:p w14:paraId="61604ADB"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Falus Iván, </w:t>
            </w:r>
            <w:r w:rsidR="00C6421A" w:rsidRPr="00D061AA">
              <w:rPr>
                <w:rFonts w:ascii="Times New Roman" w:hAnsi="Times New Roman"/>
                <w:i/>
                <w:sz w:val="24"/>
                <w:szCs w:val="24"/>
              </w:rPr>
              <w:t>A pedagógus</w:t>
            </w:r>
            <w:r w:rsidR="00C6421A" w:rsidRPr="00D061AA">
              <w:rPr>
                <w:rFonts w:ascii="Times New Roman" w:hAnsi="Times New Roman"/>
                <w:sz w:val="24"/>
                <w:szCs w:val="24"/>
              </w:rPr>
              <w:t>. In:</w:t>
            </w:r>
            <w:r w:rsidRPr="00D061AA">
              <w:rPr>
                <w:rFonts w:ascii="Times New Roman" w:hAnsi="Times New Roman"/>
                <w:sz w:val="24"/>
                <w:szCs w:val="24"/>
              </w:rPr>
              <w:t xml:space="preserve"> Falus Iván (szerk.): Didaktika,</w:t>
            </w:r>
            <w:r w:rsidR="00C6421A" w:rsidRPr="00D061AA">
              <w:rPr>
                <w:rFonts w:ascii="Times New Roman" w:hAnsi="Times New Roman"/>
                <w:sz w:val="24"/>
                <w:szCs w:val="24"/>
              </w:rPr>
              <w:t xml:space="preserve"> Budapest, Nemzeti Tankönyvkiadó. 96-116.</w:t>
            </w:r>
            <w:r w:rsidRPr="00D061AA">
              <w:rPr>
                <w:rFonts w:ascii="Times New Roman" w:hAnsi="Times New Roman"/>
                <w:sz w:val="24"/>
                <w:szCs w:val="24"/>
              </w:rPr>
              <w:t>, 2001.</w:t>
            </w:r>
          </w:p>
          <w:p w14:paraId="4624AA78"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Ferenczi Gyula-Fodor László, </w:t>
            </w:r>
            <w:r w:rsidR="00C6421A" w:rsidRPr="00D061AA">
              <w:rPr>
                <w:rFonts w:ascii="Times New Roman" w:hAnsi="Times New Roman"/>
                <w:i/>
                <w:sz w:val="24"/>
                <w:szCs w:val="24"/>
              </w:rPr>
              <w:t>A pedagógia tudományelmél</w:t>
            </w:r>
            <w:r w:rsidRPr="00D061AA">
              <w:rPr>
                <w:rFonts w:ascii="Times New Roman" w:hAnsi="Times New Roman"/>
                <w:i/>
                <w:sz w:val="24"/>
                <w:szCs w:val="24"/>
              </w:rPr>
              <w:t>eti alapjai</w:t>
            </w:r>
            <w:r w:rsidRPr="00D061AA">
              <w:rPr>
                <w:rFonts w:ascii="Times New Roman" w:hAnsi="Times New Roman"/>
                <w:sz w:val="24"/>
                <w:szCs w:val="24"/>
              </w:rPr>
              <w:t>, Kolozsvár, Stúdium, 1997.</w:t>
            </w:r>
          </w:p>
          <w:p w14:paraId="07ACA18D"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Fodor László, </w:t>
            </w:r>
            <w:r w:rsidR="00C6421A" w:rsidRPr="00D061AA">
              <w:rPr>
                <w:rFonts w:ascii="Times New Roman" w:hAnsi="Times New Roman"/>
                <w:i/>
                <w:sz w:val="24"/>
                <w:szCs w:val="24"/>
              </w:rPr>
              <w:t>Általános és iskola</w:t>
            </w:r>
            <w:r w:rsidRPr="00D061AA">
              <w:rPr>
                <w:rFonts w:ascii="Times New Roman" w:hAnsi="Times New Roman"/>
                <w:i/>
                <w:sz w:val="24"/>
                <w:szCs w:val="24"/>
              </w:rPr>
              <w:t>i pedagógia</w:t>
            </w:r>
            <w:r w:rsidRPr="00D061AA">
              <w:rPr>
                <w:rFonts w:ascii="Times New Roman" w:hAnsi="Times New Roman"/>
                <w:sz w:val="24"/>
                <w:szCs w:val="24"/>
              </w:rPr>
              <w:t>, Kolozsvár, Stúdium, 2005.</w:t>
            </w:r>
          </w:p>
          <w:p w14:paraId="04BE5D8A" w14:textId="77777777" w:rsidR="00C6421A" w:rsidRPr="00D061AA" w:rsidRDefault="00AC12B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Fodor László, </w:t>
            </w:r>
            <w:r w:rsidR="00C6421A" w:rsidRPr="00D061AA">
              <w:rPr>
                <w:rFonts w:ascii="Times New Roman" w:hAnsi="Times New Roman"/>
                <w:i/>
                <w:sz w:val="24"/>
                <w:szCs w:val="24"/>
              </w:rPr>
              <w:t>A pedagógia alapjai</w:t>
            </w:r>
            <w:r w:rsidR="00D83A0D" w:rsidRPr="00D061AA">
              <w:rPr>
                <w:rFonts w:ascii="Times New Roman" w:hAnsi="Times New Roman"/>
                <w:sz w:val="24"/>
                <w:szCs w:val="24"/>
              </w:rPr>
              <w:t>,</w:t>
            </w:r>
            <w:r w:rsidR="00C6421A" w:rsidRPr="00D061AA">
              <w:rPr>
                <w:rFonts w:ascii="Times New Roman" w:hAnsi="Times New Roman"/>
                <w:sz w:val="24"/>
                <w:szCs w:val="24"/>
              </w:rPr>
              <w:t xml:space="preserve"> (Curs universitar expus pe situl: </w:t>
            </w:r>
            <w:hyperlink r:id="rId8" w:history="1">
              <w:r w:rsidRPr="00D061AA">
                <w:rPr>
                  <w:rStyle w:val="Hyperlink"/>
                  <w:rFonts w:ascii="Times New Roman" w:hAnsi="Times New Roman"/>
                  <w:sz w:val="24"/>
                  <w:szCs w:val="24"/>
                </w:rPr>
                <w:t>www.ms.sapientia.ro/www</w:t>
              </w:r>
            </w:hyperlink>
            <w:r w:rsidR="00C6421A" w:rsidRPr="00D061AA">
              <w:rPr>
                <w:rFonts w:ascii="Times New Roman" w:hAnsi="Times New Roman"/>
                <w:sz w:val="24"/>
                <w:szCs w:val="24"/>
              </w:rPr>
              <w:t>)</w:t>
            </w:r>
            <w:r w:rsidRPr="00D061AA">
              <w:rPr>
                <w:rFonts w:ascii="Times New Roman" w:hAnsi="Times New Roman"/>
                <w:sz w:val="24"/>
                <w:szCs w:val="24"/>
              </w:rPr>
              <w:t>, 2007.</w:t>
            </w:r>
          </w:p>
          <w:p w14:paraId="16173D45" w14:textId="77777777" w:rsidR="00C6421A" w:rsidRPr="00D061AA" w:rsidRDefault="003D0BA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Fodor László,</w:t>
            </w:r>
            <w:r w:rsidR="00C6421A" w:rsidRPr="00D061AA">
              <w:rPr>
                <w:rFonts w:ascii="Times New Roman" w:hAnsi="Times New Roman"/>
                <w:sz w:val="24"/>
                <w:szCs w:val="24"/>
              </w:rPr>
              <w:t xml:space="preserve"> </w:t>
            </w:r>
            <w:r w:rsidR="00C6421A" w:rsidRPr="00D061AA">
              <w:rPr>
                <w:rFonts w:ascii="Times New Roman" w:hAnsi="Times New Roman"/>
                <w:i/>
                <w:sz w:val="24"/>
                <w:szCs w:val="24"/>
              </w:rPr>
              <w:t>Személyiségp</w:t>
            </w:r>
            <w:r w:rsidRPr="00D061AA">
              <w:rPr>
                <w:rFonts w:ascii="Times New Roman" w:hAnsi="Times New Roman"/>
                <w:i/>
                <w:sz w:val="24"/>
                <w:szCs w:val="24"/>
              </w:rPr>
              <w:t>edagógia</w:t>
            </w:r>
            <w:r w:rsidRPr="00D061AA">
              <w:rPr>
                <w:rFonts w:ascii="Times New Roman" w:hAnsi="Times New Roman"/>
                <w:sz w:val="24"/>
                <w:szCs w:val="24"/>
              </w:rPr>
              <w:t>,</w:t>
            </w:r>
            <w:r w:rsidR="00D83A0D" w:rsidRPr="00D061AA">
              <w:rPr>
                <w:rFonts w:ascii="Times New Roman" w:hAnsi="Times New Roman"/>
                <w:sz w:val="24"/>
                <w:szCs w:val="24"/>
              </w:rPr>
              <w:t xml:space="preserve"> </w:t>
            </w:r>
            <w:r w:rsidRPr="00D061AA">
              <w:rPr>
                <w:rFonts w:ascii="Times New Roman" w:hAnsi="Times New Roman"/>
                <w:sz w:val="24"/>
                <w:szCs w:val="24"/>
              </w:rPr>
              <w:t>Scientia, Cluj Napoca, 2008.</w:t>
            </w:r>
          </w:p>
          <w:p w14:paraId="14963425" w14:textId="77777777" w:rsidR="00C6421A" w:rsidRPr="00D061AA" w:rsidRDefault="003D0BA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Horváth György, </w:t>
            </w:r>
            <w:r w:rsidRPr="00D061AA">
              <w:rPr>
                <w:rFonts w:ascii="Times New Roman" w:hAnsi="Times New Roman"/>
                <w:i/>
                <w:sz w:val="24"/>
                <w:szCs w:val="24"/>
              </w:rPr>
              <w:t>Pedagógiai pszichológia</w:t>
            </w:r>
            <w:r w:rsidRPr="00D061AA">
              <w:rPr>
                <w:rFonts w:ascii="Times New Roman" w:hAnsi="Times New Roman"/>
                <w:sz w:val="24"/>
                <w:szCs w:val="24"/>
              </w:rPr>
              <w:t>,</w:t>
            </w:r>
            <w:r w:rsidR="00C6421A" w:rsidRPr="00D061AA">
              <w:rPr>
                <w:rFonts w:ascii="Times New Roman" w:hAnsi="Times New Roman"/>
                <w:sz w:val="24"/>
                <w:szCs w:val="24"/>
              </w:rPr>
              <w:t xml:space="preserve"> Ves</w:t>
            </w:r>
            <w:r w:rsidRPr="00D061AA">
              <w:rPr>
                <w:rFonts w:ascii="Times New Roman" w:hAnsi="Times New Roman"/>
                <w:sz w:val="24"/>
                <w:szCs w:val="24"/>
              </w:rPr>
              <w:t>zprém, Veszprémi Egyetemi Kiadó, 1998.</w:t>
            </w:r>
          </w:p>
          <w:p w14:paraId="615B2C22" w14:textId="77777777" w:rsidR="00C6421A" w:rsidRPr="00D061AA" w:rsidRDefault="003D0BA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Golnhofer Erzsébet, </w:t>
            </w:r>
            <w:r w:rsidR="00C6421A" w:rsidRPr="00D061AA">
              <w:rPr>
                <w:rFonts w:ascii="Times New Roman" w:hAnsi="Times New Roman"/>
                <w:i/>
                <w:sz w:val="24"/>
                <w:szCs w:val="24"/>
              </w:rPr>
              <w:t>A tanuló</w:t>
            </w:r>
            <w:r w:rsidR="00C6421A" w:rsidRPr="00D061AA">
              <w:rPr>
                <w:rFonts w:ascii="Times New Roman" w:hAnsi="Times New Roman"/>
                <w:sz w:val="24"/>
                <w:szCs w:val="24"/>
              </w:rPr>
              <w:t>. In:</w:t>
            </w:r>
            <w:r w:rsidR="00BF7036" w:rsidRPr="00D061AA">
              <w:rPr>
                <w:rFonts w:ascii="Times New Roman" w:hAnsi="Times New Roman"/>
                <w:sz w:val="24"/>
                <w:szCs w:val="24"/>
              </w:rPr>
              <w:t xml:space="preserve"> Falus Iván (szerk.), Didaktika,</w:t>
            </w:r>
            <w:r w:rsidR="00C6421A" w:rsidRPr="00D061AA">
              <w:rPr>
                <w:rFonts w:ascii="Times New Roman" w:hAnsi="Times New Roman"/>
                <w:sz w:val="24"/>
                <w:szCs w:val="24"/>
              </w:rPr>
              <w:t xml:space="preserve"> Budapest, NT. 77-95.</w:t>
            </w:r>
            <w:r w:rsidR="00BF7036" w:rsidRPr="00D061AA">
              <w:rPr>
                <w:rFonts w:ascii="Times New Roman" w:hAnsi="Times New Roman"/>
                <w:sz w:val="24"/>
                <w:szCs w:val="24"/>
              </w:rPr>
              <w:t>, 2001.</w:t>
            </w:r>
          </w:p>
          <w:p w14:paraId="01B8F324" w14:textId="77777777" w:rsidR="00C6421A" w:rsidRPr="00D061AA" w:rsidRDefault="00BF703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Joiţa, Elena, </w:t>
            </w:r>
            <w:r w:rsidRPr="00D061AA">
              <w:rPr>
                <w:rFonts w:ascii="Times New Roman" w:hAnsi="Times New Roman"/>
                <w:i/>
                <w:sz w:val="24"/>
                <w:szCs w:val="24"/>
              </w:rPr>
              <w:t>Pedagogia</w:t>
            </w:r>
            <w:r w:rsidRPr="00D061AA">
              <w:rPr>
                <w:rFonts w:ascii="Times New Roman" w:hAnsi="Times New Roman"/>
                <w:sz w:val="24"/>
                <w:szCs w:val="24"/>
              </w:rPr>
              <w:t>, Iaşi, Polirom, 1999.</w:t>
            </w:r>
          </w:p>
          <w:p w14:paraId="2F5456F0" w14:textId="77777777" w:rsidR="00C6421A" w:rsidRPr="00D061AA" w:rsidRDefault="00BF703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Kozma Béla, </w:t>
            </w:r>
            <w:r w:rsidRPr="00D061AA">
              <w:rPr>
                <w:rFonts w:ascii="Times New Roman" w:hAnsi="Times New Roman"/>
                <w:i/>
                <w:sz w:val="24"/>
                <w:szCs w:val="24"/>
              </w:rPr>
              <w:t>Pedagógia</w:t>
            </w:r>
            <w:r w:rsidRPr="00D061AA">
              <w:rPr>
                <w:rFonts w:ascii="Times New Roman" w:hAnsi="Times New Roman"/>
                <w:sz w:val="24"/>
                <w:szCs w:val="24"/>
              </w:rPr>
              <w:t>, Pécs,  Comenius Bt, 1998.</w:t>
            </w:r>
          </w:p>
          <w:p w14:paraId="51980B22" w14:textId="77777777" w:rsidR="00C6421A" w:rsidRPr="00D061AA" w:rsidRDefault="00BF703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Kron, Friedrich, W.</w:t>
            </w:r>
            <w:r w:rsidR="00D83A0D" w:rsidRPr="00D061AA">
              <w:rPr>
                <w:rFonts w:ascii="Times New Roman" w:hAnsi="Times New Roman"/>
                <w:sz w:val="24"/>
                <w:szCs w:val="24"/>
              </w:rPr>
              <w:t>,</w:t>
            </w:r>
            <w:r w:rsidRPr="00D061AA">
              <w:rPr>
                <w:rFonts w:ascii="Times New Roman" w:hAnsi="Times New Roman"/>
                <w:sz w:val="24"/>
                <w:szCs w:val="24"/>
              </w:rPr>
              <w:t xml:space="preserve"> </w:t>
            </w:r>
            <w:r w:rsidRPr="00D061AA">
              <w:rPr>
                <w:rFonts w:ascii="Times New Roman" w:hAnsi="Times New Roman"/>
                <w:i/>
                <w:sz w:val="24"/>
                <w:szCs w:val="24"/>
              </w:rPr>
              <w:t>Pedagógia</w:t>
            </w:r>
            <w:r w:rsidRPr="00D061AA">
              <w:rPr>
                <w:rFonts w:ascii="Times New Roman" w:hAnsi="Times New Roman"/>
                <w:sz w:val="24"/>
                <w:szCs w:val="24"/>
              </w:rPr>
              <w:t>,</w:t>
            </w:r>
            <w:r w:rsidR="00C6421A" w:rsidRPr="00D061AA">
              <w:rPr>
                <w:rFonts w:ascii="Times New Roman" w:hAnsi="Times New Roman"/>
                <w:sz w:val="24"/>
                <w:szCs w:val="24"/>
              </w:rPr>
              <w:t xml:space="preserve"> Budapest,  Osiris, </w:t>
            </w:r>
            <w:r w:rsidRPr="00D061AA">
              <w:rPr>
                <w:rFonts w:ascii="Times New Roman" w:hAnsi="Times New Roman"/>
                <w:sz w:val="24"/>
                <w:szCs w:val="24"/>
              </w:rPr>
              <w:t>1997.</w:t>
            </w:r>
          </w:p>
          <w:p w14:paraId="50EFEEF1" w14:textId="77777777" w:rsidR="00C6421A" w:rsidRPr="00D061AA" w:rsidRDefault="000E760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Nagy József, </w:t>
            </w:r>
            <w:r w:rsidR="00C6421A" w:rsidRPr="00D061AA">
              <w:rPr>
                <w:rFonts w:ascii="Times New Roman" w:hAnsi="Times New Roman"/>
                <w:i/>
                <w:sz w:val="24"/>
                <w:szCs w:val="24"/>
              </w:rPr>
              <w:t>XXI. száz</w:t>
            </w:r>
            <w:r w:rsidRPr="00D061AA">
              <w:rPr>
                <w:rFonts w:ascii="Times New Roman" w:hAnsi="Times New Roman"/>
                <w:i/>
                <w:sz w:val="24"/>
                <w:szCs w:val="24"/>
              </w:rPr>
              <w:t>ad és nevelés</w:t>
            </w:r>
            <w:r w:rsidRPr="00D061AA">
              <w:rPr>
                <w:rFonts w:ascii="Times New Roman" w:hAnsi="Times New Roman"/>
                <w:sz w:val="24"/>
                <w:szCs w:val="24"/>
              </w:rPr>
              <w:t>, Budapest, Osiris, 2000.</w:t>
            </w:r>
          </w:p>
          <w:p w14:paraId="1FAE7A5B" w14:textId="77777777" w:rsidR="00C6421A" w:rsidRPr="00D061AA" w:rsidRDefault="000E760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Nagy József,</w:t>
            </w:r>
            <w:r w:rsidR="00C6421A" w:rsidRPr="00D061AA">
              <w:rPr>
                <w:rFonts w:ascii="Times New Roman" w:hAnsi="Times New Roman"/>
                <w:sz w:val="24"/>
                <w:szCs w:val="24"/>
              </w:rPr>
              <w:t xml:space="preserve"> </w:t>
            </w:r>
            <w:r w:rsidR="00C6421A" w:rsidRPr="00D061AA">
              <w:rPr>
                <w:rFonts w:ascii="Times New Roman" w:hAnsi="Times New Roman"/>
                <w:i/>
                <w:sz w:val="24"/>
                <w:szCs w:val="24"/>
              </w:rPr>
              <w:t>Új pedag</w:t>
            </w:r>
            <w:r w:rsidRPr="00D061AA">
              <w:rPr>
                <w:rFonts w:ascii="Times New Roman" w:hAnsi="Times New Roman"/>
                <w:i/>
                <w:sz w:val="24"/>
                <w:szCs w:val="24"/>
              </w:rPr>
              <w:t>ógiai kultúra</w:t>
            </w:r>
            <w:r w:rsidRPr="00D061AA">
              <w:rPr>
                <w:rFonts w:ascii="Times New Roman" w:hAnsi="Times New Roman"/>
                <w:sz w:val="24"/>
                <w:szCs w:val="24"/>
              </w:rPr>
              <w:t>, Mozaik, Budapest, 2010.</w:t>
            </w:r>
          </w:p>
          <w:p w14:paraId="0398B0A1" w14:textId="77777777" w:rsidR="00C6421A" w:rsidRPr="00D061AA" w:rsidRDefault="000E760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Nicola, Ioan, </w:t>
            </w:r>
            <w:r w:rsidR="00C6421A" w:rsidRPr="00D061AA">
              <w:rPr>
                <w:rFonts w:ascii="Times New Roman" w:hAnsi="Times New Roman"/>
                <w:i/>
                <w:sz w:val="24"/>
                <w:szCs w:val="24"/>
              </w:rPr>
              <w:t>Tratat de pe</w:t>
            </w:r>
            <w:r w:rsidRPr="00D061AA">
              <w:rPr>
                <w:rFonts w:ascii="Times New Roman" w:hAnsi="Times New Roman"/>
                <w:i/>
                <w:sz w:val="24"/>
                <w:szCs w:val="24"/>
              </w:rPr>
              <w:t>dagogie şcolară</w:t>
            </w:r>
            <w:r w:rsidRPr="00D061AA">
              <w:rPr>
                <w:rFonts w:ascii="Times New Roman" w:hAnsi="Times New Roman"/>
                <w:sz w:val="24"/>
                <w:szCs w:val="24"/>
              </w:rPr>
              <w:t>, Bucureşti, EDP, 1996.</w:t>
            </w:r>
          </w:p>
          <w:p w14:paraId="13BCD37A" w14:textId="77777777" w:rsidR="00C6421A" w:rsidRPr="00D061AA" w:rsidRDefault="000E760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Păun, E., Potolea, D., </w:t>
            </w:r>
            <w:r w:rsidRPr="00D061AA">
              <w:rPr>
                <w:rFonts w:ascii="Times New Roman" w:hAnsi="Times New Roman"/>
                <w:i/>
                <w:sz w:val="24"/>
                <w:szCs w:val="24"/>
              </w:rPr>
              <w:t>Pedagogie</w:t>
            </w:r>
            <w:r w:rsidRPr="00D061AA">
              <w:rPr>
                <w:rFonts w:ascii="Times New Roman" w:hAnsi="Times New Roman"/>
                <w:sz w:val="24"/>
                <w:szCs w:val="24"/>
              </w:rPr>
              <w:t>, Iaşi, Polirom, 2002.</w:t>
            </w:r>
          </w:p>
          <w:p w14:paraId="4E09B1A2" w14:textId="77777777" w:rsidR="00C6421A" w:rsidRPr="00D061AA" w:rsidRDefault="000E760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Planchard, Emile, </w:t>
            </w:r>
            <w:r w:rsidR="00C6421A" w:rsidRPr="00D061AA">
              <w:rPr>
                <w:rFonts w:ascii="Times New Roman" w:hAnsi="Times New Roman"/>
                <w:i/>
                <w:sz w:val="24"/>
                <w:szCs w:val="24"/>
              </w:rPr>
              <w:t>Pedagogia şcola</w:t>
            </w:r>
            <w:r w:rsidRPr="00D061AA">
              <w:rPr>
                <w:rFonts w:ascii="Times New Roman" w:hAnsi="Times New Roman"/>
                <w:i/>
                <w:sz w:val="24"/>
                <w:szCs w:val="24"/>
              </w:rPr>
              <w:t>ră contemporană</w:t>
            </w:r>
            <w:r w:rsidR="00D76683" w:rsidRPr="00D061AA">
              <w:rPr>
                <w:rFonts w:ascii="Times New Roman" w:hAnsi="Times New Roman"/>
                <w:sz w:val="24"/>
                <w:szCs w:val="24"/>
              </w:rPr>
              <w:t>,</w:t>
            </w:r>
            <w:r w:rsidRPr="00D061AA">
              <w:rPr>
                <w:rFonts w:ascii="Times New Roman" w:hAnsi="Times New Roman"/>
                <w:sz w:val="24"/>
                <w:szCs w:val="24"/>
              </w:rPr>
              <w:t xml:space="preserve"> Bucureşti, EDP, 1992.</w:t>
            </w:r>
            <w:r w:rsidR="00C6421A" w:rsidRPr="00D061AA">
              <w:rPr>
                <w:rFonts w:ascii="Times New Roman" w:hAnsi="Times New Roman"/>
                <w:sz w:val="24"/>
                <w:szCs w:val="24"/>
              </w:rPr>
              <w:t xml:space="preserve"> </w:t>
            </w:r>
          </w:p>
          <w:p w14:paraId="64F0642C" w14:textId="77777777" w:rsidR="00C6421A" w:rsidRPr="00D061AA" w:rsidRDefault="000E760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Stan Emil, </w:t>
            </w:r>
            <w:r w:rsidRPr="00D061AA">
              <w:rPr>
                <w:rFonts w:ascii="Times New Roman" w:hAnsi="Times New Roman"/>
                <w:i/>
                <w:sz w:val="24"/>
                <w:szCs w:val="24"/>
              </w:rPr>
              <w:t>Pedagogie postmodernă</w:t>
            </w:r>
            <w:r w:rsidRPr="00D061AA">
              <w:rPr>
                <w:rFonts w:ascii="Times New Roman" w:hAnsi="Times New Roman"/>
                <w:sz w:val="24"/>
                <w:szCs w:val="24"/>
              </w:rPr>
              <w:t>, Institutul European, București, 2005.</w:t>
            </w:r>
          </w:p>
          <w:p w14:paraId="753FE165" w14:textId="77777777" w:rsidR="00C6421A" w:rsidRPr="00D061AA" w:rsidRDefault="000E760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Stan Liliana, </w:t>
            </w:r>
            <w:r w:rsidR="00C6421A" w:rsidRPr="00D061AA">
              <w:rPr>
                <w:rFonts w:ascii="Times New Roman" w:hAnsi="Times New Roman"/>
                <w:sz w:val="24"/>
                <w:szCs w:val="24"/>
              </w:rPr>
              <w:t>Pedagogia preșcolarității și ș</w:t>
            </w:r>
            <w:r w:rsidRPr="00D061AA">
              <w:rPr>
                <w:rFonts w:ascii="Times New Roman" w:hAnsi="Times New Roman"/>
                <w:sz w:val="24"/>
                <w:szCs w:val="24"/>
              </w:rPr>
              <w:t>colarității mici. Polirom, Iași, 2004.</w:t>
            </w:r>
          </w:p>
          <w:p w14:paraId="2EB6D1BC" w14:textId="77777777" w:rsidR="00C6421A" w:rsidRPr="00D061AA" w:rsidRDefault="000E760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Ungureanu, Dumitru, </w:t>
            </w:r>
            <w:r w:rsidR="00C6421A" w:rsidRPr="00D061AA">
              <w:rPr>
                <w:rFonts w:ascii="Times New Roman" w:hAnsi="Times New Roman"/>
                <w:sz w:val="24"/>
                <w:szCs w:val="24"/>
              </w:rPr>
              <w:t>Educaţie şi cu</w:t>
            </w:r>
            <w:r w:rsidRPr="00D061AA">
              <w:rPr>
                <w:rFonts w:ascii="Times New Roman" w:hAnsi="Times New Roman"/>
                <w:sz w:val="24"/>
                <w:szCs w:val="24"/>
              </w:rPr>
              <w:t>rriculum. Timişoara, Eurostampa, 1999.</w:t>
            </w:r>
          </w:p>
          <w:p w14:paraId="3698DE75" w14:textId="77777777" w:rsidR="007D1223" w:rsidRPr="00D061AA" w:rsidRDefault="000E7600" w:rsidP="00D061AA">
            <w:pPr>
              <w:spacing w:after="0" w:line="240" w:lineRule="auto"/>
              <w:contextualSpacing/>
              <w:rPr>
                <w:rFonts w:ascii="Times New Roman" w:hAnsi="Times New Roman"/>
                <w:sz w:val="24"/>
                <w:szCs w:val="24"/>
              </w:rPr>
            </w:pPr>
            <w:r w:rsidRPr="00D061AA">
              <w:rPr>
                <w:rFonts w:ascii="Times New Roman" w:hAnsi="Times New Roman"/>
                <w:sz w:val="24"/>
                <w:szCs w:val="24"/>
              </w:rPr>
              <w:t>Zsolnai József</w:t>
            </w:r>
            <w:r w:rsidR="00C6421A" w:rsidRPr="00D061AA">
              <w:rPr>
                <w:rFonts w:ascii="Times New Roman" w:hAnsi="Times New Roman"/>
                <w:sz w:val="24"/>
                <w:szCs w:val="24"/>
              </w:rPr>
              <w:t>A pedagógia új rendsz</w:t>
            </w:r>
            <w:r w:rsidRPr="00D061AA">
              <w:rPr>
                <w:rFonts w:ascii="Times New Roman" w:hAnsi="Times New Roman"/>
                <w:sz w:val="24"/>
                <w:szCs w:val="24"/>
              </w:rPr>
              <w:t>ere címszavakban. NT, Budapest, 1996.</w:t>
            </w:r>
          </w:p>
        </w:tc>
      </w:tr>
    </w:tbl>
    <w:p w14:paraId="519F2088" w14:textId="77777777" w:rsidR="00744DDD" w:rsidRPr="00D061AA" w:rsidRDefault="00744DDD" w:rsidP="00D061AA">
      <w:pPr>
        <w:spacing w:after="0" w:line="240" w:lineRule="auto"/>
        <w:contextualSpacing/>
        <w:rPr>
          <w:rFonts w:ascii="Times New Roman" w:hAnsi="Times New Roman"/>
          <w:b/>
          <w:sz w:val="24"/>
          <w:szCs w:val="24"/>
        </w:rPr>
      </w:pPr>
    </w:p>
    <w:p w14:paraId="60AFDB52" w14:textId="77777777" w:rsidR="008027E9" w:rsidRPr="00D061AA" w:rsidRDefault="008027E9"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027E9" w:rsidRPr="00D061AA" w14:paraId="520C9E3B" w14:textId="77777777" w:rsidTr="00450A21">
        <w:tc>
          <w:tcPr>
            <w:tcW w:w="10682" w:type="dxa"/>
          </w:tcPr>
          <w:p w14:paraId="557DB16E" w14:textId="77777777" w:rsidR="006F1AC4" w:rsidRPr="00D061AA" w:rsidRDefault="003844D6"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Studenții își vor forma și manifesta  interese și atitudini favorabile profesiunii alese, și consonante cu pedagogia. Își vor forma interese stabile față de cele mai diverse probleme vizând educația și instrucția. Se va pune accent și pe dezvoltarea capacității lor de analiză, de dezbatere,  de prezentare și de evaluare a activităților în grup și a prelegerilor scurte făcute de studenți. Studenții se vor relaționa pozitiv față de colegi,  vor nutri atitudini prosociale, constructive, de cooperare și de creativitate.  </w:t>
            </w:r>
          </w:p>
        </w:tc>
      </w:tr>
    </w:tbl>
    <w:p w14:paraId="471D7D80" w14:textId="77777777" w:rsidR="008262F6" w:rsidRPr="00D061AA" w:rsidRDefault="008262F6" w:rsidP="00D061AA">
      <w:pPr>
        <w:spacing w:after="0" w:line="240" w:lineRule="auto"/>
        <w:contextualSpacing/>
        <w:rPr>
          <w:rFonts w:ascii="Times New Roman" w:hAnsi="Times New Roman"/>
          <w:b/>
          <w:sz w:val="24"/>
          <w:szCs w:val="24"/>
        </w:rPr>
      </w:pPr>
    </w:p>
    <w:p w14:paraId="5164753C" w14:textId="77777777" w:rsidR="008027E9" w:rsidRPr="00D061AA" w:rsidRDefault="008027E9"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10. Evaluare</w:t>
      </w:r>
    </w:p>
    <w:p w14:paraId="15F2618E" w14:textId="77777777" w:rsidR="001C6FB6" w:rsidRPr="00D061AA" w:rsidRDefault="008B3371"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 xml:space="preserve">A. </w:t>
      </w:r>
      <w:r w:rsidR="001C6FB6" w:rsidRPr="00D061AA">
        <w:rPr>
          <w:rFonts w:ascii="Times New Roman" w:hAnsi="Times New Roman"/>
          <w:b/>
          <w:sz w:val="24"/>
          <w:szCs w:val="24"/>
        </w:rPr>
        <w:t>Condiții de îndeplinit pentru prezentarea la evaluare</w:t>
      </w:r>
      <w:r w:rsidRPr="00D061AA">
        <w:rPr>
          <w:rFonts w:ascii="Times New Roman" w:hAnsi="Times New Roman"/>
          <w:b/>
          <w:sz w:val="24"/>
          <w:szCs w:val="24"/>
        </w:rPr>
        <w:t>:</w:t>
      </w:r>
    </w:p>
    <w:p w14:paraId="0E954780" w14:textId="77777777" w:rsidR="001C6FB6" w:rsidRPr="00D061AA" w:rsidRDefault="003E0C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Participare a</w:t>
      </w:r>
      <w:r w:rsidR="00E55DF9" w:rsidRPr="00D061AA">
        <w:rPr>
          <w:rFonts w:ascii="Times New Roman" w:hAnsi="Times New Roman"/>
          <w:sz w:val="24"/>
          <w:szCs w:val="24"/>
        </w:rPr>
        <w:t>ctivă la orele de curs şi seminar</w:t>
      </w:r>
      <w:r w:rsidRPr="00D061AA">
        <w:rPr>
          <w:rFonts w:ascii="Times New Roman" w:hAnsi="Times New Roman"/>
          <w:sz w:val="24"/>
          <w:szCs w:val="24"/>
        </w:rPr>
        <w:t>.</w:t>
      </w:r>
      <w:r w:rsidR="00036688" w:rsidRPr="00D061AA">
        <w:rPr>
          <w:rFonts w:ascii="Times New Roman" w:hAnsi="Times New Roman"/>
          <w:sz w:val="24"/>
          <w:szCs w:val="24"/>
        </w:rPr>
        <w:t xml:space="preserve"> Se permit două absențe de la orele de seminar.</w:t>
      </w:r>
    </w:p>
    <w:p w14:paraId="53FA96E9" w14:textId="77777777" w:rsidR="001C6FB6" w:rsidRPr="00D061AA" w:rsidRDefault="001C6FB6"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
        <w:gridCol w:w="1725"/>
        <w:gridCol w:w="3394"/>
        <w:gridCol w:w="2610"/>
        <w:gridCol w:w="1821"/>
      </w:tblGrid>
      <w:tr w:rsidR="008027E9" w:rsidRPr="00D061AA" w14:paraId="1717DCE1" w14:textId="77777777" w:rsidTr="003C0BD8">
        <w:tc>
          <w:tcPr>
            <w:tcW w:w="2631" w:type="dxa"/>
            <w:gridSpan w:val="2"/>
          </w:tcPr>
          <w:p w14:paraId="4F7C5DAF"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Tip activitate</w:t>
            </w:r>
          </w:p>
        </w:tc>
        <w:tc>
          <w:tcPr>
            <w:tcW w:w="3394" w:type="dxa"/>
            <w:shd w:val="clear" w:color="auto" w:fill="auto"/>
          </w:tcPr>
          <w:p w14:paraId="7122D1C5" w14:textId="77777777" w:rsidR="008027E9" w:rsidRPr="00D061AA" w:rsidRDefault="008027E9" w:rsidP="00D061AA">
            <w:pPr>
              <w:spacing w:after="0" w:line="240" w:lineRule="auto"/>
              <w:ind w:left="46" w:right="-154"/>
              <w:contextualSpacing/>
              <w:rPr>
                <w:rFonts w:ascii="Times New Roman" w:hAnsi="Times New Roman"/>
                <w:sz w:val="24"/>
                <w:szCs w:val="24"/>
              </w:rPr>
            </w:pPr>
            <w:r w:rsidRPr="00D061AA">
              <w:rPr>
                <w:rFonts w:ascii="Times New Roman" w:hAnsi="Times New Roman"/>
                <w:sz w:val="24"/>
                <w:szCs w:val="24"/>
              </w:rPr>
              <w:t>10.1</w:t>
            </w:r>
            <w:r w:rsidR="00E3215E" w:rsidRPr="00D061AA">
              <w:rPr>
                <w:rFonts w:ascii="Times New Roman" w:hAnsi="Times New Roman"/>
                <w:sz w:val="24"/>
                <w:szCs w:val="24"/>
              </w:rPr>
              <w:t>.</w:t>
            </w:r>
            <w:r w:rsidRPr="00D061AA">
              <w:rPr>
                <w:rFonts w:ascii="Times New Roman" w:hAnsi="Times New Roman"/>
                <w:sz w:val="24"/>
                <w:szCs w:val="24"/>
              </w:rPr>
              <w:t xml:space="preserve"> Criterii de evaluare</w:t>
            </w:r>
          </w:p>
        </w:tc>
        <w:tc>
          <w:tcPr>
            <w:tcW w:w="2610" w:type="dxa"/>
          </w:tcPr>
          <w:p w14:paraId="5FD6728B"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10.2</w:t>
            </w:r>
            <w:r w:rsidR="00E3215E" w:rsidRPr="00D061AA">
              <w:rPr>
                <w:rFonts w:ascii="Times New Roman" w:hAnsi="Times New Roman"/>
                <w:sz w:val="24"/>
                <w:szCs w:val="24"/>
              </w:rPr>
              <w:t>.</w:t>
            </w:r>
            <w:r w:rsidRPr="00D061AA">
              <w:rPr>
                <w:rFonts w:ascii="Times New Roman" w:hAnsi="Times New Roman"/>
                <w:sz w:val="24"/>
                <w:szCs w:val="24"/>
              </w:rPr>
              <w:t xml:space="preserve"> </w:t>
            </w:r>
            <w:r w:rsidR="00AB4356" w:rsidRPr="00D061AA">
              <w:rPr>
                <w:rFonts w:ascii="Times New Roman" w:hAnsi="Times New Roman"/>
                <w:sz w:val="24"/>
                <w:szCs w:val="24"/>
              </w:rPr>
              <w:t>M</w:t>
            </w:r>
            <w:r w:rsidRPr="00D061AA">
              <w:rPr>
                <w:rFonts w:ascii="Times New Roman" w:hAnsi="Times New Roman"/>
                <w:sz w:val="24"/>
                <w:szCs w:val="24"/>
              </w:rPr>
              <w:t>etode de evaluare</w:t>
            </w:r>
          </w:p>
        </w:tc>
        <w:tc>
          <w:tcPr>
            <w:tcW w:w="1821" w:type="dxa"/>
          </w:tcPr>
          <w:p w14:paraId="40F521A0" w14:textId="77777777" w:rsidR="008027E9" w:rsidRPr="00D061AA" w:rsidRDefault="008027E9"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10.3</w:t>
            </w:r>
            <w:r w:rsidR="00E3215E" w:rsidRPr="00D061AA">
              <w:rPr>
                <w:rFonts w:ascii="Times New Roman" w:hAnsi="Times New Roman"/>
                <w:sz w:val="24"/>
                <w:szCs w:val="24"/>
              </w:rPr>
              <w:t>.</w:t>
            </w:r>
            <w:r w:rsidRPr="00D061AA">
              <w:rPr>
                <w:rFonts w:ascii="Times New Roman" w:hAnsi="Times New Roman"/>
                <w:sz w:val="24"/>
                <w:szCs w:val="24"/>
              </w:rPr>
              <w:t xml:space="preserve"> Pondere din nota finală</w:t>
            </w:r>
          </w:p>
        </w:tc>
      </w:tr>
      <w:tr w:rsidR="00F272CA" w:rsidRPr="00D061AA" w14:paraId="1D257901" w14:textId="77777777" w:rsidTr="003C0BD8">
        <w:trPr>
          <w:trHeight w:val="135"/>
        </w:trPr>
        <w:tc>
          <w:tcPr>
            <w:tcW w:w="2631" w:type="dxa"/>
            <w:gridSpan w:val="2"/>
            <w:vMerge w:val="restart"/>
          </w:tcPr>
          <w:p w14:paraId="098170D8" w14:textId="77777777" w:rsidR="00F272CA" w:rsidRPr="00D061AA" w:rsidRDefault="00F272CA" w:rsidP="00D061AA">
            <w:pPr>
              <w:spacing w:after="0" w:line="240" w:lineRule="auto"/>
              <w:contextualSpacing/>
              <w:rPr>
                <w:rFonts w:ascii="Times New Roman" w:hAnsi="Times New Roman"/>
                <w:sz w:val="24"/>
                <w:szCs w:val="24"/>
              </w:rPr>
            </w:pPr>
            <w:r w:rsidRPr="00D061AA">
              <w:rPr>
                <w:rFonts w:ascii="Times New Roman" w:hAnsi="Times New Roman"/>
                <w:sz w:val="24"/>
                <w:szCs w:val="24"/>
              </w:rPr>
              <w:t>10.4</w:t>
            </w:r>
            <w:r w:rsidR="00E3215E" w:rsidRPr="00D061AA">
              <w:rPr>
                <w:rFonts w:ascii="Times New Roman" w:hAnsi="Times New Roman"/>
                <w:sz w:val="24"/>
                <w:szCs w:val="24"/>
              </w:rPr>
              <w:t>.</w:t>
            </w:r>
            <w:r w:rsidRPr="00D061AA">
              <w:rPr>
                <w:rFonts w:ascii="Times New Roman" w:hAnsi="Times New Roman"/>
                <w:sz w:val="24"/>
                <w:szCs w:val="24"/>
              </w:rPr>
              <w:t xml:space="preserve"> Curs</w:t>
            </w:r>
          </w:p>
        </w:tc>
        <w:tc>
          <w:tcPr>
            <w:tcW w:w="3394" w:type="dxa"/>
            <w:shd w:val="clear" w:color="auto" w:fill="auto"/>
          </w:tcPr>
          <w:p w14:paraId="45D2BE6C" w14:textId="77777777" w:rsidR="003E0CEF" w:rsidRPr="00D061AA" w:rsidRDefault="003E0C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Cunoştinţe din materialul </w:t>
            </w:r>
          </w:p>
          <w:p w14:paraId="40E018AA" w14:textId="77777777" w:rsidR="00F272CA" w:rsidRPr="00D061AA" w:rsidRDefault="003E0C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de la curs.</w:t>
            </w:r>
          </w:p>
        </w:tc>
        <w:tc>
          <w:tcPr>
            <w:tcW w:w="2610" w:type="dxa"/>
          </w:tcPr>
          <w:p w14:paraId="701F0D05" w14:textId="77777777" w:rsidR="00F272CA" w:rsidRPr="00D061AA" w:rsidRDefault="003E0C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Examen</w:t>
            </w:r>
          </w:p>
        </w:tc>
        <w:tc>
          <w:tcPr>
            <w:tcW w:w="1821" w:type="dxa"/>
          </w:tcPr>
          <w:p w14:paraId="72435BCB" w14:textId="77777777" w:rsidR="00F272CA" w:rsidRPr="00D061AA" w:rsidRDefault="002D522B"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65</w:t>
            </w:r>
            <w:r w:rsidR="003E0CEF" w:rsidRPr="00D061AA">
              <w:rPr>
                <w:rFonts w:ascii="Times New Roman" w:hAnsi="Times New Roman"/>
                <w:sz w:val="24"/>
                <w:szCs w:val="24"/>
              </w:rPr>
              <w:t>%</w:t>
            </w:r>
          </w:p>
        </w:tc>
      </w:tr>
      <w:tr w:rsidR="00F272CA" w:rsidRPr="00D061AA" w14:paraId="44EB4FDF" w14:textId="77777777" w:rsidTr="003C0BD8">
        <w:trPr>
          <w:trHeight w:val="135"/>
        </w:trPr>
        <w:tc>
          <w:tcPr>
            <w:tcW w:w="2631" w:type="dxa"/>
            <w:gridSpan w:val="2"/>
            <w:vMerge/>
          </w:tcPr>
          <w:p w14:paraId="419FD163" w14:textId="77777777" w:rsidR="00F272CA" w:rsidRPr="00D061AA" w:rsidRDefault="00F272CA" w:rsidP="00D061AA">
            <w:pPr>
              <w:spacing w:after="0" w:line="240" w:lineRule="auto"/>
              <w:contextualSpacing/>
              <w:rPr>
                <w:rFonts w:ascii="Times New Roman" w:hAnsi="Times New Roman"/>
                <w:sz w:val="24"/>
                <w:szCs w:val="24"/>
              </w:rPr>
            </w:pPr>
          </w:p>
        </w:tc>
        <w:tc>
          <w:tcPr>
            <w:tcW w:w="3394" w:type="dxa"/>
            <w:shd w:val="clear" w:color="auto" w:fill="auto"/>
          </w:tcPr>
          <w:p w14:paraId="2B309B62" w14:textId="77777777" w:rsidR="003E0CEF" w:rsidRPr="00D061AA" w:rsidRDefault="003E0C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Demonstrarea înțelegerii</w:t>
            </w:r>
          </w:p>
          <w:p w14:paraId="02C5BEF8" w14:textId="77777777" w:rsidR="00F272CA" w:rsidRPr="00D061AA" w:rsidRDefault="003E0C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cunoștințelor acumulate și a capacitații de transfer a acestora.</w:t>
            </w:r>
          </w:p>
        </w:tc>
        <w:tc>
          <w:tcPr>
            <w:tcW w:w="2610" w:type="dxa"/>
          </w:tcPr>
          <w:p w14:paraId="773BE4B1" w14:textId="77777777" w:rsidR="00F272CA" w:rsidRPr="00D061AA" w:rsidRDefault="003E0C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Examen</w:t>
            </w:r>
          </w:p>
        </w:tc>
        <w:tc>
          <w:tcPr>
            <w:tcW w:w="1821" w:type="dxa"/>
          </w:tcPr>
          <w:p w14:paraId="4FC147C6" w14:textId="77777777" w:rsidR="00F272CA" w:rsidRPr="00D061AA" w:rsidRDefault="003E0CEF"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20%</w:t>
            </w:r>
          </w:p>
        </w:tc>
      </w:tr>
      <w:tr w:rsidR="0098490E" w:rsidRPr="00D061AA" w14:paraId="09EE7D7E" w14:textId="77777777" w:rsidTr="003C0BD8">
        <w:trPr>
          <w:trHeight w:val="135"/>
        </w:trPr>
        <w:tc>
          <w:tcPr>
            <w:tcW w:w="906" w:type="dxa"/>
            <w:vMerge w:val="restart"/>
          </w:tcPr>
          <w:p w14:paraId="1263E8CB" w14:textId="77777777" w:rsidR="0098490E" w:rsidRPr="00D061AA" w:rsidRDefault="0098490E" w:rsidP="00D061AA">
            <w:pPr>
              <w:spacing w:after="0" w:line="240" w:lineRule="auto"/>
              <w:ind w:right="-150"/>
              <w:contextualSpacing/>
              <w:rPr>
                <w:rFonts w:ascii="Times New Roman" w:hAnsi="Times New Roman"/>
                <w:sz w:val="24"/>
                <w:szCs w:val="24"/>
              </w:rPr>
            </w:pPr>
            <w:r w:rsidRPr="00D061AA">
              <w:rPr>
                <w:rFonts w:ascii="Times New Roman" w:hAnsi="Times New Roman"/>
                <w:sz w:val="24"/>
                <w:szCs w:val="24"/>
              </w:rPr>
              <w:t>10.5 .</w:t>
            </w:r>
          </w:p>
          <w:p w14:paraId="1DE671DD" w14:textId="77777777" w:rsidR="0098490E" w:rsidRPr="00D061AA" w:rsidRDefault="0098490E" w:rsidP="00D061AA">
            <w:pPr>
              <w:spacing w:after="0" w:line="240" w:lineRule="auto"/>
              <w:ind w:right="-150"/>
              <w:contextualSpacing/>
              <w:rPr>
                <w:rFonts w:ascii="Times New Roman" w:hAnsi="Times New Roman"/>
                <w:sz w:val="24"/>
                <w:szCs w:val="24"/>
              </w:rPr>
            </w:pPr>
          </w:p>
        </w:tc>
        <w:tc>
          <w:tcPr>
            <w:tcW w:w="1725" w:type="dxa"/>
          </w:tcPr>
          <w:p w14:paraId="2CAAF504" w14:textId="77777777" w:rsidR="0098490E" w:rsidRPr="00D061AA" w:rsidRDefault="0098490E" w:rsidP="00D061AA">
            <w:pPr>
              <w:spacing w:after="0" w:line="240" w:lineRule="auto"/>
              <w:ind w:right="-150"/>
              <w:contextualSpacing/>
              <w:rPr>
                <w:rFonts w:ascii="Times New Roman" w:hAnsi="Times New Roman"/>
                <w:sz w:val="24"/>
                <w:szCs w:val="24"/>
              </w:rPr>
            </w:pPr>
            <w:r w:rsidRPr="00D061AA">
              <w:rPr>
                <w:rFonts w:ascii="Times New Roman" w:hAnsi="Times New Roman"/>
                <w:sz w:val="24"/>
                <w:szCs w:val="24"/>
              </w:rPr>
              <w:t>Seminar</w:t>
            </w:r>
          </w:p>
        </w:tc>
        <w:tc>
          <w:tcPr>
            <w:tcW w:w="3394" w:type="dxa"/>
            <w:shd w:val="clear" w:color="auto" w:fill="auto"/>
          </w:tcPr>
          <w:p w14:paraId="35866A1A" w14:textId="77777777" w:rsidR="0098490E" w:rsidRPr="00D061AA" w:rsidRDefault="003E0C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Participare activă, implicare și</w:t>
            </w:r>
            <w:r w:rsidR="002D522B" w:rsidRPr="00D061AA">
              <w:rPr>
                <w:rFonts w:ascii="Times New Roman" w:hAnsi="Times New Roman"/>
                <w:sz w:val="24"/>
                <w:szCs w:val="24"/>
              </w:rPr>
              <w:t xml:space="preserve"> efectuarea lucrării de </w:t>
            </w:r>
            <w:r w:rsidR="00542B97" w:rsidRPr="00D061AA">
              <w:rPr>
                <w:rFonts w:ascii="Times New Roman" w:hAnsi="Times New Roman"/>
                <w:sz w:val="24"/>
                <w:szCs w:val="24"/>
              </w:rPr>
              <w:t xml:space="preserve"> </w:t>
            </w:r>
            <w:r w:rsidRPr="00D061AA">
              <w:rPr>
                <w:rFonts w:ascii="Times New Roman" w:hAnsi="Times New Roman"/>
                <w:sz w:val="24"/>
                <w:szCs w:val="24"/>
              </w:rPr>
              <w:t>seminar.</w:t>
            </w:r>
          </w:p>
        </w:tc>
        <w:tc>
          <w:tcPr>
            <w:tcW w:w="2610" w:type="dxa"/>
          </w:tcPr>
          <w:p w14:paraId="00A14483" w14:textId="77777777" w:rsidR="0098490E" w:rsidRPr="00D061AA" w:rsidRDefault="003E0CEF" w:rsidP="00D061AA">
            <w:pPr>
              <w:spacing w:after="0" w:line="240" w:lineRule="auto"/>
              <w:contextualSpacing/>
              <w:rPr>
                <w:rFonts w:ascii="Times New Roman" w:hAnsi="Times New Roman"/>
                <w:sz w:val="24"/>
                <w:szCs w:val="24"/>
              </w:rPr>
            </w:pPr>
            <w:r w:rsidRPr="00D061AA">
              <w:rPr>
                <w:rFonts w:ascii="Times New Roman" w:hAnsi="Times New Roman"/>
                <w:sz w:val="24"/>
                <w:szCs w:val="24"/>
              </w:rPr>
              <w:t>Evaluare continuă, fee</w:t>
            </w:r>
            <w:r w:rsidR="002D522B" w:rsidRPr="00D061AA">
              <w:rPr>
                <w:rFonts w:ascii="Times New Roman" w:hAnsi="Times New Roman"/>
                <w:sz w:val="24"/>
                <w:szCs w:val="24"/>
              </w:rPr>
              <w:t>d-back după prezentarea lucrării</w:t>
            </w:r>
            <w:r w:rsidR="00542B97" w:rsidRPr="00D061AA">
              <w:rPr>
                <w:rFonts w:ascii="Times New Roman" w:hAnsi="Times New Roman"/>
                <w:sz w:val="24"/>
                <w:szCs w:val="24"/>
              </w:rPr>
              <w:t xml:space="preserve"> de seminar</w:t>
            </w:r>
            <w:r w:rsidR="002D522B" w:rsidRPr="00D061AA">
              <w:rPr>
                <w:rFonts w:ascii="Times New Roman" w:hAnsi="Times New Roman"/>
                <w:sz w:val="24"/>
                <w:szCs w:val="24"/>
              </w:rPr>
              <w:t>.</w:t>
            </w:r>
          </w:p>
        </w:tc>
        <w:tc>
          <w:tcPr>
            <w:tcW w:w="1821" w:type="dxa"/>
          </w:tcPr>
          <w:p w14:paraId="45CDF9A1" w14:textId="77777777" w:rsidR="0098490E" w:rsidRPr="00D061AA" w:rsidRDefault="002D522B"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15</w:t>
            </w:r>
            <w:r w:rsidR="003E0CEF" w:rsidRPr="00D061AA">
              <w:rPr>
                <w:rFonts w:ascii="Times New Roman" w:hAnsi="Times New Roman"/>
                <w:sz w:val="24"/>
                <w:szCs w:val="24"/>
              </w:rPr>
              <w:t>%</w:t>
            </w:r>
          </w:p>
        </w:tc>
      </w:tr>
      <w:tr w:rsidR="0098490E" w:rsidRPr="00D061AA" w14:paraId="48A40154" w14:textId="77777777" w:rsidTr="003C0BD8">
        <w:trPr>
          <w:trHeight w:val="245"/>
        </w:trPr>
        <w:tc>
          <w:tcPr>
            <w:tcW w:w="906" w:type="dxa"/>
            <w:vMerge/>
          </w:tcPr>
          <w:p w14:paraId="1D510E36" w14:textId="77777777" w:rsidR="0098490E" w:rsidRPr="00D061AA" w:rsidRDefault="0098490E" w:rsidP="00D061AA">
            <w:pPr>
              <w:spacing w:after="0" w:line="240" w:lineRule="auto"/>
              <w:ind w:right="-150"/>
              <w:contextualSpacing/>
              <w:rPr>
                <w:rFonts w:ascii="Times New Roman" w:hAnsi="Times New Roman"/>
                <w:sz w:val="24"/>
                <w:szCs w:val="24"/>
              </w:rPr>
            </w:pPr>
          </w:p>
        </w:tc>
        <w:tc>
          <w:tcPr>
            <w:tcW w:w="1725" w:type="dxa"/>
          </w:tcPr>
          <w:p w14:paraId="499AF360" w14:textId="77777777" w:rsidR="0098490E" w:rsidRPr="00D061AA" w:rsidRDefault="0098490E" w:rsidP="00D061AA">
            <w:pPr>
              <w:spacing w:after="0" w:line="240" w:lineRule="auto"/>
              <w:ind w:right="-150"/>
              <w:contextualSpacing/>
              <w:rPr>
                <w:rFonts w:ascii="Times New Roman" w:hAnsi="Times New Roman"/>
                <w:sz w:val="24"/>
                <w:szCs w:val="24"/>
              </w:rPr>
            </w:pPr>
            <w:r w:rsidRPr="00D061AA">
              <w:rPr>
                <w:rFonts w:ascii="Times New Roman" w:hAnsi="Times New Roman"/>
                <w:sz w:val="24"/>
                <w:szCs w:val="24"/>
              </w:rPr>
              <w:t>Laborator</w:t>
            </w:r>
          </w:p>
        </w:tc>
        <w:tc>
          <w:tcPr>
            <w:tcW w:w="3394" w:type="dxa"/>
            <w:shd w:val="clear" w:color="auto" w:fill="auto"/>
          </w:tcPr>
          <w:p w14:paraId="587787D5" w14:textId="77777777" w:rsidR="0098490E" w:rsidRPr="00D061AA" w:rsidRDefault="0092754B" w:rsidP="00D061AA">
            <w:pPr>
              <w:spacing w:after="0" w:line="240" w:lineRule="auto"/>
              <w:contextualSpacing/>
              <w:rPr>
                <w:rFonts w:ascii="Times New Roman" w:hAnsi="Times New Roman"/>
                <w:sz w:val="24"/>
                <w:szCs w:val="24"/>
              </w:rPr>
            </w:pPr>
            <w:r w:rsidRPr="00D061AA">
              <w:rPr>
                <w:rFonts w:ascii="Times New Roman" w:hAnsi="Times New Roman"/>
                <w:sz w:val="24"/>
                <w:szCs w:val="24"/>
              </w:rPr>
              <w:t>-</w:t>
            </w:r>
          </w:p>
        </w:tc>
        <w:tc>
          <w:tcPr>
            <w:tcW w:w="2610" w:type="dxa"/>
          </w:tcPr>
          <w:p w14:paraId="7CA2EE09" w14:textId="77777777" w:rsidR="0098490E" w:rsidRPr="00D061AA" w:rsidRDefault="0092754B" w:rsidP="00D061AA">
            <w:pPr>
              <w:spacing w:after="0" w:line="240" w:lineRule="auto"/>
              <w:contextualSpacing/>
              <w:rPr>
                <w:rFonts w:ascii="Times New Roman" w:hAnsi="Times New Roman"/>
                <w:sz w:val="24"/>
                <w:szCs w:val="24"/>
              </w:rPr>
            </w:pPr>
            <w:r w:rsidRPr="00D061AA">
              <w:rPr>
                <w:rFonts w:ascii="Times New Roman" w:hAnsi="Times New Roman"/>
                <w:sz w:val="24"/>
                <w:szCs w:val="24"/>
              </w:rPr>
              <w:t>-</w:t>
            </w:r>
          </w:p>
        </w:tc>
        <w:tc>
          <w:tcPr>
            <w:tcW w:w="1821" w:type="dxa"/>
          </w:tcPr>
          <w:p w14:paraId="1192D28C" w14:textId="77777777" w:rsidR="0098490E" w:rsidRPr="00D061AA" w:rsidRDefault="0092754B"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w:t>
            </w:r>
          </w:p>
        </w:tc>
      </w:tr>
      <w:tr w:rsidR="0098490E" w:rsidRPr="00D061AA" w14:paraId="3C043B2E" w14:textId="77777777" w:rsidTr="003C0BD8">
        <w:trPr>
          <w:trHeight w:val="245"/>
        </w:trPr>
        <w:tc>
          <w:tcPr>
            <w:tcW w:w="906" w:type="dxa"/>
            <w:vMerge/>
          </w:tcPr>
          <w:p w14:paraId="56D3BD65" w14:textId="77777777" w:rsidR="0098490E" w:rsidRPr="00D061AA" w:rsidRDefault="0098490E" w:rsidP="00D061AA">
            <w:pPr>
              <w:spacing w:after="0" w:line="240" w:lineRule="auto"/>
              <w:ind w:right="-150"/>
              <w:contextualSpacing/>
              <w:rPr>
                <w:rFonts w:ascii="Times New Roman" w:hAnsi="Times New Roman"/>
                <w:sz w:val="24"/>
                <w:szCs w:val="24"/>
              </w:rPr>
            </w:pPr>
          </w:p>
        </w:tc>
        <w:tc>
          <w:tcPr>
            <w:tcW w:w="1725" w:type="dxa"/>
          </w:tcPr>
          <w:p w14:paraId="1415A948" w14:textId="77777777" w:rsidR="0098490E" w:rsidRPr="00D061AA" w:rsidRDefault="0098490E" w:rsidP="00D061AA">
            <w:pPr>
              <w:spacing w:after="0" w:line="240" w:lineRule="auto"/>
              <w:ind w:right="-150"/>
              <w:contextualSpacing/>
              <w:rPr>
                <w:rFonts w:ascii="Times New Roman" w:hAnsi="Times New Roman"/>
                <w:sz w:val="24"/>
                <w:szCs w:val="24"/>
              </w:rPr>
            </w:pPr>
            <w:r w:rsidRPr="00D061AA">
              <w:rPr>
                <w:rFonts w:ascii="Times New Roman" w:hAnsi="Times New Roman"/>
                <w:sz w:val="24"/>
                <w:szCs w:val="24"/>
              </w:rPr>
              <w:t>Proiect</w:t>
            </w:r>
          </w:p>
        </w:tc>
        <w:tc>
          <w:tcPr>
            <w:tcW w:w="3394" w:type="dxa"/>
            <w:shd w:val="clear" w:color="auto" w:fill="auto"/>
          </w:tcPr>
          <w:p w14:paraId="1E0BDD9D" w14:textId="77777777" w:rsidR="0098490E" w:rsidRPr="00D061AA" w:rsidRDefault="0092754B" w:rsidP="00D061AA">
            <w:pPr>
              <w:spacing w:after="0" w:line="240" w:lineRule="auto"/>
              <w:contextualSpacing/>
              <w:rPr>
                <w:rFonts w:ascii="Times New Roman" w:hAnsi="Times New Roman"/>
                <w:sz w:val="24"/>
                <w:szCs w:val="24"/>
              </w:rPr>
            </w:pPr>
            <w:r w:rsidRPr="00D061AA">
              <w:rPr>
                <w:rFonts w:ascii="Times New Roman" w:hAnsi="Times New Roman"/>
                <w:sz w:val="24"/>
                <w:szCs w:val="24"/>
              </w:rPr>
              <w:t>-</w:t>
            </w:r>
          </w:p>
        </w:tc>
        <w:tc>
          <w:tcPr>
            <w:tcW w:w="2610" w:type="dxa"/>
          </w:tcPr>
          <w:p w14:paraId="48419B30" w14:textId="77777777" w:rsidR="0098490E" w:rsidRPr="00D061AA" w:rsidRDefault="0092754B" w:rsidP="00D061AA">
            <w:pPr>
              <w:spacing w:after="0" w:line="240" w:lineRule="auto"/>
              <w:contextualSpacing/>
              <w:rPr>
                <w:rFonts w:ascii="Times New Roman" w:hAnsi="Times New Roman"/>
                <w:sz w:val="24"/>
                <w:szCs w:val="24"/>
              </w:rPr>
            </w:pPr>
            <w:r w:rsidRPr="00D061AA">
              <w:rPr>
                <w:rFonts w:ascii="Times New Roman" w:hAnsi="Times New Roman"/>
                <w:sz w:val="24"/>
                <w:szCs w:val="24"/>
              </w:rPr>
              <w:t>-</w:t>
            </w:r>
          </w:p>
        </w:tc>
        <w:tc>
          <w:tcPr>
            <w:tcW w:w="1821" w:type="dxa"/>
          </w:tcPr>
          <w:p w14:paraId="17EB6166" w14:textId="77777777" w:rsidR="0098490E" w:rsidRPr="00D061AA" w:rsidRDefault="0092754B" w:rsidP="00D061AA">
            <w:pPr>
              <w:spacing w:after="0" w:line="240" w:lineRule="auto"/>
              <w:contextualSpacing/>
              <w:jc w:val="center"/>
              <w:rPr>
                <w:rFonts w:ascii="Times New Roman" w:hAnsi="Times New Roman"/>
                <w:sz w:val="24"/>
                <w:szCs w:val="24"/>
              </w:rPr>
            </w:pPr>
            <w:r w:rsidRPr="00D061AA">
              <w:rPr>
                <w:rFonts w:ascii="Times New Roman" w:hAnsi="Times New Roman"/>
                <w:sz w:val="24"/>
                <w:szCs w:val="24"/>
              </w:rPr>
              <w:t>-</w:t>
            </w:r>
          </w:p>
        </w:tc>
      </w:tr>
      <w:tr w:rsidR="00F272CA" w:rsidRPr="00D061AA" w14:paraId="62DB7FB7" w14:textId="77777777" w:rsidTr="00D061AA">
        <w:tc>
          <w:tcPr>
            <w:tcW w:w="10456" w:type="dxa"/>
            <w:gridSpan w:val="5"/>
          </w:tcPr>
          <w:p w14:paraId="22243A40" w14:textId="77777777" w:rsidR="00F272CA" w:rsidRPr="00D061AA" w:rsidRDefault="00F272CA" w:rsidP="00D061AA">
            <w:pPr>
              <w:spacing w:after="0" w:line="240" w:lineRule="auto"/>
              <w:contextualSpacing/>
              <w:rPr>
                <w:rFonts w:ascii="Times New Roman" w:hAnsi="Times New Roman"/>
                <w:sz w:val="24"/>
                <w:szCs w:val="24"/>
              </w:rPr>
            </w:pPr>
            <w:r w:rsidRPr="00D061AA">
              <w:rPr>
                <w:rFonts w:ascii="Times New Roman" w:hAnsi="Times New Roman"/>
                <w:sz w:val="24"/>
                <w:szCs w:val="24"/>
              </w:rPr>
              <w:lastRenderedPageBreak/>
              <w:t>10.6</w:t>
            </w:r>
            <w:r w:rsidR="00E3215E" w:rsidRPr="00D061AA">
              <w:rPr>
                <w:rFonts w:ascii="Times New Roman" w:hAnsi="Times New Roman"/>
                <w:sz w:val="24"/>
                <w:szCs w:val="24"/>
              </w:rPr>
              <w:t>.</w:t>
            </w:r>
            <w:r w:rsidRPr="00D061AA">
              <w:rPr>
                <w:rFonts w:ascii="Times New Roman" w:hAnsi="Times New Roman"/>
                <w:sz w:val="24"/>
                <w:szCs w:val="24"/>
              </w:rPr>
              <w:t xml:space="preserve"> Standard minim de performanţă</w:t>
            </w:r>
          </w:p>
        </w:tc>
      </w:tr>
      <w:tr w:rsidR="00F272CA" w:rsidRPr="00D061AA" w14:paraId="7F4C6EBC" w14:textId="77777777" w:rsidTr="00D061AA">
        <w:tc>
          <w:tcPr>
            <w:tcW w:w="10456" w:type="dxa"/>
            <w:gridSpan w:val="5"/>
          </w:tcPr>
          <w:p w14:paraId="19BF80DA" w14:textId="77777777" w:rsidR="003844D6" w:rsidRPr="00D061AA" w:rsidRDefault="003844D6"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 xml:space="preserve">Cerințe pentru nota 5: </w:t>
            </w:r>
          </w:p>
          <w:p w14:paraId="62BED7DA"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definirea sumară a noțiunilor de bază ale pedagogiei</w:t>
            </w:r>
          </w:p>
          <w:p w14:paraId="4E6BA9ED"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tratarea subiectelor la nivel de reproducere</w:t>
            </w:r>
          </w:p>
          <w:p w14:paraId="1362B9E0"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explicarea și interpretarea sumară a fenomenelor pedagogice</w:t>
            </w:r>
          </w:p>
          <w:p w14:paraId="4D817282"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prezentarea unei lucrări de seminar</w:t>
            </w:r>
          </w:p>
          <w:p w14:paraId="7A12BE8A"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parcurgerea bibliografiei minimale obligatorii</w:t>
            </w:r>
          </w:p>
          <w:p w14:paraId="3C24A1C1"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realizarea unui eseu pe o temă aleasă.</w:t>
            </w:r>
          </w:p>
          <w:p w14:paraId="645E390F" w14:textId="77777777" w:rsidR="003844D6" w:rsidRPr="00D061AA" w:rsidRDefault="003844D6" w:rsidP="00D061AA">
            <w:pPr>
              <w:spacing w:after="0" w:line="240" w:lineRule="auto"/>
              <w:contextualSpacing/>
              <w:rPr>
                <w:rFonts w:ascii="Times New Roman" w:hAnsi="Times New Roman"/>
                <w:b/>
                <w:sz w:val="24"/>
                <w:szCs w:val="24"/>
              </w:rPr>
            </w:pPr>
            <w:r w:rsidRPr="00D061AA">
              <w:rPr>
                <w:rFonts w:ascii="Times New Roman" w:hAnsi="Times New Roman"/>
                <w:b/>
                <w:sz w:val="24"/>
                <w:szCs w:val="24"/>
              </w:rPr>
              <w:t>Cerințe pentru nota 10:</w:t>
            </w:r>
          </w:p>
          <w:p w14:paraId="0DBFED63"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definirea corectă și interpretarea pertinentă a conceptelor de bază ale pedagogiei</w:t>
            </w:r>
          </w:p>
          <w:p w14:paraId="1702A8E3"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 xml:space="preserve"> interpretarea problemelor din perspectiva activităților educaționale practice</w:t>
            </w:r>
          </w:p>
          <w:p w14:paraId="5C15CF99"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aport personal la explicarea fenomenelor educaționale</w:t>
            </w:r>
          </w:p>
          <w:p w14:paraId="4BCA1731"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tratarea subiectelor la un nivel înalt de analiză și sinteză</w:t>
            </w:r>
          </w:p>
          <w:p w14:paraId="22E8A13F"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parcurgerea bibliografiei obligatorii</w:t>
            </w:r>
          </w:p>
          <w:p w14:paraId="517EBDAF"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autonomie în prezentarea temelor</w:t>
            </w:r>
          </w:p>
          <w:p w14:paraId="063FCD93"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participare activă și la seminariile, unde nu este susținătorul temei</w:t>
            </w:r>
          </w:p>
          <w:p w14:paraId="58BE4290"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susținerea cu succes a unei teme de seminar și participarea efectivă la dezbateri și activități de grup</w:t>
            </w:r>
          </w:p>
          <w:p w14:paraId="160C7711" w14:textId="77777777" w:rsidR="003844D6"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realizarea unei sinteze pe o anumită temă care cuprinde cel puțin zece articole de specialitate</w:t>
            </w:r>
          </w:p>
          <w:p w14:paraId="7740781A" w14:textId="77777777" w:rsidR="009736DB" w:rsidRPr="00D061AA" w:rsidRDefault="00F33D04" w:rsidP="00D061AA">
            <w:pPr>
              <w:spacing w:after="0" w:line="240" w:lineRule="auto"/>
              <w:contextualSpacing/>
              <w:rPr>
                <w:rFonts w:ascii="Times New Roman" w:hAnsi="Times New Roman"/>
                <w:sz w:val="24"/>
                <w:szCs w:val="24"/>
              </w:rPr>
            </w:pPr>
            <w:r w:rsidRPr="00D061AA">
              <w:rPr>
                <w:rFonts w:ascii="Times New Roman" w:hAnsi="Times New Roman"/>
                <w:sz w:val="24"/>
                <w:szCs w:val="24"/>
              </w:rPr>
              <w:t xml:space="preserve">- </w:t>
            </w:r>
            <w:r w:rsidR="003844D6" w:rsidRPr="00D061AA">
              <w:rPr>
                <w:rFonts w:ascii="Times New Roman" w:hAnsi="Times New Roman"/>
                <w:sz w:val="24"/>
                <w:szCs w:val="24"/>
              </w:rPr>
              <w:t>realizarea unui referat  de calitate, cu nuanțe certe de originalitate pe o temă liber aleasă.</w:t>
            </w:r>
          </w:p>
        </w:tc>
      </w:tr>
    </w:tbl>
    <w:p w14:paraId="3E338D3B" w14:textId="10B77FB5" w:rsidR="0001411D" w:rsidRDefault="0001411D" w:rsidP="00D061AA">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061AA" w:rsidRPr="00D061AA" w14:paraId="35FBCBE8" w14:textId="77777777" w:rsidTr="00FA04AC">
        <w:trPr>
          <w:trHeight w:val="952"/>
        </w:trPr>
        <w:tc>
          <w:tcPr>
            <w:tcW w:w="2250" w:type="dxa"/>
          </w:tcPr>
          <w:p w14:paraId="4199B314" w14:textId="77777777" w:rsidR="00D061AA" w:rsidRPr="00D061AA" w:rsidRDefault="00D061AA" w:rsidP="00FA04AC">
            <w:pPr>
              <w:contextualSpacing/>
              <w:rPr>
                <w:rFonts w:ascii="Times New Roman" w:hAnsi="Times New Roman"/>
                <w:sz w:val="24"/>
                <w:szCs w:val="24"/>
              </w:rPr>
            </w:pPr>
          </w:p>
        </w:tc>
        <w:tc>
          <w:tcPr>
            <w:tcW w:w="4140" w:type="dxa"/>
          </w:tcPr>
          <w:p w14:paraId="4077CAFA" w14:textId="77777777" w:rsidR="00D061AA" w:rsidRPr="00D061AA" w:rsidRDefault="00D061AA" w:rsidP="00FA04AC">
            <w:pPr>
              <w:contextualSpacing/>
              <w:rPr>
                <w:rFonts w:ascii="Times New Roman" w:hAnsi="Times New Roman"/>
                <w:sz w:val="24"/>
                <w:szCs w:val="24"/>
              </w:rPr>
            </w:pPr>
            <w:r w:rsidRPr="00D061AA">
              <w:rPr>
                <w:rFonts w:ascii="Times New Roman" w:hAnsi="Times New Roman"/>
                <w:sz w:val="24"/>
                <w:szCs w:val="24"/>
              </w:rPr>
              <w:t>Semnătura titularului disciplinei:</w:t>
            </w:r>
          </w:p>
        </w:tc>
        <w:tc>
          <w:tcPr>
            <w:tcW w:w="4066" w:type="dxa"/>
          </w:tcPr>
          <w:p w14:paraId="4EB2A1F3" w14:textId="77777777" w:rsidR="00D061AA" w:rsidRPr="00D061AA" w:rsidRDefault="00D061AA" w:rsidP="00FA04AC">
            <w:pPr>
              <w:contextualSpacing/>
              <w:rPr>
                <w:rFonts w:ascii="Times New Roman" w:hAnsi="Times New Roman"/>
                <w:sz w:val="24"/>
                <w:szCs w:val="24"/>
              </w:rPr>
            </w:pPr>
            <w:r w:rsidRPr="00D061AA">
              <w:rPr>
                <w:rFonts w:ascii="Times New Roman" w:hAnsi="Times New Roman"/>
                <w:sz w:val="24"/>
                <w:szCs w:val="24"/>
              </w:rPr>
              <w:t>Semnătura titularului/rilor de aplicații:</w:t>
            </w:r>
          </w:p>
        </w:tc>
      </w:tr>
      <w:tr w:rsidR="00D061AA" w:rsidRPr="00D061AA" w14:paraId="3AC92F53" w14:textId="77777777" w:rsidTr="00FA04AC">
        <w:trPr>
          <w:trHeight w:val="952"/>
        </w:trPr>
        <w:tc>
          <w:tcPr>
            <w:tcW w:w="2250" w:type="dxa"/>
          </w:tcPr>
          <w:p w14:paraId="17CA5AF3" w14:textId="77777777" w:rsidR="00D061AA" w:rsidRPr="00D061AA" w:rsidRDefault="00D061AA" w:rsidP="00FA04AC">
            <w:pPr>
              <w:contextualSpacing/>
              <w:rPr>
                <w:rFonts w:ascii="Times New Roman" w:hAnsi="Times New Roman"/>
                <w:sz w:val="24"/>
                <w:szCs w:val="24"/>
              </w:rPr>
            </w:pPr>
            <w:r w:rsidRPr="00D061AA">
              <w:rPr>
                <w:rFonts w:ascii="Times New Roman" w:hAnsi="Times New Roman"/>
                <w:sz w:val="24"/>
                <w:szCs w:val="24"/>
              </w:rPr>
              <w:t>Data: 16. 09. 2019</w:t>
            </w:r>
          </w:p>
        </w:tc>
        <w:tc>
          <w:tcPr>
            <w:tcW w:w="4140" w:type="dxa"/>
          </w:tcPr>
          <w:p w14:paraId="490FE3AF" w14:textId="77777777" w:rsidR="00D061AA" w:rsidRPr="00D061AA" w:rsidRDefault="00D061AA" w:rsidP="00FA04AC">
            <w:pPr>
              <w:contextualSpacing/>
              <w:rPr>
                <w:rFonts w:ascii="Times New Roman" w:hAnsi="Times New Roman"/>
                <w:sz w:val="24"/>
                <w:szCs w:val="24"/>
              </w:rPr>
            </w:pPr>
            <w:r w:rsidRPr="00D061AA">
              <w:rPr>
                <w:rFonts w:ascii="Times New Roman" w:hAnsi="Times New Roman"/>
                <w:sz w:val="24"/>
                <w:szCs w:val="24"/>
              </w:rPr>
              <w:t>Semnătura directorului de departament:</w:t>
            </w:r>
          </w:p>
        </w:tc>
        <w:tc>
          <w:tcPr>
            <w:tcW w:w="4066" w:type="dxa"/>
          </w:tcPr>
          <w:p w14:paraId="019E8E63" w14:textId="77777777" w:rsidR="00D061AA" w:rsidRPr="00D061AA" w:rsidRDefault="00D061AA" w:rsidP="00FA04AC">
            <w:pPr>
              <w:contextualSpacing/>
              <w:rPr>
                <w:rFonts w:ascii="Times New Roman" w:hAnsi="Times New Roman"/>
                <w:sz w:val="24"/>
                <w:szCs w:val="24"/>
              </w:rPr>
            </w:pPr>
            <w:r w:rsidRPr="00D061AA">
              <w:rPr>
                <w:rFonts w:ascii="Times New Roman" w:hAnsi="Times New Roman"/>
                <w:sz w:val="24"/>
                <w:szCs w:val="24"/>
              </w:rPr>
              <w:t>Semnătura coordonatorului programului de studii:</w:t>
            </w:r>
          </w:p>
        </w:tc>
      </w:tr>
    </w:tbl>
    <w:p w14:paraId="6AAAEFDC" w14:textId="77777777" w:rsidR="00D061AA" w:rsidRPr="00D061AA" w:rsidRDefault="00D061AA" w:rsidP="00D061AA">
      <w:pPr>
        <w:spacing w:after="0" w:line="240" w:lineRule="auto"/>
        <w:contextualSpacing/>
        <w:rPr>
          <w:rFonts w:ascii="Times New Roman" w:hAnsi="Times New Roman"/>
          <w:sz w:val="24"/>
          <w:szCs w:val="24"/>
        </w:rPr>
      </w:pPr>
    </w:p>
    <w:sectPr w:rsidR="00D061AA" w:rsidRPr="00D061AA" w:rsidSect="00A352F6">
      <w:headerReference w:type="default" r:id="rId9"/>
      <w:footerReference w:type="default" r:id="rId1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E400C" w14:textId="77777777" w:rsidR="00EF476E" w:rsidRDefault="00EF476E" w:rsidP="00666848">
      <w:pPr>
        <w:spacing w:after="0" w:line="240" w:lineRule="auto"/>
      </w:pPr>
      <w:r>
        <w:separator/>
      </w:r>
    </w:p>
  </w:endnote>
  <w:endnote w:type="continuationSeparator" w:id="0">
    <w:p w14:paraId="0CA67948" w14:textId="77777777" w:rsidR="00EF476E" w:rsidRDefault="00EF476E"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9980833"/>
      <w:docPartObj>
        <w:docPartGallery w:val="Page Numbers (Bottom of Page)"/>
        <w:docPartUnique/>
      </w:docPartObj>
    </w:sdtPr>
    <w:sdtEndPr>
      <w:rPr>
        <w:noProof/>
      </w:rPr>
    </w:sdtEndPr>
    <w:sdtContent>
      <w:p w14:paraId="7C13CEE4" w14:textId="77777777" w:rsidR="003C0BD8" w:rsidRDefault="003C0BD8" w:rsidP="003C0BD8">
        <w:pPr>
          <w:pStyle w:val="Footer"/>
          <w:jc w:val="center"/>
        </w:pPr>
        <w:r>
          <w:fldChar w:fldCharType="begin"/>
        </w:r>
        <w:r>
          <w:instrText xml:space="preserve"> PAGE   \* MERGEFORMAT </w:instrText>
        </w:r>
        <w:r>
          <w:fldChar w:fldCharType="separate"/>
        </w:r>
        <w:r w:rsidR="00F675FA">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A7F87" w14:textId="77777777" w:rsidR="00EF476E" w:rsidRDefault="00EF476E" w:rsidP="00666848">
      <w:pPr>
        <w:spacing w:after="0" w:line="240" w:lineRule="auto"/>
      </w:pPr>
      <w:r>
        <w:separator/>
      </w:r>
    </w:p>
  </w:footnote>
  <w:footnote w:type="continuationSeparator" w:id="0">
    <w:p w14:paraId="4BCDD41A" w14:textId="77777777" w:rsidR="00EF476E" w:rsidRDefault="00EF476E"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E00B7" w14:textId="422B226A" w:rsidR="003C0BD8" w:rsidRPr="003C0BD8" w:rsidRDefault="003C0BD8" w:rsidP="003C0BD8">
    <w:pPr>
      <w:pStyle w:val="Header"/>
      <w:jc w:val="right"/>
      <w:rPr>
        <w:rFonts w:ascii="Times New Roman" w:hAnsi="Times New Roman"/>
        <w:sz w:val="16"/>
        <w:szCs w:val="16"/>
      </w:rPr>
    </w:pPr>
    <w:r w:rsidRPr="003C0BD8">
      <w:rPr>
        <w:rFonts w:ascii="Times New Roman" w:hAnsi="Times New Roman"/>
        <w:sz w:val="16"/>
        <w:szCs w:val="16"/>
      </w:rPr>
      <w:fldChar w:fldCharType="begin"/>
    </w:r>
    <w:r w:rsidRPr="003C0BD8">
      <w:rPr>
        <w:rFonts w:ascii="Times New Roman" w:hAnsi="Times New Roman"/>
        <w:sz w:val="16"/>
        <w:szCs w:val="16"/>
        <w:lang w:val="en-US"/>
      </w:rPr>
      <w:instrText xml:space="preserve"> FILENAME \* MERGEFORMAT </w:instrText>
    </w:r>
    <w:r w:rsidRPr="003C0BD8">
      <w:rPr>
        <w:rFonts w:ascii="Times New Roman" w:hAnsi="Times New Roman"/>
        <w:sz w:val="16"/>
        <w:szCs w:val="16"/>
      </w:rPr>
      <w:fldChar w:fldCharType="separate"/>
    </w:r>
    <w:r w:rsidR="00DD7677">
      <w:rPr>
        <w:rFonts w:ascii="Times New Roman" w:hAnsi="Times New Roman"/>
        <w:noProof/>
        <w:sz w:val="16"/>
        <w:szCs w:val="16"/>
        <w:lang w:val="en-US"/>
      </w:rPr>
      <w:t>3.3.6 FD 2.F6 PED 19-20.2 FL</w:t>
    </w:r>
    <w:r w:rsidRPr="003C0BD8">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C2187"/>
    <w:multiLevelType w:val="hybridMultilevel"/>
    <w:tmpl w:val="D3D4F396"/>
    <w:lvl w:ilvl="0" w:tplc="7D2A306E">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7"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B54B2"/>
    <w:multiLevelType w:val="hybridMultilevel"/>
    <w:tmpl w:val="8E027FEA"/>
    <w:lvl w:ilvl="0" w:tplc="2048CFE8">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0"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C8652D8"/>
    <w:multiLevelType w:val="hybridMultilevel"/>
    <w:tmpl w:val="FD24D5E0"/>
    <w:lvl w:ilvl="0" w:tplc="7D2A306E">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5454429"/>
    <w:multiLevelType w:val="multilevel"/>
    <w:tmpl w:val="405A2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7245C0"/>
    <w:multiLevelType w:val="hybridMultilevel"/>
    <w:tmpl w:val="3BC0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A10505"/>
    <w:multiLevelType w:val="hybridMultilevel"/>
    <w:tmpl w:val="E02CACE6"/>
    <w:lvl w:ilvl="0" w:tplc="7D2A306E">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61358A"/>
    <w:multiLevelType w:val="singleLevel"/>
    <w:tmpl w:val="00000001"/>
    <w:lvl w:ilvl="0">
      <w:start w:val="1"/>
      <w:numFmt w:val="decimal"/>
      <w:lvlText w:val="%1."/>
      <w:lvlJc w:val="left"/>
      <w:pPr>
        <w:tabs>
          <w:tab w:val="num" w:pos="720"/>
        </w:tabs>
        <w:ind w:left="720" w:hanging="360"/>
      </w:pPr>
    </w:lvl>
  </w:abstractNum>
  <w:abstractNum w:abstractNumId="21"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42A7E"/>
    <w:multiLevelType w:val="hybridMultilevel"/>
    <w:tmpl w:val="2B06D19A"/>
    <w:lvl w:ilvl="0" w:tplc="295878D6">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4"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3101F4"/>
    <w:multiLevelType w:val="hybridMultilevel"/>
    <w:tmpl w:val="4E989D8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1"/>
  </w:num>
  <w:num w:numId="2">
    <w:abstractNumId w:val="18"/>
  </w:num>
  <w:num w:numId="3">
    <w:abstractNumId w:val="13"/>
  </w:num>
  <w:num w:numId="4">
    <w:abstractNumId w:val="24"/>
  </w:num>
  <w:num w:numId="5">
    <w:abstractNumId w:val="19"/>
  </w:num>
  <w:num w:numId="6">
    <w:abstractNumId w:val="2"/>
  </w:num>
  <w:num w:numId="7">
    <w:abstractNumId w:val="3"/>
  </w:num>
  <w:num w:numId="8">
    <w:abstractNumId w:val="15"/>
  </w:num>
  <w:num w:numId="9">
    <w:abstractNumId w:val="7"/>
  </w:num>
  <w:num w:numId="10">
    <w:abstractNumId w:val="22"/>
  </w:num>
  <w:num w:numId="11">
    <w:abstractNumId w:val="8"/>
  </w:num>
  <w:num w:numId="12">
    <w:abstractNumId w:val="11"/>
  </w:num>
  <w:num w:numId="13">
    <w:abstractNumId w:val="5"/>
  </w:num>
  <w:num w:numId="14">
    <w:abstractNumId w:val="10"/>
  </w:num>
  <w:num w:numId="15">
    <w:abstractNumId w:val="21"/>
  </w:num>
  <w:num w:numId="16">
    <w:abstractNumId w:val="4"/>
  </w:num>
  <w:num w:numId="17">
    <w:abstractNumId w:val="14"/>
  </w:num>
  <w:num w:numId="18">
    <w:abstractNumId w:val="25"/>
  </w:num>
  <w:num w:numId="19">
    <w:abstractNumId w:val="16"/>
  </w:num>
  <w:num w:numId="20">
    <w:abstractNumId w:val="0"/>
  </w:num>
  <w:num w:numId="21">
    <w:abstractNumId w:val="23"/>
  </w:num>
  <w:num w:numId="22">
    <w:abstractNumId w:val="17"/>
  </w:num>
  <w:num w:numId="23">
    <w:abstractNumId w:val="6"/>
  </w:num>
  <w:num w:numId="24">
    <w:abstractNumId w:val="12"/>
  </w:num>
  <w:num w:numId="25">
    <w:abstractNumId w:val="2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2B1C"/>
    <w:rsid w:val="000071FF"/>
    <w:rsid w:val="00012304"/>
    <w:rsid w:val="0001411D"/>
    <w:rsid w:val="00016B57"/>
    <w:rsid w:val="00036688"/>
    <w:rsid w:val="0004192E"/>
    <w:rsid w:val="00050AF5"/>
    <w:rsid w:val="00053690"/>
    <w:rsid w:val="00056832"/>
    <w:rsid w:val="00064D9C"/>
    <w:rsid w:val="0007194F"/>
    <w:rsid w:val="00073FD0"/>
    <w:rsid w:val="00074325"/>
    <w:rsid w:val="00080E89"/>
    <w:rsid w:val="00086DC4"/>
    <w:rsid w:val="00090392"/>
    <w:rsid w:val="000A4AAC"/>
    <w:rsid w:val="000B08F3"/>
    <w:rsid w:val="000C06E2"/>
    <w:rsid w:val="000C58EB"/>
    <w:rsid w:val="000D5CC1"/>
    <w:rsid w:val="000E1378"/>
    <w:rsid w:val="000E7600"/>
    <w:rsid w:val="000F0BAC"/>
    <w:rsid w:val="000F6B1B"/>
    <w:rsid w:val="00104676"/>
    <w:rsid w:val="00130AD9"/>
    <w:rsid w:val="00140B6A"/>
    <w:rsid w:val="001430EE"/>
    <w:rsid w:val="00144B0A"/>
    <w:rsid w:val="001627E0"/>
    <w:rsid w:val="00165757"/>
    <w:rsid w:val="00166386"/>
    <w:rsid w:val="001702AE"/>
    <w:rsid w:val="001A06C1"/>
    <w:rsid w:val="001B2BA8"/>
    <w:rsid w:val="001B395E"/>
    <w:rsid w:val="001B698C"/>
    <w:rsid w:val="001C6BE6"/>
    <w:rsid w:val="001C6FB6"/>
    <w:rsid w:val="001C7EEF"/>
    <w:rsid w:val="001D0B30"/>
    <w:rsid w:val="001E4C42"/>
    <w:rsid w:val="002001FD"/>
    <w:rsid w:val="0020056E"/>
    <w:rsid w:val="002017D1"/>
    <w:rsid w:val="002047E0"/>
    <w:rsid w:val="00205A20"/>
    <w:rsid w:val="00217F70"/>
    <w:rsid w:val="00224C16"/>
    <w:rsid w:val="00237E01"/>
    <w:rsid w:val="00241295"/>
    <w:rsid w:val="002646AF"/>
    <w:rsid w:val="002731FC"/>
    <w:rsid w:val="0027455B"/>
    <w:rsid w:val="002812A5"/>
    <w:rsid w:val="00284E8B"/>
    <w:rsid w:val="00291777"/>
    <w:rsid w:val="002935BD"/>
    <w:rsid w:val="00295EF3"/>
    <w:rsid w:val="00296CEE"/>
    <w:rsid w:val="002B2536"/>
    <w:rsid w:val="002B395F"/>
    <w:rsid w:val="002C1636"/>
    <w:rsid w:val="002D314D"/>
    <w:rsid w:val="002D522B"/>
    <w:rsid w:val="003163BF"/>
    <w:rsid w:val="00324BC1"/>
    <w:rsid w:val="00325E48"/>
    <w:rsid w:val="003274D2"/>
    <w:rsid w:val="00334411"/>
    <w:rsid w:val="0034390B"/>
    <w:rsid w:val="00343A34"/>
    <w:rsid w:val="00343DED"/>
    <w:rsid w:val="00356390"/>
    <w:rsid w:val="00371DED"/>
    <w:rsid w:val="003749E5"/>
    <w:rsid w:val="003806E1"/>
    <w:rsid w:val="00382FF1"/>
    <w:rsid w:val="003844D6"/>
    <w:rsid w:val="00386C4E"/>
    <w:rsid w:val="00392085"/>
    <w:rsid w:val="003A06B5"/>
    <w:rsid w:val="003A0ACA"/>
    <w:rsid w:val="003B52C1"/>
    <w:rsid w:val="003B5A02"/>
    <w:rsid w:val="003C00B0"/>
    <w:rsid w:val="003C0BD8"/>
    <w:rsid w:val="003C0F72"/>
    <w:rsid w:val="003C27F4"/>
    <w:rsid w:val="003D0BA0"/>
    <w:rsid w:val="003D4EF9"/>
    <w:rsid w:val="003E0CEF"/>
    <w:rsid w:val="003E4469"/>
    <w:rsid w:val="003E7B57"/>
    <w:rsid w:val="003E7F77"/>
    <w:rsid w:val="003F1BFB"/>
    <w:rsid w:val="0040409F"/>
    <w:rsid w:val="0040613E"/>
    <w:rsid w:val="00406620"/>
    <w:rsid w:val="00407129"/>
    <w:rsid w:val="00415255"/>
    <w:rsid w:val="0043104B"/>
    <w:rsid w:val="00434214"/>
    <w:rsid w:val="004405E0"/>
    <w:rsid w:val="0044310E"/>
    <w:rsid w:val="00450A21"/>
    <w:rsid w:val="00457FAE"/>
    <w:rsid w:val="00460A40"/>
    <w:rsid w:val="0046208D"/>
    <w:rsid w:val="00470F45"/>
    <w:rsid w:val="004712E2"/>
    <w:rsid w:val="004845DC"/>
    <w:rsid w:val="00486C40"/>
    <w:rsid w:val="00491A85"/>
    <w:rsid w:val="00493842"/>
    <w:rsid w:val="004966FF"/>
    <w:rsid w:val="004A4DB1"/>
    <w:rsid w:val="004B1ED1"/>
    <w:rsid w:val="004C5DFC"/>
    <w:rsid w:val="004C70C1"/>
    <w:rsid w:val="004C7FAB"/>
    <w:rsid w:val="004F48C5"/>
    <w:rsid w:val="004F4D97"/>
    <w:rsid w:val="00501646"/>
    <w:rsid w:val="005078CB"/>
    <w:rsid w:val="005201BB"/>
    <w:rsid w:val="005211AB"/>
    <w:rsid w:val="00527020"/>
    <w:rsid w:val="00542B97"/>
    <w:rsid w:val="005520BE"/>
    <w:rsid w:val="0055535D"/>
    <w:rsid w:val="00556C56"/>
    <w:rsid w:val="00571AAF"/>
    <w:rsid w:val="0058598F"/>
    <w:rsid w:val="00594D3C"/>
    <w:rsid w:val="005A12E1"/>
    <w:rsid w:val="005A1428"/>
    <w:rsid w:val="005A62ED"/>
    <w:rsid w:val="005B56A4"/>
    <w:rsid w:val="005D087F"/>
    <w:rsid w:val="00602EBC"/>
    <w:rsid w:val="0060562A"/>
    <w:rsid w:val="006074FE"/>
    <w:rsid w:val="00611EAD"/>
    <w:rsid w:val="006142B7"/>
    <w:rsid w:val="00614BDA"/>
    <w:rsid w:val="0062313E"/>
    <w:rsid w:val="006315E2"/>
    <w:rsid w:val="00646181"/>
    <w:rsid w:val="00664B9A"/>
    <w:rsid w:val="00666848"/>
    <w:rsid w:val="0066714B"/>
    <w:rsid w:val="00686591"/>
    <w:rsid w:val="00696A5C"/>
    <w:rsid w:val="006B5AF2"/>
    <w:rsid w:val="006C06DF"/>
    <w:rsid w:val="006D061F"/>
    <w:rsid w:val="006D0B06"/>
    <w:rsid w:val="006D7EE9"/>
    <w:rsid w:val="006E2498"/>
    <w:rsid w:val="006E2BFA"/>
    <w:rsid w:val="006E617C"/>
    <w:rsid w:val="006F1AC4"/>
    <w:rsid w:val="00706375"/>
    <w:rsid w:val="00714823"/>
    <w:rsid w:val="0072333C"/>
    <w:rsid w:val="00725B23"/>
    <w:rsid w:val="00726B6A"/>
    <w:rsid w:val="007449F1"/>
    <w:rsid w:val="00744DDD"/>
    <w:rsid w:val="00757AC5"/>
    <w:rsid w:val="00757C43"/>
    <w:rsid w:val="00761633"/>
    <w:rsid w:val="00763C5E"/>
    <w:rsid w:val="00774235"/>
    <w:rsid w:val="00797E04"/>
    <w:rsid w:val="007A15B4"/>
    <w:rsid w:val="007C7538"/>
    <w:rsid w:val="007D1223"/>
    <w:rsid w:val="007E30D7"/>
    <w:rsid w:val="007E5DD7"/>
    <w:rsid w:val="007E710A"/>
    <w:rsid w:val="007E7FE0"/>
    <w:rsid w:val="007F2BDD"/>
    <w:rsid w:val="007F37E1"/>
    <w:rsid w:val="007F5A53"/>
    <w:rsid w:val="007F75BE"/>
    <w:rsid w:val="00800358"/>
    <w:rsid w:val="008027E9"/>
    <w:rsid w:val="00807C78"/>
    <w:rsid w:val="00816C94"/>
    <w:rsid w:val="008222BB"/>
    <w:rsid w:val="008262F6"/>
    <w:rsid w:val="0082653A"/>
    <w:rsid w:val="00827CAD"/>
    <w:rsid w:val="0083153A"/>
    <w:rsid w:val="00835D22"/>
    <w:rsid w:val="00856A5A"/>
    <w:rsid w:val="008712DB"/>
    <w:rsid w:val="00881D03"/>
    <w:rsid w:val="00892E84"/>
    <w:rsid w:val="00897094"/>
    <w:rsid w:val="00897E4F"/>
    <w:rsid w:val="008B1D67"/>
    <w:rsid w:val="008B21C9"/>
    <w:rsid w:val="008B3371"/>
    <w:rsid w:val="008C07C5"/>
    <w:rsid w:val="008C49B6"/>
    <w:rsid w:val="008C7428"/>
    <w:rsid w:val="008D0A68"/>
    <w:rsid w:val="008D1BFE"/>
    <w:rsid w:val="008D2712"/>
    <w:rsid w:val="008F2211"/>
    <w:rsid w:val="009047E3"/>
    <w:rsid w:val="0091455C"/>
    <w:rsid w:val="009175B4"/>
    <w:rsid w:val="00924EBF"/>
    <w:rsid w:val="0092754B"/>
    <w:rsid w:val="00933843"/>
    <w:rsid w:val="009432F9"/>
    <w:rsid w:val="009539EB"/>
    <w:rsid w:val="009561D6"/>
    <w:rsid w:val="009565F8"/>
    <w:rsid w:val="00960BDF"/>
    <w:rsid w:val="00960D41"/>
    <w:rsid w:val="009615BC"/>
    <w:rsid w:val="009736DB"/>
    <w:rsid w:val="00974A6A"/>
    <w:rsid w:val="00977E46"/>
    <w:rsid w:val="00980C0D"/>
    <w:rsid w:val="0098490E"/>
    <w:rsid w:val="00996D82"/>
    <w:rsid w:val="009C4E1C"/>
    <w:rsid w:val="009C7D6C"/>
    <w:rsid w:val="009D143F"/>
    <w:rsid w:val="009D2192"/>
    <w:rsid w:val="009D3297"/>
    <w:rsid w:val="009D47A8"/>
    <w:rsid w:val="009D4FD8"/>
    <w:rsid w:val="009E5218"/>
    <w:rsid w:val="009F3637"/>
    <w:rsid w:val="009F3918"/>
    <w:rsid w:val="00A03039"/>
    <w:rsid w:val="00A069CB"/>
    <w:rsid w:val="00A26881"/>
    <w:rsid w:val="00A32ED9"/>
    <w:rsid w:val="00A352F6"/>
    <w:rsid w:val="00A3567D"/>
    <w:rsid w:val="00A5014E"/>
    <w:rsid w:val="00A54E4F"/>
    <w:rsid w:val="00A61861"/>
    <w:rsid w:val="00A637BC"/>
    <w:rsid w:val="00A650D5"/>
    <w:rsid w:val="00A82F6F"/>
    <w:rsid w:val="00A8587C"/>
    <w:rsid w:val="00A868C1"/>
    <w:rsid w:val="00A907BC"/>
    <w:rsid w:val="00A93C38"/>
    <w:rsid w:val="00A96CE2"/>
    <w:rsid w:val="00AB0165"/>
    <w:rsid w:val="00AB18CF"/>
    <w:rsid w:val="00AB4356"/>
    <w:rsid w:val="00AB51D1"/>
    <w:rsid w:val="00AC12BA"/>
    <w:rsid w:val="00AC33D3"/>
    <w:rsid w:val="00AD2F32"/>
    <w:rsid w:val="00AE2271"/>
    <w:rsid w:val="00AE3861"/>
    <w:rsid w:val="00B0243D"/>
    <w:rsid w:val="00B03C5E"/>
    <w:rsid w:val="00B07561"/>
    <w:rsid w:val="00B161A3"/>
    <w:rsid w:val="00B236DC"/>
    <w:rsid w:val="00B24B83"/>
    <w:rsid w:val="00B2743C"/>
    <w:rsid w:val="00B302B1"/>
    <w:rsid w:val="00B32698"/>
    <w:rsid w:val="00B458F6"/>
    <w:rsid w:val="00B55030"/>
    <w:rsid w:val="00B66C80"/>
    <w:rsid w:val="00B67147"/>
    <w:rsid w:val="00B7109F"/>
    <w:rsid w:val="00B7236E"/>
    <w:rsid w:val="00B76886"/>
    <w:rsid w:val="00B868E1"/>
    <w:rsid w:val="00B906F8"/>
    <w:rsid w:val="00B96DA8"/>
    <w:rsid w:val="00BA3523"/>
    <w:rsid w:val="00BB303C"/>
    <w:rsid w:val="00BB5541"/>
    <w:rsid w:val="00BE0162"/>
    <w:rsid w:val="00BE41ED"/>
    <w:rsid w:val="00BE5F89"/>
    <w:rsid w:val="00BF122D"/>
    <w:rsid w:val="00BF1283"/>
    <w:rsid w:val="00BF7036"/>
    <w:rsid w:val="00C1183D"/>
    <w:rsid w:val="00C152A1"/>
    <w:rsid w:val="00C22AFF"/>
    <w:rsid w:val="00C22E24"/>
    <w:rsid w:val="00C304A3"/>
    <w:rsid w:val="00C332A4"/>
    <w:rsid w:val="00C3620F"/>
    <w:rsid w:val="00C44284"/>
    <w:rsid w:val="00C47442"/>
    <w:rsid w:val="00C479EE"/>
    <w:rsid w:val="00C6421A"/>
    <w:rsid w:val="00C816A2"/>
    <w:rsid w:val="00CA148D"/>
    <w:rsid w:val="00CA35C2"/>
    <w:rsid w:val="00CA3C1A"/>
    <w:rsid w:val="00CC006A"/>
    <w:rsid w:val="00CE1A97"/>
    <w:rsid w:val="00CE3701"/>
    <w:rsid w:val="00CE71E1"/>
    <w:rsid w:val="00CF23A0"/>
    <w:rsid w:val="00CF6C8F"/>
    <w:rsid w:val="00D00FBE"/>
    <w:rsid w:val="00D061AA"/>
    <w:rsid w:val="00D10DAC"/>
    <w:rsid w:val="00D22AFB"/>
    <w:rsid w:val="00D24033"/>
    <w:rsid w:val="00D44A27"/>
    <w:rsid w:val="00D70C8D"/>
    <w:rsid w:val="00D76683"/>
    <w:rsid w:val="00D80C17"/>
    <w:rsid w:val="00D81836"/>
    <w:rsid w:val="00D83A0D"/>
    <w:rsid w:val="00D86FD9"/>
    <w:rsid w:val="00D97ED9"/>
    <w:rsid w:val="00DA20D9"/>
    <w:rsid w:val="00DA2172"/>
    <w:rsid w:val="00DC20F4"/>
    <w:rsid w:val="00DC598C"/>
    <w:rsid w:val="00DD2B25"/>
    <w:rsid w:val="00DD31F6"/>
    <w:rsid w:val="00DD538B"/>
    <w:rsid w:val="00DD7677"/>
    <w:rsid w:val="00DD7BE5"/>
    <w:rsid w:val="00E037F6"/>
    <w:rsid w:val="00E03CDE"/>
    <w:rsid w:val="00E1335A"/>
    <w:rsid w:val="00E1452D"/>
    <w:rsid w:val="00E15F43"/>
    <w:rsid w:val="00E25A6C"/>
    <w:rsid w:val="00E31B78"/>
    <w:rsid w:val="00E3215E"/>
    <w:rsid w:val="00E34F81"/>
    <w:rsid w:val="00E37ABF"/>
    <w:rsid w:val="00E43C4D"/>
    <w:rsid w:val="00E458DA"/>
    <w:rsid w:val="00E55DF9"/>
    <w:rsid w:val="00E630F9"/>
    <w:rsid w:val="00E639E9"/>
    <w:rsid w:val="00E650AD"/>
    <w:rsid w:val="00E6642B"/>
    <w:rsid w:val="00E86576"/>
    <w:rsid w:val="00EA7B1C"/>
    <w:rsid w:val="00EB1368"/>
    <w:rsid w:val="00EB4A69"/>
    <w:rsid w:val="00EC3F6A"/>
    <w:rsid w:val="00ED660C"/>
    <w:rsid w:val="00ED7092"/>
    <w:rsid w:val="00EE1744"/>
    <w:rsid w:val="00EE3218"/>
    <w:rsid w:val="00EF476E"/>
    <w:rsid w:val="00EF5AEB"/>
    <w:rsid w:val="00F13924"/>
    <w:rsid w:val="00F15C49"/>
    <w:rsid w:val="00F272CA"/>
    <w:rsid w:val="00F33D04"/>
    <w:rsid w:val="00F360D3"/>
    <w:rsid w:val="00F46278"/>
    <w:rsid w:val="00F5209E"/>
    <w:rsid w:val="00F60D24"/>
    <w:rsid w:val="00F675FA"/>
    <w:rsid w:val="00F67A4D"/>
    <w:rsid w:val="00F72804"/>
    <w:rsid w:val="00F77D8A"/>
    <w:rsid w:val="00F85673"/>
    <w:rsid w:val="00FA037A"/>
    <w:rsid w:val="00FC16D9"/>
    <w:rsid w:val="00FD0510"/>
    <w:rsid w:val="00FE50C9"/>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52B6BD"/>
  <w15:chartTrackingRefBased/>
  <w15:docId w15:val="{177FD22F-1381-4E4A-B6CB-484FBF8A2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eastAsia="en-US"/>
    </w:rPr>
  </w:style>
  <w:style w:type="paragraph" w:styleId="Heading4">
    <w:name w:val="heading 4"/>
    <w:basedOn w:val="Normal"/>
    <w:next w:val="Normal"/>
    <w:link w:val="Heading4Char"/>
    <w:qFormat/>
    <w:locked/>
    <w:rsid w:val="00EF5AEB"/>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 w:val="24"/>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iPriority w:val="99"/>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paragraph" w:customStyle="1" w:styleId="Default">
    <w:name w:val="Default"/>
    <w:rsid w:val="003B52C1"/>
    <w:pPr>
      <w:autoSpaceDE w:val="0"/>
      <w:autoSpaceDN w:val="0"/>
      <w:adjustRightInd w:val="0"/>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sapientia.ro/www" TargetMode="External"/><Relationship Id="rId3" Type="http://schemas.openxmlformats.org/officeDocument/2006/relationships/settings" Target="settings.xml"/><Relationship Id="rId7" Type="http://schemas.openxmlformats.org/officeDocument/2006/relationships/hyperlink" Target="http://www.ms.sapientia.ro/ww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2815</Words>
  <Characters>16050</Characters>
  <Application>Microsoft Office Word</Application>
  <DocSecurity>0</DocSecurity>
  <Lines>133</Lines>
  <Paragraphs>37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18828</CharactersWithSpaces>
  <SharedDoc>false</SharedDoc>
  <HLinks>
    <vt:vector size="12" baseType="variant">
      <vt:variant>
        <vt:i4>2490490</vt:i4>
      </vt:variant>
      <vt:variant>
        <vt:i4>3</vt:i4>
      </vt:variant>
      <vt:variant>
        <vt:i4>0</vt:i4>
      </vt:variant>
      <vt:variant>
        <vt:i4>5</vt:i4>
      </vt:variant>
      <vt:variant>
        <vt:lpwstr>http://www.ms.sapientia.ro/www</vt:lpwstr>
      </vt:variant>
      <vt:variant>
        <vt:lpwstr/>
      </vt:variant>
      <vt:variant>
        <vt:i4>2490490</vt:i4>
      </vt:variant>
      <vt:variant>
        <vt:i4>0</vt:i4>
      </vt:variant>
      <vt:variant>
        <vt:i4>0</vt:i4>
      </vt:variant>
      <vt:variant>
        <vt:i4>5</vt:i4>
      </vt:variant>
      <vt:variant>
        <vt:lpwstr>http://www.ms.sapientia.ro/www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cp:lastModifiedBy>Attila Imre</cp:lastModifiedBy>
  <cp:revision>7</cp:revision>
  <cp:lastPrinted>2019-11-18T19:34:00Z</cp:lastPrinted>
  <dcterms:created xsi:type="dcterms:W3CDTF">2019-11-07T14:33:00Z</dcterms:created>
  <dcterms:modified xsi:type="dcterms:W3CDTF">2019-11-18T19:34:00Z</dcterms:modified>
</cp:coreProperties>
</file>