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11C3D" w14:textId="77777777" w:rsidR="008027E9" w:rsidRPr="002A4B91" w:rsidRDefault="008027E9" w:rsidP="008A5E33">
      <w:pPr>
        <w:spacing w:after="0" w:line="240" w:lineRule="auto"/>
        <w:contextualSpacing/>
        <w:jc w:val="center"/>
        <w:rPr>
          <w:b/>
          <w:caps/>
          <w:sz w:val="28"/>
          <w:szCs w:val="28"/>
          <w:lang w:val="ro-RO"/>
        </w:rPr>
      </w:pPr>
      <w:bookmarkStart w:id="0" w:name="_GoBack"/>
      <w:bookmarkEnd w:id="0"/>
      <w:r w:rsidRPr="002A4B91">
        <w:rPr>
          <w:b/>
          <w:caps/>
          <w:sz w:val="28"/>
          <w:szCs w:val="28"/>
          <w:lang w:val="ro-RO"/>
        </w:rPr>
        <w:t>fi</w:t>
      </w:r>
      <w:r w:rsidR="002A4B91">
        <w:rPr>
          <w:b/>
          <w:caps/>
          <w:sz w:val="28"/>
          <w:szCs w:val="28"/>
          <w:lang w:val="ro-RO"/>
        </w:rPr>
        <w:t>ș</w:t>
      </w:r>
      <w:r w:rsidRPr="002A4B91">
        <w:rPr>
          <w:b/>
          <w:caps/>
          <w:sz w:val="28"/>
          <w:szCs w:val="28"/>
          <w:lang w:val="ro-RO"/>
        </w:rPr>
        <w:t>a disciplinei</w:t>
      </w:r>
    </w:p>
    <w:p w14:paraId="19E40039" w14:textId="77777777" w:rsidR="008A5E33" w:rsidRPr="002A4B91" w:rsidRDefault="008A5E33" w:rsidP="008A5E33">
      <w:pPr>
        <w:spacing w:after="0" w:line="240" w:lineRule="auto"/>
        <w:contextualSpacing/>
        <w:jc w:val="center"/>
        <w:rPr>
          <w:caps/>
          <w:szCs w:val="24"/>
          <w:lang w:val="ro-RO"/>
        </w:rPr>
      </w:pPr>
    </w:p>
    <w:p w14:paraId="5AE950FD" w14:textId="77777777" w:rsidR="009432F9" w:rsidRPr="002A4B91" w:rsidRDefault="009432F9" w:rsidP="008A5E33">
      <w:pPr>
        <w:spacing w:after="0" w:line="240" w:lineRule="auto"/>
        <w:contextualSpacing/>
        <w:rPr>
          <w:b/>
          <w:szCs w:val="24"/>
          <w:lang w:val="ro-RO"/>
        </w:rPr>
      </w:pPr>
      <w:r w:rsidRPr="002A4B91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85"/>
        <w:gridCol w:w="5871"/>
      </w:tblGrid>
      <w:tr w:rsidR="008027E9" w:rsidRPr="002A4B91" w14:paraId="05DFCD6B" w14:textId="77777777" w:rsidTr="00E513E4">
        <w:tc>
          <w:tcPr>
            <w:tcW w:w="4585" w:type="dxa"/>
          </w:tcPr>
          <w:p w14:paraId="43D4E249" w14:textId="77777777" w:rsidR="008027E9" w:rsidRPr="002A4B91" w:rsidRDefault="009432F9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 xml:space="preserve">1.1. </w:t>
            </w:r>
            <w:r w:rsidR="008027E9" w:rsidRPr="002A4B91">
              <w:rPr>
                <w:szCs w:val="24"/>
                <w:lang w:val="ro-RO"/>
              </w:rPr>
              <w:t>Institu</w:t>
            </w:r>
            <w:r w:rsidR="002A4B91">
              <w:rPr>
                <w:szCs w:val="24"/>
                <w:lang w:val="ro-RO"/>
              </w:rPr>
              <w:t>ț</w:t>
            </w:r>
            <w:r w:rsidR="008027E9" w:rsidRPr="002A4B91">
              <w:rPr>
                <w:szCs w:val="24"/>
                <w:lang w:val="ro-RO"/>
              </w:rPr>
              <w:t>ia de învă</w:t>
            </w:r>
            <w:r w:rsidR="002A4B91">
              <w:rPr>
                <w:szCs w:val="24"/>
                <w:lang w:val="ro-RO"/>
              </w:rPr>
              <w:t>ț</w:t>
            </w:r>
            <w:r w:rsidR="008027E9" w:rsidRPr="002A4B91">
              <w:rPr>
                <w:szCs w:val="24"/>
                <w:lang w:val="ro-RO"/>
              </w:rPr>
              <w:t>ământ superior</w:t>
            </w:r>
          </w:p>
        </w:tc>
        <w:tc>
          <w:tcPr>
            <w:tcW w:w="5871" w:type="dxa"/>
          </w:tcPr>
          <w:p w14:paraId="58F9E555" w14:textId="28E017EB" w:rsidR="008027E9" w:rsidRPr="002A4B91" w:rsidRDefault="00C332A4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 xml:space="preserve">Universitatea </w:t>
            </w:r>
            <w:r w:rsidR="00614580">
              <w:rPr>
                <w:szCs w:val="24"/>
                <w:lang w:val="ro-RO"/>
              </w:rPr>
              <w:t>„</w:t>
            </w:r>
            <w:proofErr w:type="spellStart"/>
            <w:r w:rsidRPr="002A4B91">
              <w:rPr>
                <w:szCs w:val="24"/>
                <w:lang w:val="ro-RO"/>
              </w:rPr>
              <w:t>Sapientia</w:t>
            </w:r>
            <w:proofErr w:type="spellEnd"/>
            <w:r w:rsidR="00614580">
              <w:rPr>
                <w:szCs w:val="24"/>
                <w:lang w:val="ro-RO"/>
              </w:rPr>
              <w:t>”</w:t>
            </w:r>
            <w:r w:rsidRPr="002A4B91">
              <w:rPr>
                <w:szCs w:val="24"/>
                <w:lang w:val="ro-RO"/>
              </w:rPr>
              <w:t xml:space="preserve"> din</w:t>
            </w:r>
            <w:r w:rsidR="00614580">
              <w:rPr>
                <w:szCs w:val="24"/>
                <w:lang w:val="ro-RO"/>
              </w:rPr>
              <w:t xml:space="preserve"> municipiul</w:t>
            </w:r>
            <w:r w:rsidRPr="002A4B91">
              <w:rPr>
                <w:szCs w:val="24"/>
                <w:lang w:val="ro-RO"/>
              </w:rPr>
              <w:t xml:space="preserve"> Cluj</w:t>
            </w:r>
            <w:r w:rsidR="000C58EB" w:rsidRPr="002A4B91">
              <w:rPr>
                <w:szCs w:val="24"/>
                <w:lang w:val="ro-RO"/>
              </w:rPr>
              <w:t>-</w:t>
            </w:r>
            <w:r w:rsidRPr="002A4B91">
              <w:rPr>
                <w:szCs w:val="24"/>
                <w:lang w:val="ro-RO"/>
              </w:rPr>
              <w:t>Napoca</w:t>
            </w:r>
          </w:p>
        </w:tc>
      </w:tr>
      <w:tr w:rsidR="00E36012" w:rsidRPr="00E6578A" w14:paraId="7EE3B1AD" w14:textId="77777777" w:rsidTr="00E513E4">
        <w:tc>
          <w:tcPr>
            <w:tcW w:w="4585" w:type="dxa"/>
          </w:tcPr>
          <w:p w14:paraId="75D825AF" w14:textId="77777777" w:rsidR="00E36012" w:rsidRPr="002A4B91" w:rsidRDefault="00E36012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1.2. Facultatea/ DSPP</w:t>
            </w:r>
          </w:p>
        </w:tc>
        <w:tc>
          <w:tcPr>
            <w:tcW w:w="5871" w:type="dxa"/>
          </w:tcPr>
          <w:p w14:paraId="002AA40A" w14:textId="310D8B97" w:rsidR="00E36012" w:rsidRPr="002A4B91" w:rsidRDefault="003D22A9" w:rsidP="008A5E33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2A4B91">
              <w:rPr>
                <w:szCs w:val="24"/>
                <w:lang w:val="ro-RO"/>
              </w:rPr>
              <w:t>Ș</w:t>
            </w:r>
            <w:r w:rsidR="00E36012" w:rsidRPr="002A4B91">
              <w:rPr>
                <w:szCs w:val="24"/>
                <w:lang w:val="ro-RO"/>
              </w:rPr>
              <w:t>tiin</w:t>
            </w:r>
            <w:r w:rsidR="002A4B91">
              <w:rPr>
                <w:szCs w:val="24"/>
                <w:lang w:val="ro-RO"/>
              </w:rPr>
              <w:t>ț</w:t>
            </w:r>
            <w:r w:rsidR="00E36012" w:rsidRPr="002A4B91">
              <w:rPr>
                <w:szCs w:val="24"/>
                <w:lang w:val="ro-RO"/>
              </w:rPr>
              <w:t xml:space="preserve">e Tehnice </w:t>
            </w:r>
            <w:r w:rsidR="002A4B91">
              <w:rPr>
                <w:szCs w:val="24"/>
                <w:lang w:val="ro-RO"/>
              </w:rPr>
              <w:t>ș</w:t>
            </w:r>
            <w:r w:rsidR="00E36012" w:rsidRPr="002A4B91">
              <w:rPr>
                <w:szCs w:val="24"/>
                <w:lang w:val="ro-RO"/>
              </w:rPr>
              <w:t>i Umaniste Târgu-Mure</w:t>
            </w:r>
            <w:r w:rsidR="002A4B91">
              <w:rPr>
                <w:szCs w:val="24"/>
                <w:lang w:val="ro-RO"/>
              </w:rPr>
              <w:t>ș</w:t>
            </w:r>
          </w:p>
        </w:tc>
      </w:tr>
      <w:tr w:rsidR="00E36012" w:rsidRPr="002A4B91" w14:paraId="03284C55" w14:textId="77777777" w:rsidTr="00E513E4">
        <w:tc>
          <w:tcPr>
            <w:tcW w:w="4585" w:type="dxa"/>
          </w:tcPr>
          <w:p w14:paraId="002433D6" w14:textId="77777777" w:rsidR="00E36012" w:rsidRPr="002A4B91" w:rsidRDefault="00E36012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5871" w:type="dxa"/>
          </w:tcPr>
          <w:p w14:paraId="07E54F85" w14:textId="77777777" w:rsidR="00E36012" w:rsidRPr="002A4B91" w:rsidRDefault="0083508A" w:rsidP="008A5E33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Limbi moderne aplicate</w:t>
            </w:r>
          </w:p>
        </w:tc>
      </w:tr>
      <w:tr w:rsidR="0083508A" w:rsidRPr="002A4B91" w14:paraId="01DDC971" w14:textId="77777777" w:rsidTr="00E513E4">
        <w:tc>
          <w:tcPr>
            <w:tcW w:w="4585" w:type="dxa"/>
          </w:tcPr>
          <w:p w14:paraId="3C04FE69" w14:textId="77777777" w:rsidR="0083508A" w:rsidRPr="002A4B91" w:rsidRDefault="0083508A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5871" w:type="dxa"/>
          </w:tcPr>
          <w:p w14:paraId="26A0CCCE" w14:textId="77777777" w:rsidR="0083508A" w:rsidRPr="002A4B91" w:rsidRDefault="0083508A" w:rsidP="008A5E33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Licen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>ă</w:t>
            </w:r>
          </w:p>
        </w:tc>
      </w:tr>
      <w:tr w:rsidR="0083508A" w:rsidRPr="002A4B91" w14:paraId="2589A392" w14:textId="77777777" w:rsidTr="00E513E4">
        <w:tc>
          <w:tcPr>
            <w:tcW w:w="4585" w:type="dxa"/>
          </w:tcPr>
          <w:p w14:paraId="348595EB" w14:textId="77777777" w:rsidR="0083508A" w:rsidRPr="002A4B91" w:rsidRDefault="0083508A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5871" w:type="dxa"/>
          </w:tcPr>
          <w:p w14:paraId="03D5361D" w14:textId="4F7FAAFB" w:rsidR="0083508A" w:rsidRPr="002A4B91" w:rsidRDefault="00614580" w:rsidP="008A5E33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Traducere și i</w:t>
            </w:r>
            <w:r w:rsidR="0083508A" w:rsidRPr="002A4B91">
              <w:rPr>
                <w:szCs w:val="24"/>
                <w:lang w:val="ro-RO"/>
              </w:rPr>
              <w:t>nterpretare</w:t>
            </w:r>
          </w:p>
        </w:tc>
      </w:tr>
      <w:tr w:rsidR="0083508A" w:rsidRPr="002A4B91" w14:paraId="4785F438" w14:textId="77777777" w:rsidTr="00E513E4">
        <w:tc>
          <w:tcPr>
            <w:tcW w:w="4585" w:type="dxa"/>
          </w:tcPr>
          <w:p w14:paraId="2C54D1E3" w14:textId="77777777" w:rsidR="0083508A" w:rsidRPr="002A4B91" w:rsidRDefault="0083508A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1.6. Calificarea</w:t>
            </w:r>
          </w:p>
        </w:tc>
        <w:tc>
          <w:tcPr>
            <w:tcW w:w="5871" w:type="dxa"/>
          </w:tcPr>
          <w:p w14:paraId="4D04ADA2" w14:textId="77777777" w:rsidR="0083508A" w:rsidRPr="002A4B91" w:rsidRDefault="0083508A" w:rsidP="008A5E33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 xml:space="preserve">Traducător </w:t>
            </w:r>
            <w:r w:rsidR="002A4B91">
              <w:rPr>
                <w:szCs w:val="24"/>
                <w:lang w:val="ro-RO"/>
              </w:rPr>
              <w:t>ș</w:t>
            </w:r>
            <w:r w:rsidRPr="002A4B91">
              <w:rPr>
                <w:szCs w:val="24"/>
                <w:lang w:val="ro-RO"/>
              </w:rPr>
              <w:t>i interpret</w:t>
            </w:r>
          </w:p>
        </w:tc>
      </w:tr>
    </w:tbl>
    <w:p w14:paraId="78F6F669" w14:textId="77777777" w:rsidR="008027E9" w:rsidRPr="002A4B91" w:rsidRDefault="008027E9" w:rsidP="008A5E33">
      <w:pPr>
        <w:spacing w:after="0" w:line="240" w:lineRule="auto"/>
        <w:contextualSpacing/>
        <w:rPr>
          <w:szCs w:val="24"/>
          <w:lang w:val="ro-RO"/>
        </w:rPr>
      </w:pPr>
    </w:p>
    <w:p w14:paraId="355813D4" w14:textId="77777777" w:rsidR="008027E9" w:rsidRPr="002A4B91" w:rsidRDefault="008027E9" w:rsidP="008A5E33">
      <w:pPr>
        <w:spacing w:after="0" w:line="240" w:lineRule="auto"/>
        <w:contextualSpacing/>
        <w:rPr>
          <w:b/>
          <w:szCs w:val="24"/>
          <w:lang w:val="ro-RO"/>
        </w:rPr>
      </w:pPr>
      <w:r w:rsidRPr="002A4B91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2"/>
        <w:gridCol w:w="450"/>
        <w:gridCol w:w="1529"/>
        <w:gridCol w:w="629"/>
        <w:gridCol w:w="2247"/>
        <w:gridCol w:w="540"/>
        <w:gridCol w:w="2526"/>
        <w:gridCol w:w="563"/>
      </w:tblGrid>
      <w:tr w:rsidR="008B3371" w:rsidRPr="002A4B91" w14:paraId="79E705B2" w14:textId="77777777" w:rsidTr="00E513E4">
        <w:tc>
          <w:tcPr>
            <w:tcW w:w="4585" w:type="dxa"/>
            <w:gridSpan w:val="4"/>
          </w:tcPr>
          <w:p w14:paraId="0EFD8542" w14:textId="77777777" w:rsidR="008B3371" w:rsidRPr="002A4B91" w:rsidRDefault="008B3371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2.0. Departamentul</w:t>
            </w:r>
          </w:p>
        </w:tc>
        <w:tc>
          <w:tcPr>
            <w:tcW w:w="5871" w:type="dxa"/>
            <w:gridSpan w:val="4"/>
          </w:tcPr>
          <w:p w14:paraId="2EEDF544" w14:textId="6FCF2E15" w:rsidR="008B3371" w:rsidRPr="002A4B91" w:rsidRDefault="00614580" w:rsidP="008A5E33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 xml:space="preserve">Departamentul de </w:t>
            </w:r>
            <w:r w:rsidR="00E36012" w:rsidRPr="002A4B91">
              <w:rPr>
                <w:b/>
                <w:szCs w:val="24"/>
                <w:lang w:val="ro-RO"/>
              </w:rPr>
              <w:t>Lingvistică Aplicată</w:t>
            </w:r>
          </w:p>
        </w:tc>
      </w:tr>
      <w:tr w:rsidR="00A61861" w:rsidRPr="002A4B91" w14:paraId="3F059D80" w14:textId="77777777" w:rsidTr="00E513E4">
        <w:tc>
          <w:tcPr>
            <w:tcW w:w="4585" w:type="dxa"/>
            <w:gridSpan w:val="4"/>
          </w:tcPr>
          <w:p w14:paraId="2ED26F42" w14:textId="77777777" w:rsidR="00A61861" w:rsidRPr="002A4B91" w:rsidRDefault="00A61861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2.1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5871" w:type="dxa"/>
            <w:gridSpan w:val="4"/>
          </w:tcPr>
          <w:p w14:paraId="19D3238C" w14:textId="347B5298" w:rsidR="00A61861" w:rsidRDefault="00E36012" w:rsidP="008A5E33">
            <w:pPr>
              <w:spacing w:after="0" w:line="240" w:lineRule="auto"/>
              <w:contextualSpacing/>
              <w:rPr>
                <w:b/>
                <w:bCs/>
                <w:szCs w:val="24"/>
                <w:lang w:val="ro-RO"/>
              </w:rPr>
            </w:pPr>
            <w:r w:rsidRPr="002A4B91">
              <w:rPr>
                <w:b/>
                <w:bCs/>
                <w:szCs w:val="24"/>
                <w:lang w:val="ro-RO"/>
              </w:rPr>
              <w:t>C</w:t>
            </w:r>
            <w:r w:rsidR="006D2F4A" w:rsidRPr="002A4B91">
              <w:rPr>
                <w:b/>
                <w:bCs/>
                <w:szCs w:val="24"/>
                <w:lang w:val="ro-RO"/>
              </w:rPr>
              <w:t>iviliza</w:t>
            </w:r>
            <w:r w:rsidR="002A4B91">
              <w:rPr>
                <w:b/>
                <w:bCs/>
                <w:szCs w:val="24"/>
                <w:lang w:val="ro-RO"/>
              </w:rPr>
              <w:t>ț</w:t>
            </w:r>
            <w:r w:rsidR="006D2F4A" w:rsidRPr="002A4B91">
              <w:rPr>
                <w:b/>
                <w:bCs/>
                <w:szCs w:val="24"/>
                <w:lang w:val="ro-RO"/>
              </w:rPr>
              <w:t>ie I</w:t>
            </w:r>
            <w:r w:rsidR="00614580">
              <w:rPr>
                <w:b/>
                <w:bCs/>
                <w:szCs w:val="24"/>
                <w:lang w:val="ro-RO"/>
              </w:rPr>
              <w:t>I</w:t>
            </w:r>
            <w:r w:rsidR="00005D8F" w:rsidRPr="002A4B91">
              <w:rPr>
                <w:b/>
                <w:bCs/>
                <w:szCs w:val="24"/>
                <w:lang w:val="ro-RO"/>
              </w:rPr>
              <w:t xml:space="preserve"> </w:t>
            </w:r>
            <w:r w:rsidRPr="002A4B91">
              <w:rPr>
                <w:b/>
                <w:bCs/>
                <w:szCs w:val="24"/>
                <w:lang w:val="ro-RO"/>
              </w:rPr>
              <w:t>E</w:t>
            </w:r>
            <w:r w:rsidR="008E3DE4">
              <w:rPr>
                <w:b/>
                <w:bCs/>
                <w:szCs w:val="24"/>
                <w:lang w:val="ro-RO"/>
              </w:rPr>
              <w:t xml:space="preserve"> (MBHB0632)</w:t>
            </w:r>
          </w:p>
          <w:p w14:paraId="587C3EE6" w14:textId="2EF9337C" w:rsidR="0079518F" w:rsidRDefault="00614580" w:rsidP="008A5E33">
            <w:pPr>
              <w:spacing w:after="0" w:line="240" w:lineRule="auto"/>
              <w:contextualSpacing/>
              <w:rPr>
                <w:b/>
                <w:bCs/>
                <w:szCs w:val="24"/>
                <w:lang w:val="ro-RO"/>
              </w:rPr>
            </w:pPr>
            <w:proofErr w:type="spellStart"/>
            <w:r>
              <w:rPr>
                <w:b/>
                <w:bCs/>
                <w:szCs w:val="24"/>
                <w:lang w:val="ro-RO"/>
              </w:rPr>
              <w:t>Civilizáció</w:t>
            </w:r>
            <w:proofErr w:type="spellEnd"/>
            <w:r w:rsidR="0079518F">
              <w:rPr>
                <w:b/>
                <w:bCs/>
                <w:szCs w:val="24"/>
                <w:lang w:val="ro-RO"/>
              </w:rPr>
              <w:t xml:space="preserve"> II. A</w:t>
            </w:r>
          </w:p>
          <w:p w14:paraId="5A02F88A" w14:textId="01194A54" w:rsidR="0079518F" w:rsidRPr="002A4B91" w:rsidRDefault="00614580" w:rsidP="008A5E33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proofErr w:type="spellStart"/>
            <w:r>
              <w:rPr>
                <w:b/>
                <w:szCs w:val="24"/>
                <w:lang w:val="ro-RO"/>
              </w:rPr>
              <w:t>Culture</w:t>
            </w:r>
            <w:proofErr w:type="spellEnd"/>
            <w:r>
              <w:rPr>
                <w:b/>
                <w:szCs w:val="24"/>
                <w:lang w:val="ro-RO"/>
              </w:rPr>
              <w:t xml:space="preserve"> </w:t>
            </w:r>
            <w:proofErr w:type="spellStart"/>
            <w:r>
              <w:rPr>
                <w:b/>
                <w:szCs w:val="24"/>
                <w:lang w:val="ro-RO"/>
              </w:rPr>
              <w:t>and</w:t>
            </w:r>
            <w:proofErr w:type="spellEnd"/>
            <w:r>
              <w:rPr>
                <w:b/>
                <w:szCs w:val="24"/>
                <w:lang w:val="ro-RO"/>
              </w:rPr>
              <w:t xml:space="preserve"> </w:t>
            </w:r>
            <w:proofErr w:type="spellStart"/>
            <w:r>
              <w:rPr>
                <w:b/>
                <w:szCs w:val="24"/>
                <w:lang w:val="ro-RO"/>
              </w:rPr>
              <w:t>Civilization</w:t>
            </w:r>
            <w:proofErr w:type="spellEnd"/>
            <w:r>
              <w:rPr>
                <w:b/>
                <w:szCs w:val="24"/>
                <w:lang w:val="ro-RO"/>
              </w:rPr>
              <w:t xml:space="preserve"> II</w:t>
            </w:r>
            <w:r w:rsidR="0079518F">
              <w:rPr>
                <w:b/>
                <w:szCs w:val="24"/>
                <w:lang w:val="ro-RO"/>
              </w:rPr>
              <w:t xml:space="preserve"> E</w:t>
            </w:r>
          </w:p>
        </w:tc>
      </w:tr>
      <w:tr w:rsidR="00A61861" w:rsidRPr="002A4B91" w14:paraId="0FA88CC7" w14:textId="77777777" w:rsidTr="00E513E4">
        <w:tc>
          <w:tcPr>
            <w:tcW w:w="4585" w:type="dxa"/>
            <w:gridSpan w:val="4"/>
          </w:tcPr>
          <w:p w14:paraId="55780965" w14:textId="77777777" w:rsidR="00A61861" w:rsidRPr="002A4B91" w:rsidRDefault="00A61861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2.2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Titularul </w:t>
            </w:r>
            <w:r w:rsidR="00757AC5" w:rsidRPr="002A4B91">
              <w:rPr>
                <w:szCs w:val="24"/>
                <w:lang w:val="ro-RO"/>
              </w:rPr>
              <w:t>disciplinei</w:t>
            </w:r>
            <w:r w:rsidR="008A5E33" w:rsidRPr="002A4B91">
              <w:rPr>
                <w:szCs w:val="24"/>
                <w:lang w:val="ro-RO"/>
              </w:rPr>
              <w:t xml:space="preserve"> </w:t>
            </w:r>
            <w:r w:rsidR="009D47A8" w:rsidRPr="002A4B91">
              <w:rPr>
                <w:szCs w:val="24"/>
                <w:lang w:val="ro-RO"/>
              </w:rPr>
              <w:t xml:space="preserve"> </w:t>
            </w:r>
            <w:r w:rsidR="00757AC5" w:rsidRPr="002A4B91">
              <w:rPr>
                <w:szCs w:val="24"/>
                <w:lang w:val="ro-RO"/>
              </w:rPr>
              <w:t xml:space="preserve">/ a </w:t>
            </w:r>
            <w:r w:rsidRPr="002A4B91">
              <w:rPr>
                <w:szCs w:val="24"/>
                <w:lang w:val="ro-RO"/>
              </w:rPr>
              <w:t>activită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>ilor de curs</w:t>
            </w:r>
          </w:p>
        </w:tc>
        <w:tc>
          <w:tcPr>
            <w:tcW w:w="5871" w:type="dxa"/>
            <w:gridSpan w:val="4"/>
          </w:tcPr>
          <w:p w14:paraId="790D55FC" w14:textId="1C911819" w:rsidR="00A61861" w:rsidRPr="002A4B91" w:rsidRDefault="003D22A9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C</w:t>
            </w:r>
            <w:r w:rsidRPr="002A4B91">
              <w:rPr>
                <w:bCs/>
                <w:szCs w:val="24"/>
                <w:lang w:val="ro-RO"/>
              </w:rPr>
              <w:t>onf</w:t>
            </w:r>
            <w:r w:rsidR="008E3DE4" w:rsidRPr="002A4B91">
              <w:rPr>
                <w:bCs/>
                <w:szCs w:val="24"/>
                <w:lang w:val="ro-RO"/>
              </w:rPr>
              <w:t>. univ. dr.</w:t>
            </w:r>
            <w:r w:rsidR="008E3DE4">
              <w:rPr>
                <w:bCs/>
                <w:szCs w:val="24"/>
                <w:lang w:val="ro-RO"/>
              </w:rPr>
              <w:t xml:space="preserve"> </w:t>
            </w:r>
            <w:r w:rsidR="006D2F4A" w:rsidRPr="002A4B91">
              <w:rPr>
                <w:bCs/>
                <w:szCs w:val="24"/>
                <w:lang w:val="ro-RO"/>
              </w:rPr>
              <w:t>IMRE Attila</w:t>
            </w:r>
          </w:p>
        </w:tc>
      </w:tr>
      <w:tr w:rsidR="00E513E4" w:rsidRPr="002A4B91" w14:paraId="5FBFE876" w14:textId="77777777" w:rsidTr="00E513E4">
        <w:tc>
          <w:tcPr>
            <w:tcW w:w="1975" w:type="dxa"/>
          </w:tcPr>
          <w:p w14:paraId="502D54E1" w14:textId="77777777" w:rsidR="00C332A4" w:rsidRPr="002A4B91" w:rsidRDefault="00C332A4" w:rsidP="008A5E33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2.4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Anul de studiu</w:t>
            </w:r>
          </w:p>
        </w:tc>
        <w:tc>
          <w:tcPr>
            <w:tcW w:w="450" w:type="dxa"/>
          </w:tcPr>
          <w:p w14:paraId="761E2A7B" w14:textId="77777777" w:rsidR="00C332A4" w:rsidRPr="002A4B91" w:rsidRDefault="002A4B91" w:rsidP="002A4B91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I</w:t>
            </w:r>
          </w:p>
        </w:tc>
        <w:tc>
          <w:tcPr>
            <w:tcW w:w="1530" w:type="dxa"/>
          </w:tcPr>
          <w:p w14:paraId="7E509C5A" w14:textId="77777777" w:rsidR="00C332A4" w:rsidRPr="002A4B91" w:rsidRDefault="00C332A4" w:rsidP="008A5E33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2.5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Semestrul</w:t>
            </w:r>
          </w:p>
        </w:tc>
        <w:tc>
          <w:tcPr>
            <w:tcW w:w="630" w:type="dxa"/>
          </w:tcPr>
          <w:p w14:paraId="758B29A5" w14:textId="77777777" w:rsidR="00C332A4" w:rsidRPr="002A4B91" w:rsidRDefault="006D2F4A" w:rsidP="008A5E3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2</w:t>
            </w:r>
          </w:p>
        </w:tc>
        <w:tc>
          <w:tcPr>
            <w:tcW w:w="2250" w:type="dxa"/>
          </w:tcPr>
          <w:p w14:paraId="76C99001" w14:textId="77777777" w:rsidR="00C332A4" w:rsidRPr="002A4B91" w:rsidRDefault="00C332A4" w:rsidP="008A5E33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0" w:type="dxa"/>
          </w:tcPr>
          <w:p w14:paraId="2DA67A50" w14:textId="77777777" w:rsidR="00C332A4" w:rsidRPr="002A4B91" w:rsidRDefault="006D2F4A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E</w:t>
            </w:r>
          </w:p>
        </w:tc>
        <w:tc>
          <w:tcPr>
            <w:tcW w:w="2529" w:type="dxa"/>
          </w:tcPr>
          <w:p w14:paraId="66AF23F4" w14:textId="77777777" w:rsidR="00C332A4" w:rsidRPr="002A4B91" w:rsidRDefault="00C332A4" w:rsidP="008A5E33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2.7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Regimul disciplinei</w:t>
            </w:r>
          </w:p>
        </w:tc>
        <w:tc>
          <w:tcPr>
            <w:tcW w:w="552" w:type="dxa"/>
          </w:tcPr>
          <w:p w14:paraId="68034020" w14:textId="4B8C6C4C" w:rsidR="00C332A4" w:rsidRPr="002A4B91" w:rsidRDefault="00E36012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D</w:t>
            </w:r>
            <w:r w:rsidR="0061541F">
              <w:rPr>
                <w:szCs w:val="24"/>
                <w:lang w:val="ro-RO"/>
              </w:rPr>
              <w:t>O</w:t>
            </w:r>
          </w:p>
        </w:tc>
      </w:tr>
    </w:tbl>
    <w:p w14:paraId="6045D2BA" w14:textId="77777777" w:rsidR="008027E9" w:rsidRPr="002A4B91" w:rsidRDefault="008027E9" w:rsidP="008A5E33">
      <w:pPr>
        <w:spacing w:after="0" w:line="240" w:lineRule="auto"/>
        <w:contextualSpacing/>
        <w:rPr>
          <w:szCs w:val="24"/>
          <w:lang w:val="ro-RO"/>
        </w:rPr>
      </w:pPr>
    </w:p>
    <w:p w14:paraId="71B21DEE" w14:textId="77777777" w:rsidR="008027E9" w:rsidRPr="002A4B91" w:rsidRDefault="008027E9" w:rsidP="008A5E33">
      <w:pPr>
        <w:spacing w:after="0" w:line="240" w:lineRule="auto"/>
        <w:contextualSpacing/>
        <w:rPr>
          <w:szCs w:val="24"/>
          <w:lang w:val="ro-RO"/>
        </w:rPr>
      </w:pPr>
      <w:r w:rsidRPr="002A4B91">
        <w:rPr>
          <w:b/>
          <w:szCs w:val="24"/>
          <w:lang w:val="ro-RO"/>
        </w:rPr>
        <w:t>3. Timpul total estimat</w:t>
      </w:r>
      <w:r w:rsidRPr="002A4B91">
        <w:rPr>
          <w:szCs w:val="24"/>
          <w:lang w:val="ro-RO"/>
        </w:rPr>
        <w:t xml:space="preserve"> (ore pe semestru al activită</w:t>
      </w:r>
      <w:r w:rsidR="002A4B91">
        <w:rPr>
          <w:szCs w:val="24"/>
          <w:lang w:val="ro-RO"/>
        </w:rPr>
        <w:t>ț</w:t>
      </w:r>
      <w:r w:rsidRPr="002A4B91">
        <w:rPr>
          <w:szCs w:val="24"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55"/>
        <w:gridCol w:w="630"/>
        <w:gridCol w:w="2250"/>
        <w:gridCol w:w="540"/>
        <w:gridCol w:w="2520"/>
        <w:gridCol w:w="561"/>
      </w:tblGrid>
      <w:tr w:rsidR="008027E9" w:rsidRPr="002A4B91" w14:paraId="5C0B64B0" w14:textId="77777777" w:rsidTr="00E513E4">
        <w:tc>
          <w:tcPr>
            <w:tcW w:w="3955" w:type="dxa"/>
          </w:tcPr>
          <w:p w14:paraId="59333709" w14:textId="77777777" w:rsidR="008027E9" w:rsidRPr="002A4B91" w:rsidRDefault="008027E9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3.1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630" w:type="dxa"/>
          </w:tcPr>
          <w:p w14:paraId="1CD32C9D" w14:textId="77777777" w:rsidR="008027E9" w:rsidRPr="002A4B91" w:rsidRDefault="008A5E33" w:rsidP="008A5E3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2</w:t>
            </w:r>
          </w:p>
        </w:tc>
        <w:tc>
          <w:tcPr>
            <w:tcW w:w="2250" w:type="dxa"/>
          </w:tcPr>
          <w:p w14:paraId="6C633C6E" w14:textId="77777777" w:rsidR="008027E9" w:rsidRPr="002A4B91" w:rsidRDefault="008027E9" w:rsidP="008A5E33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Din care: 3.2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540" w:type="dxa"/>
          </w:tcPr>
          <w:p w14:paraId="3612270C" w14:textId="77777777" w:rsidR="008027E9" w:rsidRPr="002A4B91" w:rsidRDefault="008A5E33" w:rsidP="008A5E3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2</w:t>
            </w:r>
          </w:p>
        </w:tc>
        <w:tc>
          <w:tcPr>
            <w:tcW w:w="2520" w:type="dxa"/>
          </w:tcPr>
          <w:p w14:paraId="7170BE2A" w14:textId="77777777" w:rsidR="00ED7092" w:rsidRPr="002A4B91" w:rsidRDefault="008027E9" w:rsidP="008A5E33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3.3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561" w:type="dxa"/>
          </w:tcPr>
          <w:p w14:paraId="0D3C440D" w14:textId="77777777" w:rsidR="001E4C42" w:rsidRPr="002A4B91" w:rsidRDefault="006D2F4A" w:rsidP="008A5E3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0</w:t>
            </w:r>
          </w:p>
        </w:tc>
      </w:tr>
      <w:tr w:rsidR="008027E9" w:rsidRPr="002A4B91" w14:paraId="38C6E1D3" w14:textId="77777777" w:rsidTr="00E513E4">
        <w:tc>
          <w:tcPr>
            <w:tcW w:w="3955" w:type="dxa"/>
            <w:shd w:val="clear" w:color="auto" w:fill="auto"/>
          </w:tcPr>
          <w:p w14:paraId="3C229618" w14:textId="77777777" w:rsidR="008027E9" w:rsidRPr="002A4B91" w:rsidRDefault="008027E9" w:rsidP="008A5E33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3.4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Total ore din planul de învă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>ământ</w:t>
            </w:r>
          </w:p>
        </w:tc>
        <w:tc>
          <w:tcPr>
            <w:tcW w:w="630" w:type="dxa"/>
            <w:shd w:val="clear" w:color="auto" w:fill="auto"/>
          </w:tcPr>
          <w:p w14:paraId="15E4EE9D" w14:textId="77777777" w:rsidR="008027E9" w:rsidRPr="002A4B91" w:rsidRDefault="008A5E33" w:rsidP="008A5E3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28</w:t>
            </w:r>
          </w:p>
        </w:tc>
        <w:tc>
          <w:tcPr>
            <w:tcW w:w="2250" w:type="dxa"/>
            <w:shd w:val="clear" w:color="auto" w:fill="auto"/>
          </w:tcPr>
          <w:p w14:paraId="0AA2B2FD" w14:textId="77777777" w:rsidR="008027E9" w:rsidRPr="002A4B91" w:rsidRDefault="008027E9" w:rsidP="008A5E33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Din care: 3.5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540" w:type="dxa"/>
            <w:shd w:val="clear" w:color="auto" w:fill="auto"/>
          </w:tcPr>
          <w:p w14:paraId="1EB93EFF" w14:textId="77777777" w:rsidR="008027E9" w:rsidRPr="002A4B91" w:rsidRDefault="008A5E33" w:rsidP="008A5E3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28</w:t>
            </w:r>
          </w:p>
        </w:tc>
        <w:tc>
          <w:tcPr>
            <w:tcW w:w="2520" w:type="dxa"/>
            <w:shd w:val="clear" w:color="auto" w:fill="auto"/>
          </w:tcPr>
          <w:p w14:paraId="43B2811F" w14:textId="77777777" w:rsidR="00ED7092" w:rsidRPr="002A4B91" w:rsidRDefault="008027E9" w:rsidP="008A5E33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3.6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561" w:type="dxa"/>
            <w:shd w:val="clear" w:color="auto" w:fill="auto"/>
          </w:tcPr>
          <w:p w14:paraId="32105CDA" w14:textId="77777777" w:rsidR="001E4C42" w:rsidRPr="002A4B91" w:rsidRDefault="006D2F4A" w:rsidP="008A5E3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0</w:t>
            </w:r>
          </w:p>
        </w:tc>
      </w:tr>
      <w:tr w:rsidR="008027E9" w:rsidRPr="002A4B91" w14:paraId="57465F9D" w14:textId="77777777" w:rsidTr="002A4B91">
        <w:tc>
          <w:tcPr>
            <w:tcW w:w="9895" w:type="dxa"/>
            <w:gridSpan w:val="5"/>
          </w:tcPr>
          <w:p w14:paraId="40D23232" w14:textId="77777777" w:rsidR="008027E9" w:rsidRPr="002A4B91" w:rsidRDefault="008027E9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Distribu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561" w:type="dxa"/>
          </w:tcPr>
          <w:p w14:paraId="5ADC7A22" w14:textId="77777777" w:rsidR="008027E9" w:rsidRPr="002A4B91" w:rsidRDefault="008027E9" w:rsidP="008A5E33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2A4B91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470F45" w:rsidRPr="002A4B91" w14:paraId="275082C6" w14:textId="77777777" w:rsidTr="002A4B91">
        <w:tc>
          <w:tcPr>
            <w:tcW w:w="9895" w:type="dxa"/>
            <w:gridSpan w:val="5"/>
          </w:tcPr>
          <w:p w14:paraId="41CEEE24" w14:textId="77777777" w:rsidR="00470F45" w:rsidRPr="002A4B91" w:rsidRDefault="00491A85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 xml:space="preserve">a) </w:t>
            </w:r>
            <w:r w:rsidR="00470F45" w:rsidRPr="002A4B91">
              <w:rPr>
                <w:szCs w:val="24"/>
                <w:lang w:val="ro-RO"/>
              </w:rPr>
              <w:t xml:space="preserve">Studiul după manual, suport de curs, bibliografie </w:t>
            </w:r>
            <w:r w:rsidR="002A4B91">
              <w:rPr>
                <w:szCs w:val="24"/>
                <w:lang w:val="ro-RO"/>
              </w:rPr>
              <w:t>ș</w:t>
            </w:r>
            <w:r w:rsidR="00470F45" w:rsidRPr="002A4B91">
              <w:rPr>
                <w:szCs w:val="24"/>
                <w:lang w:val="ro-RO"/>
              </w:rPr>
              <w:t>i noti</w:t>
            </w:r>
            <w:r w:rsidR="002A4B91">
              <w:rPr>
                <w:szCs w:val="24"/>
                <w:lang w:val="ro-RO"/>
              </w:rPr>
              <w:t>ț</w:t>
            </w:r>
            <w:r w:rsidR="00470F45" w:rsidRPr="002A4B91">
              <w:rPr>
                <w:szCs w:val="24"/>
                <w:lang w:val="ro-RO"/>
              </w:rPr>
              <w:t>e</w:t>
            </w:r>
          </w:p>
        </w:tc>
        <w:tc>
          <w:tcPr>
            <w:tcW w:w="561" w:type="dxa"/>
          </w:tcPr>
          <w:p w14:paraId="3A92A854" w14:textId="77777777" w:rsidR="00470F45" w:rsidRPr="002A4B91" w:rsidRDefault="008A5E33" w:rsidP="008A5E33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2A4B91">
              <w:rPr>
                <w:color w:val="000000"/>
                <w:szCs w:val="24"/>
                <w:lang w:val="ro-RO"/>
              </w:rPr>
              <w:t>6</w:t>
            </w:r>
          </w:p>
        </w:tc>
      </w:tr>
      <w:tr w:rsidR="00470F45" w:rsidRPr="002A4B91" w14:paraId="3A373990" w14:textId="77777777" w:rsidTr="002A4B91">
        <w:tc>
          <w:tcPr>
            <w:tcW w:w="9895" w:type="dxa"/>
            <w:gridSpan w:val="5"/>
          </w:tcPr>
          <w:p w14:paraId="56B59AC1" w14:textId="77777777" w:rsidR="00470F45" w:rsidRPr="002A4B91" w:rsidRDefault="00491A85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 xml:space="preserve">b) </w:t>
            </w:r>
            <w:r w:rsidR="00470F45" w:rsidRPr="002A4B91">
              <w:rPr>
                <w:szCs w:val="24"/>
                <w:lang w:val="ro-RO"/>
              </w:rPr>
              <w:t xml:space="preserve">Documentare suplimentară în bibliotecă, pe platformele electronice de specialitate </w:t>
            </w:r>
            <w:r w:rsidR="002A4B91">
              <w:rPr>
                <w:szCs w:val="24"/>
                <w:lang w:val="ro-RO"/>
              </w:rPr>
              <w:t>ș</w:t>
            </w:r>
            <w:r w:rsidR="00470F45" w:rsidRPr="002A4B91">
              <w:rPr>
                <w:szCs w:val="24"/>
                <w:lang w:val="ro-RO"/>
              </w:rPr>
              <w:t>i pe teren</w:t>
            </w:r>
          </w:p>
        </w:tc>
        <w:tc>
          <w:tcPr>
            <w:tcW w:w="561" w:type="dxa"/>
          </w:tcPr>
          <w:p w14:paraId="0FFEBA21" w14:textId="77777777" w:rsidR="00470F45" w:rsidRPr="002A4B91" w:rsidRDefault="008A5E33" w:rsidP="008A5E33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2A4B91">
              <w:rPr>
                <w:color w:val="000000"/>
                <w:szCs w:val="24"/>
                <w:lang w:val="ro-RO"/>
              </w:rPr>
              <w:t>6</w:t>
            </w:r>
          </w:p>
        </w:tc>
      </w:tr>
      <w:tr w:rsidR="00470F45" w:rsidRPr="002A4B91" w14:paraId="44040EAD" w14:textId="77777777" w:rsidTr="002A4B91">
        <w:tc>
          <w:tcPr>
            <w:tcW w:w="9895" w:type="dxa"/>
            <w:gridSpan w:val="5"/>
          </w:tcPr>
          <w:p w14:paraId="73A81E47" w14:textId="77777777" w:rsidR="00470F45" w:rsidRPr="002A4B91" w:rsidRDefault="00491A85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 xml:space="preserve">c) </w:t>
            </w:r>
            <w:r w:rsidR="00470F45" w:rsidRPr="002A4B91">
              <w:rPr>
                <w:szCs w:val="24"/>
                <w:lang w:val="ro-RO"/>
              </w:rPr>
              <w:t xml:space="preserve">Pregătire </w:t>
            </w:r>
            <w:proofErr w:type="spellStart"/>
            <w:r w:rsidR="00470F45" w:rsidRPr="002A4B91">
              <w:rPr>
                <w:szCs w:val="24"/>
                <w:lang w:val="ro-RO"/>
              </w:rPr>
              <w:t>seminarii</w:t>
            </w:r>
            <w:proofErr w:type="spellEnd"/>
            <w:r w:rsidR="00470F45" w:rsidRPr="002A4B91">
              <w:rPr>
                <w:szCs w:val="24"/>
                <w:lang w:val="ro-RO"/>
              </w:rPr>
              <w:t xml:space="preserve">/laboratoare, teme, referate, portofolii </w:t>
            </w:r>
            <w:r w:rsidR="002A4B91">
              <w:rPr>
                <w:szCs w:val="24"/>
                <w:lang w:val="ro-RO"/>
              </w:rPr>
              <w:t>ș</w:t>
            </w:r>
            <w:r w:rsidR="00470F45" w:rsidRPr="002A4B91">
              <w:rPr>
                <w:szCs w:val="24"/>
                <w:lang w:val="ro-RO"/>
              </w:rPr>
              <w:t>i eseuri</w:t>
            </w:r>
          </w:p>
        </w:tc>
        <w:tc>
          <w:tcPr>
            <w:tcW w:w="561" w:type="dxa"/>
          </w:tcPr>
          <w:p w14:paraId="139E8940" w14:textId="77777777" w:rsidR="00470F45" w:rsidRPr="002A4B91" w:rsidRDefault="008A5E33" w:rsidP="008A5E33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2A4B91">
              <w:rPr>
                <w:color w:val="000000"/>
                <w:szCs w:val="24"/>
                <w:lang w:val="ro-RO"/>
              </w:rPr>
              <w:t>6</w:t>
            </w:r>
          </w:p>
        </w:tc>
      </w:tr>
      <w:tr w:rsidR="00470F45" w:rsidRPr="002A4B91" w14:paraId="56AC7765" w14:textId="77777777" w:rsidTr="002A4B91">
        <w:tc>
          <w:tcPr>
            <w:tcW w:w="9895" w:type="dxa"/>
            <w:gridSpan w:val="5"/>
          </w:tcPr>
          <w:p w14:paraId="6AB3E60D" w14:textId="77777777" w:rsidR="00470F45" w:rsidRPr="002A4B91" w:rsidRDefault="00491A85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 xml:space="preserve">d) </w:t>
            </w:r>
            <w:proofErr w:type="spellStart"/>
            <w:r w:rsidR="00470F45" w:rsidRPr="002A4B91">
              <w:rPr>
                <w:szCs w:val="24"/>
                <w:lang w:val="ro-RO"/>
              </w:rPr>
              <w:t>Tutoriat</w:t>
            </w:r>
            <w:proofErr w:type="spellEnd"/>
          </w:p>
        </w:tc>
        <w:tc>
          <w:tcPr>
            <w:tcW w:w="561" w:type="dxa"/>
          </w:tcPr>
          <w:p w14:paraId="128D6D72" w14:textId="77777777" w:rsidR="00470F45" w:rsidRPr="002A4B91" w:rsidRDefault="008A5E33" w:rsidP="008A5E33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2A4B91">
              <w:rPr>
                <w:color w:val="000000"/>
                <w:szCs w:val="24"/>
                <w:lang w:val="ro-RO"/>
              </w:rPr>
              <w:t>2</w:t>
            </w:r>
          </w:p>
        </w:tc>
      </w:tr>
      <w:tr w:rsidR="00470F45" w:rsidRPr="002A4B91" w14:paraId="457F2F3F" w14:textId="77777777" w:rsidTr="002A4B91">
        <w:tc>
          <w:tcPr>
            <w:tcW w:w="9895" w:type="dxa"/>
            <w:gridSpan w:val="5"/>
          </w:tcPr>
          <w:p w14:paraId="316D3462" w14:textId="77777777" w:rsidR="00470F45" w:rsidRPr="002A4B91" w:rsidRDefault="00491A85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 xml:space="preserve">e) </w:t>
            </w:r>
            <w:r w:rsidR="00470F45" w:rsidRPr="002A4B91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561" w:type="dxa"/>
          </w:tcPr>
          <w:p w14:paraId="457F7383" w14:textId="77777777" w:rsidR="00470F45" w:rsidRPr="002A4B91" w:rsidRDefault="008A5E33" w:rsidP="008A5E33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2A4B91">
              <w:rPr>
                <w:color w:val="000000"/>
                <w:szCs w:val="24"/>
                <w:lang w:val="ro-RO"/>
              </w:rPr>
              <w:t>2</w:t>
            </w:r>
          </w:p>
        </w:tc>
      </w:tr>
      <w:tr w:rsidR="00470F45" w:rsidRPr="002A4B91" w14:paraId="39E943D7" w14:textId="77777777" w:rsidTr="002A4B91">
        <w:tc>
          <w:tcPr>
            <w:tcW w:w="9895" w:type="dxa"/>
            <w:gridSpan w:val="5"/>
          </w:tcPr>
          <w:p w14:paraId="3B4468BE" w14:textId="77777777" w:rsidR="00470F45" w:rsidRPr="002A4B91" w:rsidRDefault="00491A85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 xml:space="preserve">f) </w:t>
            </w:r>
            <w:r w:rsidR="00470F45" w:rsidRPr="002A4B91">
              <w:rPr>
                <w:szCs w:val="24"/>
                <w:lang w:val="ro-RO"/>
              </w:rPr>
              <w:t>Alte activită</w:t>
            </w:r>
            <w:r w:rsidR="002A4B91">
              <w:rPr>
                <w:szCs w:val="24"/>
                <w:lang w:val="ro-RO"/>
              </w:rPr>
              <w:t>ț</w:t>
            </w:r>
            <w:r w:rsidR="00470F45" w:rsidRPr="002A4B91">
              <w:rPr>
                <w:szCs w:val="24"/>
                <w:lang w:val="ro-RO"/>
              </w:rPr>
              <w:t xml:space="preserve">i: </w:t>
            </w:r>
          </w:p>
        </w:tc>
        <w:tc>
          <w:tcPr>
            <w:tcW w:w="561" w:type="dxa"/>
          </w:tcPr>
          <w:p w14:paraId="4A73073B" w14:textId="77777777" w:rsidR="00470F45" w:rsidRPr="002A4B91" w:rsidRDefault="00470F45" w:rsidP="008A5E33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</w:p>
        </w:tc>
      </w:tr>
      <w:tr w:rsidR="00470F45" w:rsidRPr="002A4B91" w14:paraId="719FBD72" w14:textId="77777777" w:rsidTr="00E513E4">
        <w:trPr>
          <w:gridAfter w:val="4"/>
          <w:wAfter w:w="5871" w:type="dxa"/>
        </w:trPr>
        <w:tc>
          <w:tcPr>
            <w:tcW w:w="3955" w:type="dxa"/>
            <w:shd w:val="clear" w:color="auto" w:fill="auto"/>
          </w:tcPr>
          <w:p w14:paraId="44DC6E0A" w14:textId="77777777" w:rsidR="00470F45" w:rsidRPr="002A4B91" w:rsidRDefault="00470F45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3.7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Total ore studiu individual</w:t>
            </w:r>
          </w:p>
        </w:tc>
        <w:tc>
          <w:tcPr>
            <w:tcW w:w="630" w:type="dxa"/>
            <w:shd w:val="clear" w:color="auto" w:fill="auto"/>
          </w:tcPr>
          <w:p w14:paraId="577654CA" w14:textId="77777777" w:rsidR="00470F45" w:rsidRPr="002A4B91" w:rsidRDefault="008A5E33" w:rsidP="008A5E3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22</w:t>
            </w:r>
          </w:p>
        </w:tc>
      </w:tr>
      <w:tr w:rsidR="00E513E4" w:rsidRPr="002A4B91" w14:paraId="7C209AAE" w14:textId="77777777" w:rsidTr="00E513E4">
        <w:trPr>
          <w:gridAfter w:val="4"/>
          <w:wAfter w:w="5871" w:type="dxa"/>
        </w:trPr>
        <w:tc>
          <w:tcPr>
            <w:tcW w:w="3955" w:type="dxa"/>
            <w:shd w:val="clear" w:color="auto" w:fill="auto"/>
          </w:tcPr>
          <w:p w14:paraId="1833A61E" w14:textId="77777777" w:rsidR="00E513E4" w:rsidRPr="002A4B91" w:rsidRDefault="00E513E4" w:rsidP="00E513E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630" w:type="dxa"/>
            <w:shd w:val="clear" w:color="auto" w:fill="auto"/>
          </w:tcPr>
          <w:p w14:paraId="10788F5D" w14:textId="77777777" w:rsidR="00E513E4" w:rsidRPr="002A4B91" w:rsidRDefault="00E513E4" w:rsidP="00E513E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50</w:t>
            </w:r>
          </w:p>
        </w:tc>
      </w:tr>
      <w:tr w:rsidR="00E513E4" w:rsidRPr="002A4B91" w14:paraId="7806DEBD" w14:textId="77777777" w:rsidTr="00E513E4">
        <w:trPr>
          <w:gridAfter w:val="4"/>
          <w:wAfter w:w="5871" w:type="dxa"/>
        </w:trPr>
        <w:tc>
          <w:tcPr>
            <w:tcW w:w="3955" w:type="dxa"/>
            <w:shd w:val="clear" w:color="auto" w:fill="auto"/>
          </w:tcPr>
          <w:p w14:paraId="09DAF263" w14:textId="77777777" w:rsidR="00E513E4" w:rsidRPr="002A4B91" w:rsidRDefault="00E513E4" w:rsidP="00E513E4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630" w:type="dxa"/>
            <w:shd w:val="clear" w:color="auto" w:fill="auto"/>
          </w:tcPr>
          <w:p w14:paraId="2F91661B" w14:textId="77777777" w:rsidR="00E513E4" w:rsidRPr="002A4B91" w:rsidRDefault="00E513E4" w:rsidP="00E513E4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2</w:t>
            </w:r>
          </w:p>
        </w:tc>
      </w:tr>
    </w:tbl>
    <w:p w14:paraId="3A9BFD0F" w14:textId="77777777" w:rsidR="0031554D" w:rsidRPr="002A4B91" w:rsidRDefault="0031554D" w:rsidP="008A5E33">
      <w:pPr>
        <w:spacing w:after="0" w:line="240" w:lineRule="auto"/>
        <w:contextualSpacing/>
        <w:rPr>
          <w:b/>
          <w:szCs w:val="24"/>
          <w:lang w:val="ro-RO"/>
        </w:rPr>
      </w:pPr>
    </w:p>
    <w:p w14:paraId="0D4800CB" w14:textId="77777777" w:rsidR="008027E9" w:rsidRPr="002A4B91" w:rsidRDefault="008027E9" w:rsidP="008A5E33">
      <w:pPr>
        <w:spacing w:after="0" w:line="240" w:lineRule="auto"/>
        <w:contextualSpacing/>
        <w:rPr>
          <w:szCs w:val="24"/>
          <w:lang w:val="ro-RO"/>
        </w:rPr>
      </w:pPr>
      <w:r w:rsidRPr="002A4B91">
        <w:rPr>
          <w:b/>
          <w:szCs w:val="24"/>
          <w:lang w:val="ro-RO"/>
        </w:rPr>
        <w:t>4. Precondi</w:t>
      </w:r>
      <w:r w:rsidR="002A4B91">
        <w:rPr>
          <w:b/>
          <w:szCs w:val="24"/>
          <w:lang w:val="ro-RO"/>
        </w:rPr>
        <w:t>ț</w:t>
      </w:r>
      <w:r w:rsidRPr="002A4B91">
        <w:rPr>
          <w:b/>
          <w:szCs w:val="24"/>
          <w:lang w:val="ro-RO"/>
        </w:rPr>
        <w:t xml:space="preserve">ii </w:t>
      </w:r>
      <w:r w:rsidRPr="002A4B91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5"/>
        <w:gridCol w:w="6501"/>
      </w:tblGrid>
      <w:tr w:rsidR="008027E9" w:rsidRPr="002A4B91" w14:paraId="7366D2FD" w14:textId="77777777" w:rsidTr="00E513E4">
        <w:tc>
          <w:tcPr>
            <w:tcW w:w="3955" w:type="dxa"/>
          </w:tcPr>
          <w:p w14:paraId="1E532525" w14:textId="77777777" w:rsidR="008027E9" w:rsidRPr="002A4B91" w:rsidRDefault="008027E9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4.1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501" w:type="dxa"/>
          </w:tcPr>
          <w:p w14:paraId="76C4B529" w14:textId="37BCFBC0" w:rsidR="008027E9" w:rsidRPr="002A4B91" w:rsidRDefault="009C7E1F" w:rsidP="009C7E1F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</w:tr>
      <w:tr w:rsidR="008027E9" w:rsidRPr="00E6578A" w14:paraId="048D3E42" w14:textId="77777777" w:rsidTr="00E513E4">
        <w:tc>
          <w:tcPr>
            <w:tcW w:w="3955" w:type="dxa"/>
          </w:tcPr>
          <w:p w14:paraId="4AB91FBB" w14:textId="77777777" w:rsidR="008027E9" w:rsidRPr="002A4B91" w:rsidRDefault="008027E9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4.2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de competen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>e</w:t>
            </w:r>
          </w:p>
        </w:tc>
        <w:tc>
          <w:tcPr>
            <w:tcW w:w="6501" w:type="dxa"/>
          </w:tcPr>
          <w:p w14:paraId="3B033176" w14:textId="77777777" w:rsidR="008027E9" w:rsidRPr="002A4B91" w:rsidRDefault="006D2F4A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position w:val="-1"/>
                <w:szCs w:val="24"/>
                <w:lang w:val="ro-RO"/>
              </w:rPr>
              <w:t>Cuno</w:t>
            </w:r>
            <w:r w:rsidR="002A4B91">
              <w:rPr>
                <w:position w:val="-1"/>
                <w:szCs w:val="24"/>
                <w:lang w:val="ro-RO"/>
              </w:rPr>
              <w:t>ș</w:t>
            </w:r>
            <w:r w:rsidRPr="002A4B91">
              <w:rPr>
                <w:position w:val="-1"/>
                <w:szCs w:val="24"/>
                <w:lang w:val="ro-RO"/>
              </w:rPr>
              <w:t>tin</w:t>
            </w:r>
            <w:r w:rsidR="002A4B91">
              <w:rPr>
                <w:position w:val="-1"/>
                <w:szCs w:val="24"/>
                <w:lang w:val="ro-RO"/>
              </w:rPr>
              <w:t>ț</w:t>
            </w:r>
            <w:r w:rsidRPr="002A4B91">
              <w:rPr>
                <w:position w:val="-1"/>
                <w:szCs w:val="24"/>
                <w:lang w:val="ro-RO"/>
              </w:rPr>
              <w:t xml:space="preserve">e bune ale limbii engleze </w:t>
            </w:r>
            <w:r w:rsidR="002A4B91">
              <w:rPr>
                <w:position w:val="-1"/>
                <w:szCs w:val="24"/>
                <w:lang w:val="ro-RO"/>
              </w:rPr>
              <w:t>ș</w:t>
            </w:r>
            <w:r w:rsidRPr="002A4B91">
              <w:rPr>
                <w:position w:val="-1"/>
                <w:szCs w:val="24"/>
                <w:lang w:val="ro-RO"/>
              </w:rPr>
              <w:t>i rezultat al asimilării unor con</w:t>
            </w:r>
            <w:r w:rsidR="002A4B91">
              <w:rPr>
                <w:position w:val="-1"/>
                <w:szCs w:val="24"/>
                <w:lang w:val="ro-RO"/>
              </w:rPr>
              <w:t>ț</w:t>
            </w:r>
            <w:r w:rsidRPr="002A4B91">
              <w:rPr>
                <w:position w:val="-1"/>
                <w:szCs w:val="24"/>
                <w:lang w:val="ro-RO"/>
              </w:rPr>
              <w:t xml:space="preserve">inuturi tematice privind cultura </w:t>
            </w:r>
            <w:r w:rsidR="002A4B91">
              <w:rPr>
                <w:position w:val="-1"/>
                <w:szCs w:val="24"/>
                <w:lang w:val="ro-RO"/>
              </w:rPr>
              <w:t>ș</w:t>
            </w:r>
            <w:r w:rsidRPr="002A4B91">
              <w:rPr>
                <w:position w:val="-1"/>
                <w:szCs w:val="24"/>
                <w:lang w:val="ro-RO"/>
              </w:rPr>
              <w:t>i civiliza</w:t>
            </w:r>
            <w:r w:rsidR="002A4B91">
              <w:rPr>
                <w:position w:val="-1"/>
                <w:szCs w:val="24"/>
                <w:lang w:val="ro-RO"/>
              </w:rPr>
              <w:t>ț</w:t>
            </w:r>
            <w:r w:rsidRPr="002A4B91">
              <w:rPr>
                <w:position w:val="-1"/>
                <w:szCs w:val="24"/>
                <w:lang w:val="ro-RO"/>
              </w:rPr>
              <w:t>ia britanică.</w:t>
            </w:r>
          </w:p>
        </w:tc>
      </w:tr>
    </w:tbl>
    <w:p w14:paraId="399A1AE8" w14:textId="77777777" w:rsidR="008027E9" w:rsidRPr="002A4B91" w:rsidRDefault="008027E9" w:rsidP="008A5E33">
      <w:pPr>
        <w:spacing w:after="0" w:line="240" w:lineRule="auto"/>
        <w:contextualSpacing/>
        <w:rPr>
          <w:szCs w:val="24"/>
          <w:lang w:val="ro-RO"/>
        </w:rPr>
      </w:pPr>
    </w:p>
    <w:p w14:paraId="68070135" w14:textId="77777777" w:rsidR="008027E9" w:rsidRPr="002A4B91" w:rsidRDefault="008027E9" w:rsidP="008A5E33">
      <w:pPr>
        <w:spacing w:after="0" w:line="240" w:lineRule="auto"/>
        <w:contextualSpacing/>
        <w:rPr>
          <w:szCs w:val="24"/>
          <w:lang w:val="ro-RO"/>
        </w:rPr>
      </w:pPr>
      <w:r w:rsidRPr="002A4B91">
        <w:rPr>
          <w:b/>
          <w:szCs w:val="24"/>
          <w:lang w:val="ro-RO"/>
        </w:rPr>
        <w:t>5. Condi</w:t>
      </w:r>
      <w:r w:rsidR="002A4B91">
        <w:rPr>
          <w:b/>
          <w:szCs w:val="24"/>
          <w:lang w:val="ro-RO"/>
        </w:rPr>
        <w:t>ț</w:t>
      </w:r>
      <w:r w:rsidRPr="002A4B91">
        <w:rPr>
          <w:b/>
          <w:szCs w:val="24"/>
          <w:lang w:val="ro-RO"/>
        </w:rPr>
        <w:t>ii</w:t>
      </w:r>
      <w:r w:rsidRPr="002A4B91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5"/>
        <w:gridCol w:w="6501"/>
      </w:tblGrid>
      <w:tr w:rsidR="00E513E4" w:rsidRPr="00E6578A" w14:paraId="10236C02" w14:textId="77777777" w:rsidTr="00E513E4">
        <w:tc>
          <w:tcPr>
            <w:tcW w:w="3955" w:type="dxa"/>
          </w:tcPr>
          <w:p w14:paraId="6FC640AB" w14:textId="77777777" w:rsidR="00E513E4" w:rsidRPr="00FF4935" w:rsidRDefault="00E513E4" w:rsidP="00E513E4">
            <w:pPr>
              <w:spacing w:after="0" w:line="240" w:lineRule="auto"/>
              <w:contextualSpacing/>
              <w:rPr>
                <w:lang w:val="ro-RO"/>
              </w:rPr>
            </w:pPr>
            <w:r w:rsidRPr="00FF4935">
              <w:rPr>
                <w:lang w:val="ro-RO"/>
              </w:rPr>
              <w:t>5.1. De desfășurare a cursului</w:t>
            </w:r>
          </w:p>
        </w:tc>
        <w:tc>
          <w:tcPr>
            <w:tcW w:w="6501" w:type="dxa"/>
          </w:tcPr>
          <w:p w14:paraId="23ABC7F9" w14:textId="29622DBD" w:rsidR="00E513E4" w:rsidRPr="00FF4935" w:rsidRDefault="008E3DE4" w:rsidP="00E513E4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bCs/>
                <w:iCs/>
                <w:position w:val="-1"/>
                <w:lang w:val="ro-RO"/>
              </w:rPr>
              <w:t>V</w:t>
            </w:r>
            <w:r w:rsidR="00E513E4" w:rsidRPr="00FF4935">
              <w:rPr>
                <w:bCs/>
                <w:iCs/>
                <w:position w:val="-1"/>
                <w:lang w:val="ro-RO"/>
              </w:rPr>
              <w:t xml:space="preserve">ideoproiector, </w:t>
            </w:r>
            <w:r w:rsidR="00E513E4" w:rsidRPr="00FF4935">
              <w:rPr>
                <w:position w:val="-1"/>
                <w:lang w:val="ro-RO"/>
              </w:rPr>
              <w:t>ecran de proiecție</w:t>
            </w:r>
            <w:r>
              <w:rPr>
                <w:position w:val="-1"/>
                <w:lang w:val="ro-RO"/>
              </w:rPr>
              <w:t>, tablă</w:t>
            </w:r>
            <w:r w:rsidR="00E513E4" w:rsidRPr="00FF4935">
              <w:rPr>
                <w:bCs/>
                <w:iCs/>
                <w:position w:val="-1"/>
                <w:lang w:val="ro-RO"/>
              </w:rPr>
              <w:t>.</w:t>
            </w:r>
          </w:p>
        </w:tc>
      </w:tr>
      <w:tr w:rsidR="00E513E4" w:rsidRPr="00FF4935" w14:paraId="7F2F0CF0" w14:textId="77777777" w:rsidTr="00E513E4">
        <w:tc>
          <w:tcPr>
            <w:tcW w:w="3955" w:type="dxa"/>
          </w:tcPr>
          <w:p w14:paraId="39F34651" w14:textId="77777777" w:rsidR="00E513E4" w:rsidRPr="00FF4935" w:rsidRDefault="00E513E4" w:rsidP="00E513E4">
            <w:pPr>
              <w:spacing w:after="0" w:line="240" w:lineRule="auto"/>
              <w:contextualSpacing/>
              <w:rPr>
                <w:lang w:val="ro-RO"/>
              </w:rPr>
            </w:pPr>
            <w:r w:rsidRPr="00FF4935">
              <w:rPr>
                <w:lang w:val="ro-RO"/>
              </w:rPr>
              <w:t>5.2. De desfășurare a seminarului</w:t>
            </w:r>
          </w:p>
        </w:tc>
        <w:tc>
          <w:tcPr>
            <w:tcW w:w="6501" w:type="dxa"/>
          </w:tcPr>
          <w:p w14:paraId="44DD771A" w14:textId="77777777" w:rsidR="00E513E4" w:rsidRPr="00FF4935" w:rsidRDefault="00E513E4" w:rsidP="00E513E4">
            <w:pPr>
              <w:spacing w:after="0" w:line="240" w:lineRule="auto"/>
              <w:contextualSpacing/>
              <w:rPr>
                <w:position w:val="-1"/>
                <w:lang w:val="ro-RO"/>
              </w:rPr>
            </w:pPr>
            <w:r>
              <w:rPr>
                <w:position w:val="-1"/>
                <w:lang w:val="ro-RO"/>
              </w:rPr>
              <w:t>-</w:t>
            </w:r>
          </w:p>
        </w:tc>
      </w:tr>
    </w:tbl>
    <w:p w14:paraId="4C72F40A" w14:textId="3681802E" w:rsidR="00005D8F" w:rsidRPr="002A4B91" w:rsidRDefault="00005D8F" w:rsidP="008A5E33">
      <w:pPr>
        <w:spacing w:after="0" w:line="240" w:lineRule="auto"/>
        <w:contextualSpacing/>
        <w:rPr>
          <w:b/>
          <w:szCs w:val="24"/>
          <w:lang w:val="ro-RO"/>
        </w:rPr>
      </w:pPr>
    </w:p>
    <w:p w14:paraId="71090962" w14:textId="77777777" w:rsidR="008027E9" w:rsidRPr="002A4B91" w:rsidRDefault="008027E9" w:rsidP="008A5E33">
      <w:pPr>
        <w:spacing w:after="0" w:line="240" w:lineRule="auto"/>
        <w:contextualSpacing/>
        <w:rPr>
          <w:b/>
          <w:szCs w:val="24"/>
          <w:lang w:val="ro-RO"/>
        </w:rPr>
      </w:pPr>
      <w:r w:rsidRPr="002A4B91">
        <w:rPr>
          <w:b/>
          <w:szCs w:val="24"/>
          <w:lang w:val="ro-RO"/>
        </w:rPr>
        <w:t>6. Competen</w:t>
      </w:r>
      <w:r w:rsidR="002A4B91">
        <w:rPr>
          <w:b/>
          <w:szCs w:val="24"/>
          <w:lang w:val="ro-RO"/>
        </w:rPr>
        <w:t>ț</w:t>
      </w:r>
      <w:r w:rsidRPr="002A4B91">
        <w:rPr>
          <w:b/>
          <w:szCs w:val="24"/>
          <w:lang w:val="ro-RO"/>
        </w:rPr>
        <w:t>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9741"/>
      </w:tblGrid>
      <w:tr w:rsidR="008027E9" w:rsidRPr="00E6578A" w14:paraId="5673320C" w14:textId="77777777" w:rsidTr="008E3DE4">
        <w:trPr>
          <w:cantSplit/>
          <w:trHeight w:val="1205"/>
        </w:trPr>
        <w:tc>
          <w:tcPr>
            <w:tcW w:w="715" w:type="dxa"/>
            <w:shd w:val="clear" w:color="auto" w:fill="auto"/>
            <w:textDirection w:val="btLr"/>
          </w:tcPr>
          <w:p w14:paraId="02B9E812" w14:textId="77777777" w:rsidR="008027E9" w:rsidRPr="008E3DE4" w:rsidRDefault="008027E9" w:rsidP="008E3DE4">
            <w:pPr>
              <w:spacing w:after="0" w:line="240" w:lineRule="auto"/>
              <w:ind w:left="113" w:right="113"/>
              <w:contextualSpacing/>
              <w:rPr>
                <w:b/>
                <w:bCs/>
                <w:szCs w:val="24"/>
                <w:lang w:val="ro-RO"/>
              </w:rPr>
            </w:pPr>
            <w:r w:rsidRPr="008E3DE4">
              <w:rPr>
                <w:b/>
                <w:bCs/>
                <w:szCs w:val="24"/>
                <w:lang w:val="ro-RO"/>
              </w:rPr>
              <w:t>Competen</w:t>
            </w:r>
            <w:r w:rsidR="002A4B91" w:rsidRPr="008E3DE4">
              <w:rPr>
                <w:b/>
                <w:bCs/>
                <w:szCs w:val="24"/>
                <w:lang w:val="ro-RO"/>
              </w:rPr>
              <w:t>ț</w:t>
            </w:r>
            <w:r w:rsidRPr="008E3DE4">
              <w:rPr>
                <w:b/>
                <w:bCs/>
                <w:szCs w:val="24"/>
                <w:lang w:val="ro-RO"/>
              </w:rPr>
              <w:t>e profesionale</w:t>
            </w:r>
          </w:p>
        </w:tc>
        <w:tc>
          <w:tcPr>
            <w:tcW w:w="9741" w:type="dxa"/>
            <w:shd w:val="clear" w:color="auto" w:fill="auto"/>
          </w:tcPr>
          <w:p w14:paraId="3108AA92" w14:textId="034D7539" w:rsidR="006D2F4A" w:rsidRPr="002A4B91" w:rsidRDefault="006D2F4A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 xml:space="preserve">C4.1 Definirea, descrierea </w:t>
            </w:r>
            <w:r w:rsidR="002A4B91">
              <w:rPr>
                <w:szCs w:val="24"/>
                <w:lang w:val="ro-RO"/>
              </w:rPr>
              <w:t>ș</w:t>
            </w:r>
            <w:r w:rsidRPr="002A4B91">
              <w:rPr>
                <w:szCs w:val="24"/>
                <w:lang w:val="ro-RO"/>
              </w:rPr>
              <w:t xml:space="preserve">i explicarea elementelor fundamentale specifice culturii </w:t>
            </w:r>
            <w:r w:rsidR="002A4B91">
              <w:rPr>
                <w:szCs w:val="24"/>
                <w:lang w:val="ro-RO"/>
              </w:rPr>
              <w:t>ș</w:t>
            </w:r>
            <w:r w:rsidRPr="002A4B91">
              <w:rPr>
                <w:szCs w:val="24"/>
                <w:lang w:val="ro-RO"/>
              </w:rPr>
              <w:t>i civiliza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 xml:space="preserve">iei </w:t>
            </w:r>
            <w:r w:rsidR="008E3DE4">
              <w:rPr>
                <w:szCs w:val="24"/>
                <w:lang w:val="ro-RO"/>
              </w:rPr>
              <w:t>americane.</w:t>
            </w:r>
            <w:r w:rsidRPr="002A4B91">
              <w:rPr>
                <w:szCs w:val="24"/>
                <w:lang w:val="ro-RO"/>
              </w:rPr>
              <w:t xml:space="preserve"> </w:t>
            </w:r>
          </w:p>
          <w:p w14:paraId="7CC21B93" w14:textId="77777777" w:rsidR="00666848" w:rsidRDefault="006D2F4A" w:rsidP="008A5E33">
            <w:pPr>
              <w:pStyle w:val="BodyText"/>
              <w:contextualSpacing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2A4B91">
              <w:rPr>
                <w:rFonts w:ascii="Times New Roman" w:hAnsi="Times New Roman"/>
                <w:szCs w:val="24"/>
                <w:lang w:val="ro-RO"/>
              </w:rPr>
              <w:t>C4.2 Utilizarea unor no</w:t>
            </w:r>
            <w:r w:rsidR="002A4B91">
              <w:rPr>
                <w:rFonts w:ascii="Times New Roman" w:hAnsi="Times New Roman"/>
                <w:szCs w:val="24"/>
                <w:lang w:val="ro-RO"/>
              </w:rPr>
              <w:t>ț</w:t>
            </w:r>
            <w:r w:rsidRPr="002A4B91">
              <w:rPr>
                <w:rFonts w:ascii="Times New Roman" w:hAnsi="Times New Roman"/>
                <w:szCs w:val="24"/>
                <w:lang w:val="ro-RO"/>
              </w:rPr>
              <w:t xml:space="preserve">iuni de istorie, cultură </w:t>
            </w:r>
            <w:r w:rsidR="002A4B91">
              <w:rPr>
                <w:rFonts w:ascii="Times New Roman" w:hAnsi="Times New Roman"/>
                <w:szCs w:val="24"/>
                <w:lang w:val="ro-RO"/>
              </w:rPr>
              <w:t>ș</w:t>
            </w:r>
            <w:r w:rsidRPr="002A4B91">
              <w:rPr>
                <w:rFonts w:ascii="Times New Roman" w:hAnsi="Times New Roman"/>
                <w:szCs w:val="24"/>
                <w:lang w:val="ro-RO"/>
              </w:rPr>
              <w:t>i civiliza</w:t>
            </w:r>
            <w:r w:rsidR="002A4B91">
              <w:rPr>
                <w:rFonts w:ascii="Times New Roman" w:hAnsi="Times New Roman"/>
                <w:szCs w:val="24"/>
                <w:lang w:val="ro-RO"/>
              </w:rPr>
              <w:t>ț</w:t>
            </w:r>
            <w:r w:rsidRPr="002A4B91">
              <w:rPr>
                <w:rFonts w:ascii="Times New Roman" w:hAnsi="Times New Roman"/>
                <w:szCs w:val="24"/>
                <w:lang w:val="ro-RO"/>
              </w:rPr>
              <w:t xml:space="preserve">ie de complexitate medie pentru identificarea </w:t>
            </w:r>
            <w:r w:rsidR="002A4B91">
              <w:rPr>
                <w:rFonts w:ascii="Times New Roman" w:hAnsi="Times New Roman"/>
                <w:szCs w:val="24"/>
                <w:lang w:val="ro-RO"/>
              </w:rPr>
              <w:t>ș</w:t>
            </w:r>
            <w:r w:rsidRPr="002A4B91">
              <w:rPr>
                <w:rFonts w:ascii="Times New Roman" w:hAnsi="Times New Roman"/>
                <w:szCs w:val="24"/>
                <w:lang w:val="ro-RO"/>
              </w:rPr>
              <w:t>i explicarea elementelor care diferen</w:t>
            </w:r>
            <w:r w:rsidR="002A4B91">
              <w:rPr>
                <w:rFonts w:ascii="Times New Roman" w:hAnsi="Times New Roman"/>
                <w:szCs w:val="24"/>
                <w:lang w:val="ro-RO"/>
              </w:rPr>
              <w:t>ț</w:t>
            </w:r>
            <w:r w:rsidRPr="002A4B91">
              <w:rPr>
                <w:rFonts w:ascii="Times New Roman" w:hAnsi="Times New Roman"/>
                <w:szCs w:val="24"/>
                <w:lang w:val="ro-RO"/>
              </w:rPr>
              <w:t xml:space="preserve">iază fundamental cultura </w:t>
            </w:r>
            <w:r w:rsidR="008E3DE4">
              <w:rPr>
                <w:rFonts w:ascii="Times New Roman" w:hAnsi="Times New Roman"/>
                <w:szCs w:val="24"/>
                <w:lang w:val="ro-RO"/>
              </w:rPr>
              <w:t>americană.</w:t>
            </w:r>
          </w:p>
          <w:p w14:paraId="11044CA5" w14:textId="77777777" w:rsidR="008E3DE4" w:rsidRDefault="008E3DE4" w:rsidP="008A5E33">
            <w:pPr>
              <w:pStyle w:val="BodyText"/>
              <w:contextualSpacing/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  <w:p w14:paraId="34846714" w14:textId="3DA8D51B" w:rsidR="008E3DE4" w:rsidRPr="002A4B91" w:rsidRDefault="008E3DE4" w:rsidP="008A5E33">
            <w:pPr>
              <w:pStyle w:val="BodyText"/>
              <w:contextualSpacing/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8027E9" w:rsidRPr="00E6578A" w14:paraId="4BE8B9BC" w14:textId="77777777" w:rsidTr="008E3DE4">
        <w:trPr>
          <w:cantSplit/>
          <w:trHeight w:val="1775"/>
        </w:trPr>
        <w:tc>
          <w:tcPr>
            <w:tcW w:w="715" w:type="dxa"/>
            <w:shd w:val="clear" w:color="auto" w:fill="auto"/>
            <w:textDirection w:val="btLr"/>
          </w:tcPr>
          <w:p w14:paraId="1C53D0A7" w14:textId="77777777" w:rsidR="008027E9" w:rsidRPr="008E3DE4" w:rsidRDefault="008027E9" w:rsidP="008E3DE4">
            <w:pPr>
              <w:spacing w:after="0" w:line="240" w:lineRule="auto"/>
              <w:ind w:left="113" w:right="113"/>
              <w:contextualSpacing/>
              <w:rPr>
                <w:b/>
                <w:bCs/>
                <w:szCs w:val="24"/>
                <w:lang w:val="ro-RO"/>
              </w:rPr>
            </w:pPr>
            <w:r w:rsidRPr="008E3DE4">
              <w:rPr>
                <w:b/>
                <w:bCs/>
                <w:szCs w:val="24"/>
                <w:lang w:val="ro-RO"/>
              </w:rPr>
              <w:lastRenderedPageBreak/>
              <w:t>Competen</w:t>
            </w:r>
            <w:r w:rsidR="002A4B91" w:rsidRPr="008E3DE4">
              <w:rPr>
                <w:b/>
                <w:bCs/>
                <w:szCs w:val="24"/>
                <w:lang w:val="ro-RO"/>
              </w:rPr>
              <w:t>ț</w:t>
            </w:r>
            <w:r w:rsidRPr="008E3DE4">
              <w:rPr>
                <w:b/>
                <w:bCs/>
                <w:szCs w:val="24"/>
                <w:lang w:val="ro-RO"/>
              </w:rPr>
              <w:t>e transversale</w:t>
            </w:r>
          </w:p>
        </w:tc>
        <w:tc>
          <w:tcPr>
            <w:tcW w:w="9741" w:type="dxa"/>
            <w:shd w:val="clear" w:color="auto" w:fill="auto"/>
          </w:tcPr>
          <w:p w14:paraId="5F0C2742" w14:textId="321C39BE" w:rsidR="006D2F4A" w:rsidRPr="002A4B91" w:rsidRDefault="006D2F4A" w:rsidP="008A5E33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 xml:space="preserve">CT1. Gestionarea optimă a sarcinilor profesionale </w:t>
            </w:r>
            <w:r w:rsidR="002A4B91">
              <w:rPr>
                <w:szCs w:val="24"/>
                <w:lang w:val="ro-RO"/>
              </w:rPr>
              <w:t>ș</w:t>
            </w:r>
            <w:r w:rsidRPr="002A4B91">
              <w:rPr>
                <w:szCs w:val="24"/>
                <w:lang w:val="ro-RO"/>
              </w:rPr>
              <w:t xml:space="preserve">i deprinderea executării lor la termen, în mod riguros, eficient </w:t>
            </w:r>
            <w:r w:rsidR="002A4B91">
              <w:rPr>
                <w:szCs w:val="24"/>
                <w:lang w:val="ro-RO"/>
              </w:rPr>
              <w:t>ș</w:t>
            </w:r>
            <w:r w:rsidRPr="002A4B91">
              <w:rPr>
                <w:szCs w:val="24"/>
                <w:lang w:val="ro-RO"/>
              </w:rPr>
              <w:t>i responsabil; Respectarea normelor de etică specifice domeniului</w:t>
            </w:r>
            <w:r w:rsidR="008E3DE4">
              <w:rPr>
                <w:szCs w:val="24"/>
                <w:lang w:val="ro-RO"/>
              </w:rPr>
              <w:t>.</w:t>
            </w:r>
          </w:p>
          <w:p w14:paraId="704B05CF" w14:textId="3AE49FE2" w:rsidR="006D2F4A" w:rsidRPr="002A4B91" w:rsidRDefault="006D2F4A" w:rsidP="008A5E33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 xml:space="preserve">CT2. </w:t>
            </w:r>
            <w:r w:rsidR="009C7E1F">
              <w:rPr>
                <w:szCs w:val="24"/>
                <w:lang w:val="ro-RO"/>
              </w:rPr>
              <w:t>D</w:t>
            </w:r>
            <w:r w:rsidRPr="002A4B91">
              <w:rPr>
                <w:szCs w:val="24"/>
                <w:lang w:val="ro-RO"/>
              </w:rPr>
              <w:t>ezvoltarea capacită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 xml:space="preserve">ilor empatice de comunicare interpersonală </w:t>
            </w:r>
            <w:r w:rsidR="002A4B91">
              <w:rPr>
                <w:szCs w:val="24"/>
                <w:lang w:val="ro-RO"/>
              </w:rPr>
              <w:t>ș</w:t>
            </w:r>
            <w:r w:rsidRPr="002A4B91">
              <w:rPr>
                <w:szCs w:val="24"/>
                <w:lang w:val="ro-RO"/>
              </w:rPr>
              <w:t>i de asumare de roluri specifice în cadrul muncii având drept scop eficientizarea activită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>ii</w:t>
            </w:r>
            <w:r w:rsidR="009C7E1F">
              <w:rPr>
                <w:szCs w:val="24"/>
                <w:lang w:val="ro-RO"/>
              </w:rPr>
              <w:t>.</w:t>
            </w:r>
          </w:p>
          <w:p w14:paraId="092AD98D" w14:textId="7FDFF979" w:rsidR="00666848" w:rsidRPr="002A4B91" w:rsidRDefault="006D2F4A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 xml:space="preserve">CT3. Identificarea </w:t>
            </w:r>
            <w:r w:rsidR="002A4B91">
              <w:rPr>
                <w:szCs w:val="24"/>
                <w:lang w:val="ro-RO"/>
              </w:rPr>
              <w:t>ș</w:t>
            </w:r>
            <w:r w:rsidRPr="002A4B91">
              <w:rPr>
                <w:szCs w:val="24"/>
                <w:lang w:val="ro-RO"/>
              </w:rPr>
              <w:t xml:space="preserve">i utilizarea unor metode </w:t>
            </w:r>
            <w:r w:rsidR="002A4B91">
              <w:rPr>
                <w:szCs w:val="24"/>
                <w:lang w:val="ro-RO"/>
              </w:rPr>
              <w:t>ș</w:t>
            </w:r>
            <w:r w:rsidRPr="002A4B91">
              <w:rPr>
                <w:szCs w:val="24"/>
                <w:lang w:val="ro-RO"/>
              </w:rPr>
              <w:t>i tehnici eficiente de învă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>are; con</w:t>
            </w:r>
            <w:r w:rsidR="002A4B91">
              <w:rPr>
                <w:szCs w:val="24"/>
                <w:lang w:val="ro-RO"/>
              </w:rPr>
              <w:t>ș</w:t>
            </w:r>
            <w:r w:rsidRPr="002A4B91">
              <w:rPr>
                <w:szCs w:val="24"/>
                <w:lang w:val="ro-RO"/>
              </w:rPr>
              <w:t>tientizarea motiva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 xml:space="preserve">iilor extrinseci </w:t>
            </w:r>
            <w:r w:rsidR="002A4B91">
              <w:rPr>
                <w:szCs w:val="24"/>
                <w:lang w:val="ro-RO"/>
              </w:rPr>
              <w:t>ș</w:t>
            </w:r>
            <w:r w:rsidRPr="002A4B91">
              <w:rPr>
                <w:szCs w:val="24"/>
                <w:lang w:val="ro-RO"/>
              </w:rPr>
              <w:t>i intrinseci ale învă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>ării continue</w:t>
            </w:r>
            <w:r w:rsidR="008E3DE4">
              <w:rPr>
                <w:szCs w:val="24"/>
                <w:lang w:val="ro-RO"/>
              </w:rPr>
              <w:t>.</w:t>
            </w:r>
          </w:p>
        </w:tc>
      </w:tr>
    </w:tbl>
    <w:p w14:paraId="3A2A2E06" w14:textId="77777777" w:rsidR="00BF122D" w:rsidRPr="002A4B91" w:rsidRDefault="00BF122D" w:rsidP="008A5E33">
      <w:pPr>
        <w:spacing w:after="0" w:line="240" w:lineRule="auto"/>
        <w:contextualSpacing/>
        <w:rPr>
          <w:b/>
          <w:szCs w:val="24"/>
          <w:lang w:val="ro-RO"/>
        </w:rPr>
      </w:pPr>
    </w:p>
    <w:p w14:paraId="7F347604" w14:textId="77777777" w:rsidR="008027E9" w:rsidRPr="002A4B91" w:rsidRDefault="008027E9" w:rsidP="008A5E33">
      <w:pPr>
        <w:spacing w:after="0" w:line="240" w:lineRule="auto"/>
        <w:contextualSpacing/>
        <w:rPr>
          <w:szCs w:val="24"/>
          <w:lang w:val="ro-RO"/>
        </w:rPr>
      </w:pPr>
      <w:r w:rsidRPr="002A4B91">
        <w:rPr>
          <w:b/>
          <w:szCs w:val="24"/>
          <w:lang w:val="ro-RO"/>
        </w:rPr>
        <w:t>7. Obiectivele disciplinei</w:t>
      </w:r>
      <w:r w:rsidRPr="002A4B91">
        <w:rPr>
          <w:szCs w:val="24"/>
          <w:lang w:val="ro-RO"/>
        </w:rPr>
        <w:t xml:space="preserve"> (reie</w:t>
      </w:r>
      <w:r w:rsidR="002A4B91">
        <w:rPr>
          <w:szCs w:val="24"/>
          <w:lang w:val="ro-RO"/>
        </w:rPr>
        <w:t>ș</w:t>
      </w:r>
      <w:r w:rsidRPr="002A4B91">
        <w:rPr>
          <w:szCs w:val="24"/>
          <w:lang w:val="ro-RO"/>
        </w:rPr>
        <w:t>ind din grila competen</w:t>
      </w:r>
      <w:r w:rsidR="002A4B91">
        <w:rPr>
          <w:szCs w:val="24"/>
          <w:lang w:val="ro-RO"/>
        </w:rPr>
        <w:t>ț</w:t>
      </w:r>
      <w:r w:rsidRPr="002A4B91">
        <w:rPr>
          <w:szCs w:val="24"/>
          <w:lang w:val="ro-RO"/>
        </w:rPr>
        <w:t>elor acumulate)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8121"/>
      </w:tblGrid>
      <w:tr w:rsidR="008027E9" w:rsidRPr="002A4B91" w14:paraId="508C3170" w14:textId="77777777" w:rsidTr="00E513E4">
        <w:tc>
          <w:tcPr>
            <w:tcW w:w="2335" w:type="dxa"/>
            <w:shd w:val="clear" w:color="auto" w:fill="auto"/>
          </w:tcPr>
          <w:p w14:paraId="1AA06F7E" w14:textId="77777777" w:rsidR="008027E9" w:rsidRPr="002A4B91" w:rsidRDefault="008027E9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7.1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8121" w:type="dxa"/>
            <w:shd w:val="clear" w:color="auto" w:fill="auto"/>
          </w:tcPr>
          <w:p w14:paraId="17E1E7F4" w14:textId="77777777" w:rsidR="008027E9" w:rsidRPr="002A4B91" w:rsidRDefault="006D2F4A" w:rsidP="008A5E33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Familiarizarea studen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 xml:space="preserve">ilor cu evenimentele, ideile, valorile importante din cultura </w:t>
            </w:r>
            <w:r w:rsidR="002A4B91">
              <w:rPr>
                <w:szCs w:val="24"/>
                <w:lang w:val="ro-RO"/>
              </w:rPr>
              <w:t>ș</w:t>
            </w:r>
            <w:r w:rsidRPr="002A4B91">
              <w:rPr>
                <w:szCs w:val="24"/>
                <w:lang w:val="ro-RO"/>
              </w:rPr>
              <w:t>i civiliza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>ia americană.</w:t>
            </w:r>
          </w:p>
        </w:tc>
      </w:tr>
      <w:tr w:rsidR="008027E9" w:rsidRPr="002A4B91" w14:paraId="77A400C1" w14:textId="77777777" w:rsidTr="00E513E4">
        <w:tc>
          <w:tcPr>
            <w:tcW w:w="2335" w:type="dxa"/>
            <w:shd w:val="clear" w:color="auto" w:fill="auto"/>
          </w:tcPr>
          <w:p w14:paraId="2D517F90" w14:textId="77777777" w:rsidR="008027E9" w:rsidRPr="002A4B91" w:rsidRDefault="008027E9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7.2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8121" w:type="dxa"/>
            <w:shd w:val="clear" w:color="auto" w:fill="auto"/>
          </w:tcPr>
          <w:p w14:paraId="11B14D7A" w14:textId="77777777" w:rsidR="006D2F4A" w:rsidRPr="002A4B91" w:rsidRDefault="006D2F4A" w:rsidP="009C7E1F">
            <w:pPr>
              <w:pStyle w:val="BodyTextIndent2"/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Eviden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>ierea diferen</w:t>
            </w:r>
            <w:r w:rsidR="002A4B91"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 xml:space="preserve">ei dintre cultura americană </w:t>
            </w:r>
            <w:r w:rsidR="002A4B91">
              <w:rPr>
                <w:szCs w:val="24"/>
                <w:lang w:val="ro-RO"/>
              </w:rPr>
              <w:t>ș</w:t>
            </w:r>
            <w:r w:rsidRPr="002A4B91">
              <w:rPr>
                <w:szCs w:val="24"/>
                <w:lang w:val="ro-RO"/>
              </w:rPr>
              <w:t>i britanică începând din secolul XV;</w:t>
            </w:r>
          </w:p>
          <w:p w14:paraId="59F5ECA1" w14:textId="77777777" w:rsidR="006D2F4A" w:rsidRPr="002A4B91" w:rsidRDefault="006D2F4A" w:rsidP="009C7E1F">
            <w:pPr>
              <w:pStyle w:val="BodyTextIndent2"/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eastAsia="Corbel"/>
                <w:szCs w:val="24"/>
                <w:shd w:val="clear" w:color="auto" w:fill="FFFFFF"/>
                <w:lang w:val="ro-RO"/>
              </w:rPr>
            </w:pPr>
            <w:r w:rsidRPr="002A4B91">
              <w:rPr>
                <w:rFonts w:eastAsia="Corbel"/>
                <w:szCs w:val="24"/>
                <w:shd w:val="clear" w:color="auto" w:fill="FFFFFF"/>
                <w:lang w:val="ro-RO"/>
              </w:rPr>
              <w:t>Asimilarea evenimentelor importante a culturii americane;</w:t>
            </w:r>
          </w:p>
          <w:p w14:paraId="39E546F7" w14:textId="77777777" w:rsidR="006D2F4A" w:rsidRPr="009C7E1F" w:rsidRDefault="006D2F4A" w:rsidP="009C7E1F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eastAsia="Corbel"/>
                <w:szCs w:val="24"/>
                <w:shd w:val="clear" w:color="auto" w:fill="FFFFFF"/>
                <w:lang w:val="ro-RO"/>
              </w:rPr>
            </w:pP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 xml:space="preserve">Identificarea 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ș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i compara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ț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ia evenimentelor paralele privind civiliza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ț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 xml:space="preserve">ia britanică 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ș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i cea americană;</w:t>
            </w:r>
          </w:p>
          <w:p w14:paraId="2BE03D7C" w14:textId="77777777" w:rsidR="006D2F4A" w:rsidRPr="009C7E1F" w:rsidRDefault="006D2F4A" w:rsidP="009C7E1F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eastAsia="Corbel"/>
                <w:szCs w:val="24"/>
                <w:shd w:val="clear" w:color="auto" w:fill="FFFFFF"/>
                <w:lang w:val="ro-RO"/>
              </w:rPr>
            </w:pP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 xml:space="preserve">Interpretarea corectă a evenimentelor istorice 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ș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i culturale din civiliza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ț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 xml:space="preserve">ia americană, asimilarea a celor mai importante evenimente; </w:t>
            </w:r>
          </w:p>
          <w:p w14:paraId="54A38A06" w14:textId="77777777" w:rsidR="006D2F4A" w:rsidRPr="009C7E1F" w:rsidRDefault="006D2F4A" w:rsidP="009C7E1F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eastAsia="Corbel"/>
                <w:szCs w:val="24"/>
                <w:shd w:val="clear" w:color="auto" w:fill="FFFFFF"/>
                <w:lang w:val="ro-RO"/>
              </w:rPr>
            </w:pP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Compara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ț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 xml:space="preserve">ia evenimentelor culturale americane cu cea română 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ș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i maghiară;</w:t>
            </w:r>
          </w:p>
          <w:p w14:paraId="1601C870" w14:textId="77777777" w:rsidR="008E3DE4" w:rsidRPr="009C7E1F" w:rsidRDefault="006D2F4A" w:rsidP="009C7E1F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eastAsia="Corbel"/>
                <w:szCs w:val="24"/>
                <w:shd w:val="clear" w:color="auto" w:fill="FFFFFF"/>
                <w:lang w:val="ro-RO"/>
              </w:rPr>
            </w:pP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Con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ș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 xml:space="preserve">tientizarea asemănărilor 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ș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i diferen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ț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 xml:space="preserve">elor dintre culturi 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ș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i civiliza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ț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ii diferite privind acela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ș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i interval de timp;</w:t>
            </w:r>
          </w:p>
          <w:p w14:paraId="3DFB9586" w14:textId="1F7CE8F5" w:rsidR="00D24033" w:rsidRPr="009C7E1F" w:rsidRDefault="006D2F4A" w:rsidP="009C7E1F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eastAsia="Corbel"/>
                <w:szCs w:val="24"/>
                <w:shd w:val="clear" w:color="auto" w:fill="FFFFFF"/>
                <w:lang w:val="ro-RO"/>
              </w:rPr>
            </w:pP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 xml:space="preserve">Identificarea unor evenimente care au produs schimbări majore în cultura 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ș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i civiliza</w:t>
            </w:r>
            <w:r w:rsidR="002A4B91"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ț</w:t>
            </w:r>
            <w:r w:rsidRPr="009C7E1F">
              <w:rPr>
                <w:rFonts w:eastAsia="Corbel"/>
                <w:szCs w:val="24"/>
                <w:shd w:val="clear" w:color="auto" w:fill="FFFFFF"/>
                <w:lang w:val="ro-RO"/>
              </w:rPr>
              <w:t>ia americană.</w:t>
            </w:r>
          </w:p>
        </w:tc>
      </w:tr>
    </w:tbl>
    <w:p w14:paraId="69BDEC77" w14:textId="77777777" w:rsidR="00E513E4" w:rsidRDefault="00E513E4" w:rsidP="008A5E33">
      <w:pPr>
        <w:spacing w:after="0" w:line="240" w:lineRule="auto"/>
        <w:contextualSpacing/>
        <w:rPr>
          <w:b/>
          <w:szCs w:val="24"/>
          <w:lang w:val="ro-RO"/>
        </w:rPr>
      </w:pPr>
    </w:p>
    <w:p w14:paraId="362570EA" w14:textId="77777777" w:rsidR="008027E9" w:rsidRPr="002A4B91" w:rsidRDefault="008027E9" w:rsidP="008A5E33">
      <w:pPr>
        <w:spacing w:after="0" w:line="240" w:lineRule="auto"/>
        <w:contextualSpacing/>
        <w:rPr>
          <w:b/>
          <w:szCs w:val="24"/>
          <w:lang w:val="ro-RO"/>
        </w:rPr>
      </w:pPr>
      <w:r w:rsidRPr="002A4B91">
        <w:rPr>
          <w:b/>
          <w:szCs w:val="24"/>
          <w:lang w:val="ro-RO"/>
        </w:rPr>
        <w:t>8. Con</w:t>
      </w:r>
      <w:r w:rsidR="002A4B91">
        <w:rPr>
          <w:b/>
          <w:szCs w:val="24"/>
          <w:lang w:val="ro-RO"/>
        </w:rPr>
        <w:t>ț</w:t>
      </w:r>
      <w:r w:rsidRPr="002A4B91">
        <w:rPr>
          <w:b/>
          <w:szCs w:val="24"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5"/>
        <w:gridCol w:w="2587"/>
        <w:gridCol w:w="1844"/>
      </w:tblGrid>
      <w:tr w:rsidR="00D24033" w:rsidRPr="00683635" w14:paraId="0336952E" w14:textId="77777777" w:rsidTr="00614580">
        <w:trPr>
          <w:trHeight w:val="20"/>
        </w:trPr>
        <w:tc>
          <w:tcPr>
            <w:tcW w:w="6025" w:type="dxa"/>
            <w:shd w:val="clear" w:color="auto" w:fill="auto"/>
          </w:tcPr>
          <w:p w14:paraId="5569991F" w14:textId="77777777" w:rsidR="00D24033" w:rsidRPr="00683635" w:rsidRDefault="006D2F4A" w:rsidP="008A5E33">
            <w:pPr>
              <w:spacing w:after="0" w:line="240" w:lineRule="auto"/>
              <w:contextualSpacing/>
              <w:rPr>
                <w:b/>
                <w:bCs/>
                <w:szCs w:val="24"/>
              </w:rPr>
            </w:pPr>
            <w:r w:rsidRPr="00683635">
              <w:rPr>
                <w:b/>
                <w:bCs/>
                <w:szCs w:val="24"/>
              </w:rPr>
              <w:t>8.1</w:t>
            </w:r>
            <w:r w:rsidR="00D24033" w:rsidRPr="00683635">
              <w:rPr>
                <w:b/>
                <w:bCs/>
                <w:szCs w:val="24"/>
              </w:rPr>
              <w:t xml:space="preserve">. </w:t>
            </w:r>
            <w:r w:rsidRPr="00683635">
              <w:rPr>
                <w:b/>
                <w:bCs/>
                <w:szCs w:val="24"/>
              </w:rPr>
              <w:t>Curs</w:t>
            </w:r>
            <w:r w:rsidR="00D24033" w:rsidRPr="00683635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2587" w:type="dxa"/>
            <w:shd w:val="clear" w:color="auto" w:fill="auto"/>
          </w:tcPr>
          <w:p w14:paraId="4F242B7A" w14:textId="77777777" w:rsidR="00D24033" w:rsidRPr="00683635" w:rsidRDefault="00D24033" w:rsidP="008A5E33">
            <w:pPr>
              <w:spacing w:after="0" w:line="240" w:lineRule="auto"/>
              <w:contextualSpacing/>
              <w:jc w:val="center"/>
              <w:rPr>
                <w:b/>
                <w:bCs/>
                <w:szCs w:val="24"/>
                <w:lang w:val="ro-RO"/>
              </w:rPr>
            </w:pPr>
            <w:r w:rsidRPr="00683635">
              <w:rPr>
                <w:b/>
                <w:bCs/>
                <w:szCs w:val="24"/>
                <w:lang w:val="ro-RO"/>
              </w:rPr>
              <w:t>Metode de predare</w:t>
            </w:r>
          </w:p>
        </w:tc>
        <w:tc>
          <w:tcPr>
            <w:tcW w:w="1844" w:type="dxa"/>
            <w:shd w:val="clear" w:color="auto" w:fill="auto"/>
          </w:tcPr>
          <w:p w14:paraId="39A4D2C5" w14:textId="77777777" w:rsidR="00D24033" w:rsidRPr="00683635" w:rsidRDefault="00D24033" w:rsidP="008A5E33">
            <w:pPr>
              <w:spacing w:after="0" w:line="240" w:lineRule="auto"/>
              <w:contextualSpacing/>
              <w:jc w:val="center"/>
              <w:rPr>
                <w:b/>
                <w:bCs/>
                <w:szCs w:val="24"/>
                <w:lang w:val="ro-RO"/>
              </w:rPr>
            </w:pPr>
            <w:r w:rsidRPr="00683635">
              <w:rPr>
                <w:b/>
                <w:bCs/>
                <w:szCs w:val="24"/>
                <w:lang w:val="ro-RO"/>
              </w:rPr>
              <w:t>Observa</w:t>
            </w:r>
            <w:r w:rsidR="002A4B91" w:rsidRPr="00683635">
              <w:rPr>
                <w:b/>
                <w:bCs/>
                <w:szCs w:val="24"/>
                <w:lang w:val="ro-RO"/>
              </w:rPr>
              <w:t>ț</w:t>
            </w:r>
            <w:r w:rsidRPr="00683635">
              <w:rPr>
                <w:b/>
                <w:bCs/>
                <w:szCs w:val="24"/>
                <w:lang w:val="ro-RO"/>
              </w:rPr>
              <w:t>ii</w:t>
            </w:r>
          </w:p>
        </w:tc>
      </w:tr>
      <w:tr w:rsidR="00023D19" w:rsidRPr="002A4B91" w14:paraId="6AA595FA" w14:textId="77777777" w:rsidTr="00E513E4">
        <w:trPr>
          <w:trHeight w:val="20"/>
        </w:trPr>
        <w:tc>
          <w:tcPr>
            <w:tcW w:w="6025" w:type="dxa"/>
            <w:shd w:val="clear" w:color="auto" w:fill="auto"/>
          </w:tcPr>
          <w:p w14:paraId="6005AF5F" w14:textId="77777777" w:rsidR="00023D19" w:rsidRPr="00E513E4" w:rsidRDefault="00023D19" w:rsidP="008A5E33">
            <w:pPr>
              <w:pStyle w:val="ListParagraph"/>
              <w:widowControl w:val="0"/>
              <w:numPr>
                <w:ilvl w:val="0"/>
                <w:numId w:val="29"/>
              </w:numPr>
              <w:spacing w:after="0" w:line="240" w:lineRule="auto"/>
              <w:ind w:left="510" w:right="-20"/>
              <w:rPr>
                <w:bCs/>
                <w:szCs w:val="24"/>
              </w:rPr>
            </w:pPr>
            <w:r>
              <w:rPr>
                <w:szCs w:val="24"/>
              </w:rPr>
              <w:t xml:space="preserve">Introduction. </w:t>
            </w:r>
            <w:r w:rsidRPr="00E513E4">
              <w:rPr>
                <w:szCs w:val="24"/>
              </w:rPr>
              <w:t>A NEW WORLD</w:t>
            </w:r>
            <w:r w:rsidRPr="00E513E4">
              <w:rPr>
                <w:bCs/>
                <w:szCs w:val="24"/>
              </w:rPr>
              <w:t xml:space="preserve">: </w:t>
            </w:r>
            <w:r w:rsidRPr="00E513E4">
              <w:rPr>
                <w:szCs w:val="24"/>
              </w:rPr>
              <w:t>The first Americans, Explorers from Europe, Virginian beginnings, Puritan New England</w:t>
            </w:r>
          </w:p>
        </w:tc>
        <w:tc>
          <w:tcPr>
            <w:tcW w:w="2587" w:type="dxa"/>
            <w:vMerge w:val="restart"/>
          </w:tcPr>
          <w:p w14:paraId="5525A90D" w14:textId="77777777" w:rsidR="00023D19" w:rsidRPr="00023D19" w:rsidRDefault="00023D19" w:rsidP="00023D19">
            <w:pPr>
              <w:spacing w:after="0" w:line="240" w:lineRule="auto"/>
              <w:contextualSpacing/>
              <w:rPr>
                <w:lang w:val="ro-RO"/>
              </w:rPr>
            </w:pPr>
            <w:r w:rsidRPr="00FF4935">
              <w:rPr>
                <w:rFonts w:eastAsia="Times New Roman"/>
                <w:lang w:val="ro-RO"/>
              </w:rPr>
              <w:t xml:space="preserve">Prelegere, </w:t>
            </w:r>
            <w:r w:rsidRPr="00FF4935">
              <w:rPr>
                <w:lang w:val="ro-RO"/>
              </w:rPr>
              <w:t>problematizare, explicație, dezbatere, metode deductive, asociere, exemple contrastive, prezentare prin</w:t>
            </w:r>
            <w:r>
              <w:rPr>
                <w:lang w:val="ro-RO"/>
              </w:rPr>
              <w:t xml:space="preserve"> </w:t>
            </w:r>
            <w:r w:rsidRPr="00FF4935">
              <w:rPr>
                <w:lang w:val="ro-RO"/>
              </w:rPr>
              <w:t>activități</w:t>
            </w:r>
            <w:r>
              <w:rPr>
                <w:lang w:val="ro-RO"/>
              </w:rPr>
              <w:t xml:space="preserve"> </w:t>
            </w:r>
            <w:r w:rsidRPr="00023D19">
              <w:rPr>
                <w:lang w:val="ro-RO"/>
              </w:rPr>
              <w:t>frontale</w:t>
            </w:r>
          </w:p>
          <w:p w14:paraId="20D34AE4" w14:textId="77777777" w:rsidR="00023D19" w:rsidRPr="002A4B91" w:rsidRDefault="00023D19" w:rsidP="00023D19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844" w:type="dxa"/>
          </w:tcPr>
          <w:p w14:paraId="64ECC745" w14:textId="77777777" w:rsidR="00023D19" w:rsidRPr="002A4B91" w:rsidRDefault="00023D19" w:rsidP="00023D19">
            <w:pPr>
              <w:spacing w:after="0" w:line="240" w:lineRule="auto"/>
              <w:ind w:right="-20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023D19" w:rsidRPr="002A4B91" w14:paraId="79F07362" w14:textId="77777777" w:rsidTr="00E513E4">
        <w:trPr>
          <w:trHeight w:val="20"/>
        </w:trPr>
        <w:tc>
          <w:tcPr>
            <w:tcW w:w="6025" w:type="dxa"/>
            <w:shd w:val="clear" w:color="auto" w:fill="auto"/>
          </w:tcPr>
          <w:p w14:paraId="6D7797F2" w14:textId="77777777" w:rsidR="00023D19" w:rsidRPr="00E513E4" w:rsidRDefault="00023D19" w:rsidP="008A5E33">
            <w:pPr>
              <w:pStyle w:val="ListParagraph"/>
              <w:widowControl w:val="0"/>
              <w:numPr>
                <w:ilvl w:val="0"/>
                <w:numId w:val="29"/>
              </w:numPr>
              <w:spacing w:after="0" w:line="240" w:lineRule="auto"/>
              <w:ind w:left="510"/>
              <w:rPr>
                <w:szCs w:val="24"/>
              </w:rPr>
            </w:pPr>
            <w:r w:rsidRPr="00E513E4">
              <w:rPr>
                <w:szCs w:val="24"/>
              </w:rPr>
              <w:t>The roots of revolution, Fighting for independence</w:t>
            </w:r>
          </w:p>
        </w:tc>
        <w:tc>
          <w:tcPr>
            <w:tcW w:w="2587" w:type="dxa"/>
            <w:vMerge/>
          </w:tcPr>
          <w:p w14:paraId="200D0FFC" w14:textId="77777777" w:rsidR="00023D19" w:rsidRPr="002A4B91" w:rsidRDefault="00023D19" w:rsidP="008A5E3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844" w:type="dxa"/>
          </w:tcPr>
          <w:p w14:paraId="302AEDC5" w14:textId="77777777" w:rsidR="00023D19" w:rsidRPr="002A4B91" w:rsidRDefault="00023D19" w:rsidP="00023D19">
            <w:pPr>
              <w:spacing w:after="0" w:line="240" w:lineRule="auto"/>
              <w:ind w:right="-20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023D19" w:rsidRPr="002A4B91" w14:paraId="21467FC6" w14:textId="77777777" w:rsidTr="00E513E4">
        <w:trPr>
          <w:trHeight w:val="20"/>
        </w:trPr>
        <w:tc>
          <w:tcPr>
            <w:tcW w:w="6025" w:type="dxa"/>
            <w:shd w:val="clear" w:color="auto" w:fill="auto"/>
          </w:tcPr>
          <w:p w14:paraId="1887681F" w14:textId="77777777" w:rsidR="00023D19" w:rsidRPr="00E513E4" w:rsidRDefault="00023D19" w:rsidP="008A5E33">
            <w:pPr>
              <w:pStyle w:val="ListParagraph"/>
              <w:widowControl w:val="0"/>
              <w:numPr>
                <w:ilvl w:val="0"/>
                <w:numId w:val="29"/>
              </w:numPr>
              <w:spacing w:after="0" w:line="240" w:lineRule="auto"/>
              <w:ind w:left="510"/>
              <w:rPr>
                <w:szCs w:val="24"/>
              </w:rPr>
            </w:pPr>
            <w:r w:rsidRPr="00E513E4">
              <w:rPr>
                <w:szCs w:val="24"/>
              </w:rPr>
              <w:t>A NEW NATION: Forming the new nation, Years of growth, West to the Pacific</w:t>
            </w:r>
          </w:p>
        </w:tc>
        <w:tc>
          <w:tcPr>
            <w:tcW w:w="2587" w:type="dxa"/>
            <w:vMerge/>
          </w:tcPr>
          <w:p w14:paraId="1DB227EF" w14:textId="77777777" w:rsidR="00023D19" w:rsidRPr="002A4B91" w:rsidRDefault="00023D19" w:rsidP="008A5E3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844" w:type="dxa"/>
          </w:tcPr>
          <w:p w14:paraId="56B2B7EA" w14:textId="77777777" w:rsidR="00023D19" w:rsidRPr="002A4B91" w:rsidRDefault="00023D19" w:rsidP="00023D19">
            <w:pPr>
              <w:spacing w:after="0" w:line="240" w:lineRule="auto"/>
              <w:ind w:right="-20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023D19" w:rsidRPr="002A4B91" w14:paraId="12CAD989" w14:textId="77777777" w:rsidTr="00E513E4">
        <w:trPr>
          <w:trHeight w:val="20"/>
        </w:trPr>
        <w:tc>
          <w:tcPr>
            <w:tcW w:w="6025" w:type="dxa"/>
            <w:shd w:val="clear" w:color="auto" w:fill="auto"/>
          </w:tcPr>
          <w:p w14:paraId="28A09AC2" w14:textId="77777777" w:rsidR="00023D19" w:rsidRPr="00E513E4" w:rsidRDefault="00023D19" w:rsidP="008A5E33">
            <w:pPr>
              <w:pStyle w:val="ListParagraph"/>
              <w:widowControl w:val="0"/>
              <w:numPr>
                <w:ilvl w:val="0"/>
                <w:numId w:val="29"/>
              </w:numPr>
              <w:spacing w:after="0" w:line="240" w:lineRule="auto"/>
              <w:ind w:left="510"/>
              <w:rPr>
                <w:szCs w:val="24"/>
              </w:rPr>
            </w:pPr>
            <w:r w:rsidRPr="00E513E4">
              <w:rPr>
                <w:szCs w:val="24"/>
              </w:rPr>
              <w:t>North and South, The Civil War</w:t>
            </w:r>
            <w:r w:rsidRPr="00E513E4">
              <w:rPr>
                <w:bCs/>
                <w:szCs w:val="24"/>
              </w:rPr>
              <w:t xml:space="preserve">, </w:t>
            </w:r>
            <w:r w:rsidRPr="00E513E4">
              <w:rPr>
                <w:szCs w:val="24"/>
              </w:rPr>
              <w:t>Reconstruction</w:t>
            </w:r>
          </w:p>
        </w:tc>
        <w:tc>
          <w:tcPr>
            <w:tcW w:w="2587" w:type="dxa"/>
            <w:vMerge/>
          </w:tcPr>
          <w:p w14:paraId="345DD76C" w14:textId="77777777" w:rsidR="00023D19" w:rsidRPr="002A4B91" w:rsidRDefault="00023D19" w:rsidP="008A5E3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844" w:type="dxa"/>
          </w:tcPr>
          <w:p w14:paraId="0F1E2700" w14:textId="77777777" w:rsidR="00023D19" w:rsidRPr="002A4B91" w:rsidRDefault="00023D19" w:rsidP="00023D19">
            <w:pPr>
              <w:spacing w:after="0" w:line="240" w:lineRule="auto"/>
              <w:ind w:right="-20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023D19" w:rsidRPr="002A4B91" w14:paraId="5E3F7FF2" w14:textId="77777777" w:rsidTr="00E513E4">
        <w:trPr>
          <w:trHeight w:val="20"/>
        </w:trPr>
        <w:tc>
          <w:tcPr>
            <w:tcW w:w="6025" w:type="dxa"/>
            <w:shd w:val="clear" w:color="auto" w:fill="auto"/>
          </w:tcPr>
          <w:p w14:paraId="0B080888" w14:textId="77777777" w:rsidR="00023D19" w:rsidRPr="00E513E4" w:rsidRDefault="00023D19" w:rsidP="00E513E4">
            <w:pPr>
              <w:pStyle w:val="ListParagraph"/>
              <w:widowControl w:val="0"/>
              <w:numPr>
                <w:ilvl w:val="0"/>
                <w:numId w:val="29"/>
              </w:numPr>
              <w:spacing w:after="0" w:line="240" w:lineRule="auto"/>
              <w:ind w:left="510" w:right="-20"/>
              <w:rPr>
                <w:bCs/>
                <w:szCs w:val="24"/>
              </w:rPr>
            </w:pPr>
            <w:r w:rsidRPr="00E513E4">
              <w:rPr>
                <w:szCs w:val="24"/>
              </w:rPr>
              <w:t>YEARS OF GROWTH: Miners, railroads and cattlemen, Farming the Great Plains, The Amerindians’ last stand</w:t>
            </w:r>
          </w:p>
        </w:tc>
        <w:tc>
          <w:tcPr>
            <w:tcW w:w="2587" w:type="dxa"/>
            <w:vMerge/>
          </w:tcPr>
          <w:p w14:paraId="4E3BFFE1" w14:textId="77777777" w:rsidR="00023D19" w:rsidRPr="002A4B91" w:rsidRDefault="00023D19" w:rsidP="00E513E4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844" w:type="dxa"/>
          </w:tcPr>
          <w:p w14:paraId="6ED43699" w14:textId="77777777" w:rsidR="00023D19" w:rsidRDefault="00023D19" w:rsidP="00023D19">
            <w:pPr>
              <w:jc w:val="center"/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023D19" w:rsidRPr="002A4B91" w14:paraId="451AB0B2" w14:textId="77777777" w:rsidTr="00E513E4">
        <w:trPr>
          <w:trHeight w:val="20"/>
        </w:trPr>
        <w:tc>
          <w:tcPr>
            <w:tcW w:w="6025" w:type="dxa"/>
            <w:shd w:val="clear" w:color="auto" w:fill="auto"/>
          </w:tcPr>
          <w:p w14:paraId="451C4433" w14:textId="77777777" w:rsidR="00023D19" w:rsidRPr="00E513E4" w:rsidRDefault="00023D19" w:rsidP="00E513E4">
            <w:pPr>
              <w:pStyle w:val="ListParagraph"/>
              <w:widowControl w:val="0"/>
              <w:numPr>
                <w:ilvl w:val="0"/>
                <w:numId w:val="29"/>
              </w:numPr>
              <w:spacing w:after="0" w:line="240" w:lineRule="auto"/>
              <w:ind w:left="510"/>
              <w:rPr>
                <w:szCs w:val="24"/>
              </w:rPr>
            </w:pPr>
            <w:r w:rsidRPr="00E513E4">
              <w:rPr>
                <w:szCs w:val="24"/>
              </w:rPr>
              <w:t>Inventors and industries, The Golden Door, Reformers and progressives, An American empire</w:t>
            </w:r>
          </w:p>
        </w:tc>
        <w:tc>
          <w:tcPr>
            <w:tcW w:w="2587" w:type="dxa"/>
            <w:vMerge/>
          </w:tcPr>
          <w:p w14:paraId="687137D6" w14:textId="77777777" w:rsidR="00023D19" w:rsidRPr="002A4B91" w:rsidRDefault="00023D19" w:rsidP="00E513E4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844" w:type="dxa"/>
          </w:tcPr>
          <w:p w14:paraId="5A77E861" w14:textId="77777777" w:rsidR="00023D19" w:rsidRDefault="00023D19" w:rsidP="00023D19">
            <w:pPr>
              <w:jc w:val="center"/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023D19" w:rsidRPr="002A4B91" w14:paraId="038E1EB4" w14:textId="77777777" w:rsidTr="00E513E4">
        <w:trPr>
          <w:trHeight w:val="20"/>
        </w:trPr>
        <w:tc>
          <w:tcPr>
            <w:tcW w:w="6025" w:type="dxa"/>
            <w:shd w:val="clear" w:color="auto" w:fill="auto"/>
          </w:tcPr>
          <w:p w14:paraId="2BF9863D" w14:textId="77777777" w:rsidR="00023D19" w:rsidRPr="00E513E4" w:rsidRDefault="00023D19" w:rsidP="00E513E4">
            <w:pPr>
              <w:pStyle w:val="ListParagraph"/>
              <w:widowControl w:val="0"/>
              <w:numPr>
                <w:ilvl w:val="0"/>
                <w:numId w:val="29"/>
              </w:numPr>
              <w:spacing w:after="0" w:line="240" w:lineRule="auto"/>
              <w:ind w:left="510" w:right="-20"/>
              <w:rPr>
                <w:bCs/>
                <w:szCs w:val="24"/>
              </w:rPr>
            </w:pPr>
            <w:r w:rsidRPr="00E513E4">
              <w:rPr>
                <w:szCs w:val="24"/>
              </w:rPr>
              <w:t>20</w:t>
            </w:r>
            <w:r w:rsidRPr="00E513E4">
              <w:rPr>
                <w:szCs w:val="24"/>
                <w:vertAlign w:val="superscript"/>
              </w:rPr>
              <w:t>th</w:t>
            </w:r>
            <w:r w:rsidRPr="00E513E4">
              <w:rPr>
                <w:szCs w:val="24"/>
              </w:rPr>
              <w:t xml:space="preserve"> CENTURY: A war and a peace, The Roaring 20s, Crash and depression, Roosevelt’s New Deal</w:t>
            </w:r>
          </w:p>
        </w:tc>
        <w:tc>
          <w:tcPr>
            <w:tcW w:w="2587" w:type="dxa"/>
            <w:vMerge/>
          </w:tcPr>
          <w:p w14:paraId="1E9FA961" w14:textId="77777777" w:rsidR="00023D19" w:rsidRPr="002A4B91" w:rsidRDefault="00023D19" w:rsidP="00E513E4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844" w:type="dxa"/>
          </w:tcPr>
          <w:p w14:paraId="6E31B232" w14:textId="77777777" w:rsidR="00023D19" w:rsidRDefault="00023D19" w:rsidP="00023D19">
            <w:pPr>
              <w:jc w:val="center"/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023D19" w:rsidRPr="002A4B91" w14:paraId="73F2EF0F" w14:textId="77777777" w:rsidTr="00E513E4">
        <w:trPr>
          <w:trHeight w:val="20"/>
        </w:trPr>
        <w:tc>
          <w:tcPr>
            <w:tcW w:w="6025" w:type="dxa"/>
            <w:shd w:val="clear" w:color="auto" w:fill="auto"/>
          </w:tcPr>
          <w:p w14:paraId="7E3CA0A6" w14:textId="77777777" w:rsidR="00023D19" w:rsidRPr="00E513E4" w:rsidRDefault="00023D19" w:rsidP="00E513E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510" w:right="-20"/>
              <w:rPr>
                <w:bCs/>
                <w:szCs w:val="24"/>
              </w:rPr>
            </w:pPr>
            <w:r w:rsidRPr="00E513E4">
              <w:rPr>
                <w:szCs w:val="24"/>
              </w:rPr>
              <w:t>The Arsenal of Democracy, Prosperity and problems, Black Americans</w:t>
            </w:r>
          </w:p>
        </w:tc>
        <w:tc>
          <w:tcPr>
            <w:tcW w:w="2587" w:type="dxa"/>
            <w:vMerge/>
          </w:tcPr>
          <w:p w14:paraId="76EC0885" w14:textId="77777777" w:rsidR="00023D19" w:rsidRPr="002A4B91" w:rsidRDefault="00023D19" w:rsidP="00E513E4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844" w:type="dxa"/>
          </w:tcPr>
          <w:p w14:paraId="580FDF36" w14:textId="77777777" w:rsidR="00023D19" w:rsidRDefault="00023D19" w:rsidP="00023D19">
            <w:pPr>
              <w:jc w:val="center"/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023D19" w:rsidRPr="002A4B91" w14:paraId="4A79366E" w14:textId="77777777" w:rsidTr="00E513E4">
        <w:trPr>
          <w:trHeight w:val="20"/>
        </w:trPr>
        <w:tc>
          <w:tcPr>
            <w:tcW w:w="6025" w:type="dxa"/>
            <w:shd w:val="clear" w:color="auto" w:fill="auto"/>
          </w:tcPr>
          <w:p w14:paraId="49CA077D" w14:textId="77777777" w:rsidR="00023D19" w:rsidRPr="00E513E4" w:rsidRDefault="00023D19" w:rsidP="00E513E4">
            <w:pPr>
              <w:pStyle w:val="ListParagraph"/>
              <w:widowControl w:val="0"/>
              <w:numPr>
                <w:ilvl w:val="0"/>
                <w:numId w:val="29"/>
              </w:numPr>
              <w:spacing w:after="0" w:line="240" w:lineRule="auto"/>
              <w:ind w:left="510" w:right="-20"/>
              <w:rPr>
                <w:bCs/>
                <w:szCs w:val="24"/>
              </w:rPr>
            </w:pPr>
            <w:r w:rsidRPr="00E513E4">
              <w:rPr>
                <w:szCs w:val="24"/>
              </w:rPr>
              <w:t>SUPERPOWER: Cold War and Korea, A balance of terror, The Vietnam years</w:t>
            </w:r>
          </w:p>
        </w:tc>
        <w:tc>
          <w:tcPr>
            <w:tcW w:w="2587" w:type="dxa"/>
            <w:vMerge/>
          </w:tcPr>
          <w:p w14:paraId="668E15C2" w14:textId="77777777" w:rsidR="00023D19" w:rsidRPr="002A4B91" w:rsidRDefault="00023D19" w:rsidP="00E513E4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844" w:type="dxa"/>
          </w:tcPr>
          <w:p w14:paraId="73E59B06" w14:textId="77777777" w:rsidR="00023D19" w:rsidRDefault="00023D19" w:rsidP="00023D19">
            <w:pPr>
              <w:jc w:val="center"/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023D19" w:rsidRPr="002A4B91" w14:paraId="1F1B6914" w14:textId="77777777" w:rsidTr="00E513E4">
        <w:trPr>
          <w:trHeight w:val="20"/>
        </w:trPr>
        <w:tc>
          <w:tcPr>
            <w:tcW w:w="6025" w:type="dxa"/>
            <w:shd w:val="clear" w:color="auto" w:fill="auto"/>
          </w:tcPr>
          <w:p w14:paraId="272A008A" w14:textId="77777777" w:rsidR="00023D19" w:rsidRPr="00E513E4" w:rsidRDefault="00023D19" w:rsidP="008A5E3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510" w:right="-20"/>
              <w:rPr>
                <w:bCs/>
                <w:szCs w:val="24"/>
              </w:rPr>
            </w:pPr>
            <w:r w:rsidRPr="00E513E4">
              <w:rPr>
                <w:szCs w:val="24"/>
              </w:rPr>
              <w:t xml:space="preserve">America's back yard, An end to Cold </w:t>
            </w:r>
            <w:proofErr w:type="gramStart"/>
            <w:r w:rsidRPr="00E513E4">
              <w:rPr>
                <w:szCs w:val="24"/>
              </w:rPr>
              <w:t>War?,</w:t>
            </w:r>
            <w:proofErr w:type="gramEnd"/>
            <w:r w:rsidRPr="00E513E4">
              <w:rPr>
                <w:szCs w:val="24"/>
              </w:rPr>
              <w:t xml:space="preserve"> The American Century</w:t>
            </w:r>
          </w:p>
        </w:tc>
        <w:tc>
          <w:tcPr>
            <w:tcW w:w="2587" w:type="dxa"/>
            <w:vMerge/>
          </w:tcPr>
          <w:p w14:paraId="11637B2A" w14:textId="77777777" w:rsidR="00023D19" w:rsidRPr="002A4B91" w:rsidRDefault="00023D19" w:rsidP="008A5E3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844" w:type="dxa"/>
          </w:tcPr>
          <w:p w14:paraId="3078A33F" w14:textId="77777777" w:rsidR="00023D19" w:rsidRPr="002A4B91" w:rsidRDefault="00023D19" w:rsidP="00023D19">
            <w:pPr>
              <w:spacing w:after="0" w:line="240" w:lineRule="auto"/>
              <w:ind w:right="-20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023D19" w:rsidRPr="002A4B91" w14:paraId="16864527" w14:textId="77777777" w:rsidTr="00E513E4">
        <w:trPr>
          <w:trHeight w:val="20"/>
        </w:trPr>
        <w:tc>
          <w:tcPr>
            <w:tcW w:w="6025" w:type="dxa"/>
            <w:shd w:val="clear" w:color="auto" w:fill="auto"/>
          </w:tcPr>
          <w:p w14:paraId="799AD8CA" w14:textId="77777777" w:rsidR="00023D19" w:rsidRPr="00E513E4" w:rsidRDefault="00023D19" w:rsidP="008A5E33">
            <w:pPr>
              <w:pStyle w:val="ListParagraph"/>
              <w:widowControl w:val="0"/>
              <w:numPr>
                <w:ilvl w:val="0"/>
                <w:numId w:val="29"/>
              </w:numPr>
              <w:spacing w:after="0" w:line="240" w:lineRule="auto"/>
              <w:ind w:left="510" w:right="-20"/>
              <w:rPr>
                <w:bCs/>
                <w:szCs w:val="24"/>
              </w:rPr>
            </w:pPr>
            <w:r w:rsidRPr="00E513E4">
              <w:rPr>
                <w:i/>
                <w:iCs/>
                <w:szCs w:val="24"/>
              </w:rPr>
              <w:t>Freedom Writers</w:t>
            </w:r>
          </w:p>
        </w:tc>
        <w:tc>
          <w:tcPr>
            <w:tcW w:w="2587" w:type="dxa"/>
            <w:vMerge/>
          </w:tcPr>
          <w:p w14:paraId="447BA3E3" w14:textId="77777777" w:rsidR="00023D19" w:rsidRPr="002A4B91" w:rsidRDefault="00023D19" w:rsidP="008A5E3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844" w:type="dxa"/>
          </w:tcPr>
          <w:p w14:paraId="564B0186" w14:textId="77777777" w:rsidR="00023D19" w:rsidRPr="002A4B91" w:rsidRDefault="00023D19" w:rsidP="00023D19">
            <w:pPr>
              <w:spacing w:after="0" w:line="240" w:lineRule="auto"/>
              <w:ind w:right="-20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023D19" w:rsidRPr="002A4B91" w14:paraId="0412F6FE" w14:textId="77777777" w:rsidTr="00E513E4">
        <w:trPr>
          <w:trHeight w:val="20"/>
        </w:trPr>
        <w:tc>
          <w:tcPr>
            <w:tcW w:w="6025" w:type="dxa"/>
            <w:shd w:val="clear" w:color="auto" w:fill="auto"/>
          </w:tcPr>
          <w:p w14:paraId="3817A9FB" w14:textId="77777777" w:rsidR="00023D19" w:rsidRPr="00E513E4" w:rsidRDefault="00023D19" w:rsidP="008A5E33">
            <w:pPr>
              <w:pStyle w:val="ListParagraph"/>
              <w:widowControl w:val="0"/>
              <w:numPr>
                <w:ilvl w:val="0"/>
                <w:numId w:val="29"/>
              </w:numPr>
              <w:spacing w:after="0" w:line="240" w:lineRule="auto"/>
              <w:ind w:left="510" w:right="-20"/>
              <w:rPr>
                <w:bCs/>
                <w:szCs w:val="24"/>
              </w:rPr>
            </w:pPr>
            <w:r w:rsidRPr="00E513E4">
              <w:rPr>
                <w:bCs/>
                <w:szCs w:val="24"/>
              </w:rPr>
              <w:t>USA in the 21</w:t>
            </w:r>
            <w:r w:rsidRPr="00E513E4">
              <w:rPr>
                <w:bCs/>
                <w:szCs w:val="24"/>
                <w:vertAlign w:val="superscript"/>
              </w:rPr>
              <w:t>st</w:t>
            </w:r>
            <w:r w:rsidRPr="00E513E4">
              <w:rPr>
                <w:bCs/>
                <w:szCs w:val="24"/>
              </w:rPr>
              <w:t xml:space="preserve"> century</w:t>
            </w:r>
          </w:p>
        </w:tc>
        <w:tc>
          <w:tcPr>
            <w:tcW w:w="2587" w:type="dxa"/>
            <w:vMerge/>
          </w:tcPr>
          <w:p w14:paraId="7EE0E097" w14:textId="77777777" w:rsidR="00023D19" w:rsidRPr="002A4B91" w:rsidRDefault="00023D19" w:rsidP="008A5E3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844" w:type="dxa"/>
          </w:tcPr>
          <w:p w14:paraId="1414FBF7" w14:textId="77777777" w:rsidR="00023D19" w:rsidRPr="002A4B91" w:rsidRDefault="00023D19" w:rsidP="00023D19">
            <w:pPr>
              <w:spacing w:after="0" w:line="240" w:lineRule="auto"/>
              <w:ind w:right="-20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4 ore</w:t>
            </w:r>
          </w:p>
        </w:tc>
      </w:tr>
      <w:tr w:rsidR="00023D19" w:rsidRPr="002A4B91" w14:paraId="343E05A0" w14:textId="77777777" w:rsidTr="00E513E4">
        <w:trPr>
          <w:trHeight w:val="20"/>
        </w:trPr>
        <w:tc>
          <w:tcPr>
            <w:tcW w:w="6025" w:type="dxa"/>
            <w:shd w:val="clear" w:color="auto" w:fill="auto"/>
          </w:tcPr>
          <w:p w14:paraId="669A33F4" w14:textId="77777777" w:rsidR="00023D19" w:rsidRPr="00E513E4" w:rsidRDefault="00023D19" w:rsidP="008A5E33">
            <w:pPr>
              <w:pStyle w:val="ListParagraph"/>
              <w:widowControl w:val="0"/>
              <w:numPr>
                <w:ilvl w:val="0"/>
                <w:numId w:val="29"/>
              </w:numPr>
              <w:spacing w:after="0" w:line="240" w:lineRule="auto"/>
              <w:ind w:left="510" w:right="-20"/>
              <w:rPr>
                <w:bCs/>
                <w:szCs w:val="24"/>
              </w:rPr>
            </w:pPr>
            <w:r w:rsidRPr="00E513E4">
              <w:rPr>
                <w:bCs/>
                <w:szCs w:val="24"/>
              </w:rPr>
              <w:t>Exam preparation</w:t>
            </w:r>
          </w:p>
        </w:tc>
        <w:tc>
          <w:tcPr>
            <w:tcW w:w="2587" w:type="dxa"/>
            <w:vMerge/>
          </w:tcPr>
          <w:p w14:paraId="44C814FF" w14:textId="77777777" w:rsidR="00023D19" w:rsidRPr="002A4B91" w:rsidRDefault="00023D19" w:rsidP="008A5E33">
            <w:pPr>
              <w:spacing w:after="0" w:line="240" w:lineRule="auto"/>
              <w:contextualSpacing/>
              <w:rPr>
                <w:rFonts w:eastAsia="Corbel"/>
                <w:szCs w:val="24"/>
                <w:lang w:val="ro-RO"/>
              </w:rPr>
            </w:pPr>
          </w:p>
        </w:tc>
        <w:tc>
          <w:tcPr>
            <w:tcW w:w="1844" w:type="dxa"/>
          </w:tcPr>
          <w:p w14:paraId="4ADA500E" w14:textId="77777777" w:rsidR="00023D19" w:rsidRPr="002A4B91" w:rsidRDefault="00023D19" w:rsidP="00023D19">
            <w:pPr>
              <w:spacing w:after="0" w:line="240" w:lineRule="auto"/>
              <w:ind w:right="-20"/>
              <w:contextualSpacing/>
              <w:jc w:val="center"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C84394" w:rsidRPr="002A4B91" w14:paraId="47D7FA99" w14:textId="77777777" w:rsidTr="00E513E4">
        <w:trPr>
          <w:trHeight w:val="20"/>
        </w:trPr>
        <w:tc>
          <w:tcPr>
            <w:tcW w:w="10456" w:type="dxa"/>
            <w:gridSpan w:val="3"/>
            <w:shd w:val="clear" w:color="auto" w:fill="auto"/>
          </w:tcPr>
          <w:p w14:paraId="4A6A8B1D" w14:textId="6A173B4C" w:rsidR="00C84394" w:rsidRPr="00683635" w:rsidRDefault="008E3DE4" w:rsidP="008A5E33">
            <w:pPr>
              <w:spacing w:after="0" w:line="240" w:lineRule="auto"/>
              <w:contextualSpacing/>
              <w:rPr>
                <w:b/>
                <w:szCs w:val="24"/>
              </w:rPr>
            </w:pPr>
            <w:proofErr w:type="spellStart"/>
            <w:r w:rsidRPr="00683635">
              <w:rPr>
                <w:b/>
                <w:szCs w:val="24"/>
              </w:rPr>
              <w:t>Bibliografie</w:t>
            </w:r>
            <w:proofErr w:type="spellEnd"/>
            <w:r w:rsidRPr="00683635">
              <w:rPr>
                <w:b/>
                <w:szCs w:val="24"/>
              </w:rPr>
              <w:t xml:space="preserve"> </w:t>
            </w:r>
            <w:proofErr w:type="spellStart"/>
            <w:r w:rsidRPr="00683635">
              <w:rPr>
                <w:b/>
                <w:szCs w:val="24"/>
              </w:rPr>
              <w:t>obligatorie</w:t>
            </w:r>
            <w:proofErr w:type="spellEnd"/>
            <w:r w:rsidR="00867AFA" w:rsidRPr="00683635">
              <w:rPr>
                <w:b/>
                <w:szCs w:val="24"/>
              </w:rPr>
              <w:t>:</w:t>
            </w:r>
          </w:p>
          <w:p w14:paraId="7467B604" w14:textId="6E798874" w:rsidR="00005D8F" w:rsidRPr="00E513E4" w:rsidRDefault="00005D8F" w:rsidP="008A5E33">
            <w:pPr>
              <w:spacing w:after="0" w:line="240" w:lineRule="auto"/>
              <w:contextualSpacing/>
              <w:rPr>
                <w:rFonts w:eastAsia="Times New Roman"/>
                <w:szCs w:val="24"/>
              </w:rPr>
            </w:pPr>
            <w:r w:rsidRPr="00E513E4">
              <w:rPr>
                <w:rFonts w:eastAsia="Times New Roman"/>
                <w:szCs w:val="24"/>
              </w:rPr>
              <w:t xml:space="preserve">O'Callaghan, Bryn (2010) </w:t>
            </w:r>
            <w:r w:rsidRPr="00E513E4">
              <w:rPr>
                <w:rFonts w:eastAsia="Times New Roman"/>
                <w:i/>
                <w:iCs/>
                <w:szCs w:val="24"/>
              </w:rPr>
              <w:t>An Illustrated History of the USA</w:t>
            </w:r>
            <w:r w:rsidRPr="00E513E4">
              <w:rPr>
                <w:rFonts w:eastAsia="Times New Roman"/>
                <w:szCs w:val="24"/>
              </w:rPr>
              <w:t xml:space="preserve">, </w:t>
            </w:r>
            <w:proofErr w:type="gramStart"/>
            <w:r w:rsidRPr="00E513E4">
              <w:rPr>
                <w:rFonts w:eastAsia="Times New Roman"/>
                <w:szCs w:val="24"/>
              </w:rPr>
              <w:t>Longman.</w:t>
            </w:r>
            <w:r w:rsidR="00867AFA">
              <w:rPr>
                <w:rFonts w:eastAsia="Times New Roman"/>
                <w:szCs w:val="24"/>
              </w:rPr>
              <w:t>*</w:t>
            </w:r>
            <w:proofErr w:type="gramEnd"/>
          </w:p>
          <w:p w14:paraId="49BEB987" w14:textId="4774BFDA" w:rsidR="00005D8F" w:rsidRPr="00E513E4" w:rsidRDefault="00005D8F" w:rsidP="008A5E33">
            <w:pPr>
              <w:spacing w:after="0" w:line="240" w:lineRule="auto"/>
              <w:contextualSpacing/>
              <w:rPr>
                <w:rFonts w:eastAsia="Times New Roman"/>
                <w:szCs w:val="24"/>
              </w:rPr>
            </w:pPr>
            <w:r w:rsidRPr="00E513E4">
              <w:rPr>
                <w:rFonts w:eastAsia="Times New Roman"/>
                <w:szCs w:val="24"/>
              </w:rPr>
              <w:lastRenderedPageBreak/>
              <w:t xml:space="preserve">Bryson, Bill (1994) </w:t>
            </w:r>
            <w:r w:rsidRPr="00E513E4">
              <w:rPr>
                <w:rFonts w:eastAsia="Times New Roman"/>
                <w:i/>
                <w:iCs/>
                <w:szCs w:val="24"/>
              </w:rPr>
              <w:t>Made in America</w:t>
            </w:r>
            <w:r w:rsidRPr="00E513E4">
              <w:rPr>
                <w:rFonts w:eastAsia="Times New Roman"/>
                <w:szCs w:val="24"/>
              </w:rPr>
              <w:t xml:space="preserve">, London: Black </w:t>
            </w:r>
            <w:proofErr w:type="gramStart"/>
            <w:r w:rsidRPr="00E513E4">
              <w:rPr>
                <w:rFonts w:eastAsia="Times New Roman"/>
                <w:szCs w:val="24"/>
              </w:rPr>
              <w:t>Swan.</w:t>
            </w:r>
            <w:r w:rsidR="00867AFA">
              <w:rPr>
                <w:rFonts w:eastAsia="Times New Roman"/>
                <w:szCs w:val="24"/>
              </w:rPr>
              <w:t>*</w:t>
            </w:r>
            <w:proofErr w:type="gramEnd"/>
          </w:p>
          <w:p w14:paraId="34E05679" w14:textId="77777777" w:rsidR="006D2F4A" w:rsidRPr="00E513E4" w:rsidRDefault="006D2F4A" w:rsidP="008A5E33">
            <w:pPr>
              <w:pStyle w:val="NormalWeb"/>
              <w:spacing w:before="0" w:beforeAutospacing="0" w:after="0"/>
              <w:contextualSpacing/>
              <w:rPr>
                <w:b/>
              </w:rPr>
            </w:pPr>
          </w:p>
          <w:p w14:paraId="1D621F0D" w14:textId="32966140" w:rsidR="00D3064A" w:rsidRPr="00683635" w:rsidRDefault="008E3DE4" w:rsidP="008A5E33">
            <w:pPr>
              <w:pStyle w:val="NormalWeb"/>
              <w:spacing w:before="0" w:beforeAutospacing="0" w:after="0"/>
              <w:contextualSpacing/>
              <w:rPr>
                <w:b/>
                <w:lang w:val="fr-FR"/>
              </w:rPr>
            </w:pPr>
            <w:proofErr w:type="spellStart"/>
            <w:r w:rsidRPr="00683635">
              <w:rPr>
                <w:b/>
                <w:lang w:val="fr-FR"/>
              </w:rPr>
              <w:t>Bibliografie</w:t>
            </w:r>
            <w:proofErr w:type="spellEnd"/>
            <w:r w:rsidRPr="00683635">
              <w:rPr>
                <w:b/>
                <w:lang w:val="fr-FR"/>
              </w:rPr>
              <w:t xml:space="preserve"> </w:t>
            </w:r>
            <w:proofErr w:type="spellStart"/>
            <w:proofErr w:type="gramStart"/>
            <w:r w:rsidRPr="00683635">
              <w:rPr>
                <w:b/>
                <w:lang w:val="fr-FR"/>
              </w:rPr>
              <w:t>complementară</w:t>
            </w:r>
            <w:proofErr w:type="spellEnd"/>
            <w:r w:rsidR="00683635" w:rsidRPr="00683635">
              <w:rPr>
                <w:b/>
                <w:lang w:val="fr-FR"/>
              </w:rPr>
              <w:t>:</w:t>
            </w:r>
            <w:proofErr w:type="gramEnd"/>
          </w:p>
          <w:p w14:paraId="584DE6F3" w14:textId="64F0F5D2" w:rsidR="00005D8F" w:rsidRPr="00E6578A" w:rsidRDefault="00005D8F" w:rsidP="00023D19">
            <w:pPr>
              <w:pStyle w:val="NormalWeb"/>
              <w:spacing w:before="0" w:beforeAutospacing="0" w:after="0"/>
              <w:ind w:left="780" w:hanging="780"/>
              <w:contextualSpacing/>
              <w:rPr>
                <w:lang w:val="fr-FR"/>
              </w:rPr>
            </w:pPr>
            <w:proofErr w:type="spellStart"/>
            <w:r w:rsidRPr="00E6578A">
              <w:rPr>
                <w:lang w:val="fr-FR"/>
              </w:rPr>
              <w:t>Almond</w:t>
            </w:r>
            <w:proofErr w:type="spellEnd"/>
            <w:r w:rsidRPr="00E6578A">
              <w:rPr>
                <w:lang w:val="fr-FR"/>
              </w:rPr>
              <w:t xml:space="preserve"> et al. </w:t>
            </w:r>
            <w:proofErr w:type="spellStart"/>
            <w:proofErr w:type="gramStart"/>
            <w:r w:rsidRPr="00E6578A">
              <w:rPr>
                <w:lang w:val="fr-FR"/>
              </w:rPr>
              <w:t>eds</w:t>
            </w:r>
            <w:proofErr w:type="spellEnd"/>
            <w:proofErr w:type="gramEnd"/>
            <w:r w:rsidRPr="00E6578A">
              <w:rPr>
                <w:lang w:val="fr-FR"/>
              </w:rPr>
              <w:t xml:space="preserve"> (2006) </w:t>
            </w:r>
            <w:proofErr w:type="spellStart"/>
            <w:r w:rsidRPr="00E6578A">
              <w:rPr>
                <w:i/>
                <w:iCs/>
                <w:lang w:val="fr-FR"/>
              </w:rPr>
              <w:t>Összehasonlító</w:t>
            </w:r>
            <w:proofErr w:type="spellEnd"/>
            <w:r w:rsidRPr="00E6578A">
              <w:rPr>
                <w:i/>
                <w:iCs/>
                <w:lang w:val="fr-FR"/>
              </w:rPr>
              <w:t xml:space="preserve"> </w:t>
            </w:r>
            <w:proofErr w:type="spellStart"/>
            <w:r w:rsidRPr="00E6578A">
              <w:rPr>
                <w:i/>
                <w:iCs/>
                <w:lang w:val="fr-FR"/>
              </w:rPr>
              <w:t>politológia</w:t>
            </w:r>
            <w:proofErr w:type="spellEnd"/>
            <w:r w:rsidRPr="00E6578A">
              <w:rPr>
                <w:lang w:val="fr-FR"/>
              </w:rPr>
              <w:t>. Osiris, Budapest. 988–</w:t>
            </w:r>
            <w:proofErr w:type="gramStart"/>
            <w:r w:rsidRPr="00E6578A">
              <w:rPr>
                <w:lang w:val="fr-FR"/>
              </w:rPr>
              <w:t>1048.</w:t>
            </w:r>
            <w:r w:rsidR="00867AFA">
              <w:rPr>
                <w:lang w:val="fr-FR"/>
              </w:rPr>
              <w:t>*</w:t>
            </w:r>
            <w:proofErr w:type="gramEnd"/>
          </w:p>
          <w:p w14:paraId="3FA1DF14" w14:textId="5877202E" w:rsidR="00005D8F" w:rsidRPr="00E6578A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  <w:rPr>
                <w:lang w:val="fr-FR"/>
              </w:rPr>
            </w:pPr>
            <w:r w:rsidRPr="00E6578A">
              <w:rPr>
                <w:color w:val="000000"/>
                <w:lang w:val="fr-FR"/>
              </w:rPr>
              <w:t xml:space="preserve">Barbier, Frédéric &amp; Bertho </w:t>
            </w:r>
            <w:proofErr w:type="spellStart"/>
            <w:r w:rsidRPr="00E6578A">
              <w:rPr>
                <w:color w:val="000000"/>
                <w:lang w:val="fr-FR"/>
              </w:rPr>
              <w:t>Lavenir</w:t>
            </w:r>
            <w:proofErr w:type="spellEnd"/>
            <w:r w:rsidRPr="00E6578A">
              <w:rPr>
                <w:color w:val="000000"/>
                <w:lang w:val="fr-FR"/>
              </w:rPr>
              <w:t xml:space="preserve">, Catherine (2000/2004) </w:t>
            </w:r>
            <w:r w:rsidRPr="00E6578A">
              <w:rPr>
                <w:i/>
                <w:iCs/>
                <w:color w:val="000000"/>
                <w:lang w:val="fr-FR"/>
              </w:rPr>
              <w:t xml:space="preserve">A média </w:t>
            </w:r>
            <w:proofErr w:type="spellStart"/>
            <w:r w:rsidRPr="00E6578A">
              <w:rPr>
                <w:i/>
                <w:iCs/>
                <w:color w:val="000000"/>
                <w:lang w:val="fr-FR"/>
              </w:rPr>
              <w:t>története</w:t>
            </w:r>
            <w:proofErr w:type="spellEnd"/>
            <w:r w:rsidRPr="00E6578A">
              <w:rPr>
                <w:i/>
                <w:iCs/>
                <w:color w:val="000000"/>
                <w:lang w:val="fr-FR"/>
              </w:rPr>
              <w:t xml:space="preserve">. </w:t>
            </w:r>
            <w:r w:rsidRPr="00E6578A">
              <w:rPr>
                <w:color w:val="000000"/>
                <w:lang w:val="fr-FR"/>
              </w:rPr>
              <w:t xml:space="preserve">Osiris </w:t>
            </w:r>
            <w:proofErr w:type="spellStart"/>
            <w:r w:rsidRPr="00E6578A">
              <w:rPr>
                <w:color w:val="000000"/>
                <w:lang w:val="fr-FR"/>
              </w:rPr>
              <w:t>kiadó</w:t>
            </w:r>
            <w:proofErr w:type="spellEnd"/>
            <w:r w:rsidRPr="00E6578A">
              <w:rPr>
                <w:color w:val="000000"/>
                <w:lang w:val="fr-FR"/>
              </w:rPr>
              <w:t xml:space="preserve">, </w:t>
            </w:r>
            <w:proofErr w:type="gramStart"/>
            <w:r w:rsidRPr="00E6578A">
              <w:rPr>
                <w:color w:val="000000"/>
                <w:lang w:val="fr-FR"/>
              </w:rPr>
              <w:t>Budapest.</w:t>
            </w:r>
            <w:r w:rsidR="00867AFA">
              <w:rPr>
                <w:color w:val="000000"/>
                <w:lang w:val="fr-FR"/>
              </w:rPr>
              <w:t>*</w:t>
            </w:r>
            <w:proofErr w:type="gramEnd"/>
            <w:r w:rsidRPr="00E6578A">
              <w:rPr>
                <w:color w:val="000000"/>
                <w:lang w:val="fr-FR"/>
              </w:rPr>
              <w:t xml:space="preserve"> http://www.tankonyvtar.hu/hu/tartalom/tamop425/2011_0001_520_a_media_tortenete/index.html</w:t>
            </w:r>
          </w:p>
          <w:p w14:paraId="3FF7E432" w14:textId="2C7DFC19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r w:rsidRPr="00E513E4">
              <w:rPr>
                <w:color w:val="000000"/>
              </w:rPr>
              <w:t xml:space="preserve">Bingham Powell et al. eds (2014) </w:t>
            </w:r>
            <w:r w:rsidRPr="00E513E4">
              <w:rPr>
                <w:i/>
                <w:iCs/>
                <w:color w:val="000000"/>
              </w:rPr>
              <w:t>Comparative Politics Today.</w:t>
            </w:r>
            <w:r w:rsidRPr="00E513E4">
              <w:rPr>
                <w:color w:val="000000"/>
              </w:rPr>
              <w:t xml:space="preserve"> </w:t>
            </w:r>
            <w:r w:rsidRPr="00E513E4">
              <w:rPr>
                <w:i/>
                <w:iCs/>
                <w:color w:val="000000"/>
              </w:rPr>
              <w:t xml:space="preserve">A World View. </w:t>
            </w:r>
            <w:r w:rsidRPr="00E513E4">
              <w:rPr>
                <w:color w:val="000000"/>
              </w:rPr>
              <w:t>11</w:t>
            </w:r>
            <w:r w:rsidRPr="00E513E4">
              <w:rPr>
                <w:color w:val="000000"/>
                <w:vertAlign w:val="superscript"/>
              </w:rPr>
              <w:t>th</w:t>
            </w:r>
            <w:r w:rsidRPr="00E513E4">
              <w:rPr>
                <w:color w:val="000000"/>
              </w:rPr>
              <w:t xml:space="preserve"> ed. Pearson Education. 682–</w:t>
            </w:r>
            <w:proofErr w:type="gramStart"/>
            <w:r w:rsidRPr="00E513E4">
              <w:rPr>
                <w:color w:val="000000"/>
              </w:rPr>
              <w:t>725.</w:t>
            </w:r>
            <w:r w:rsidR="00867AFA">
              <w:rPr>
                <w:color w:val="000000"/>
              </w:rPr>
              <w:t>*</w:t>
            </w:r>
            <w:proofErr w:type="gramEnd"/>
          </w:p>
          <w:p w14:paraId="23FA3B84" w14:textId="6D1A6A16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r w:rsidRPr="00E513E4">
              <w:rPr>
                <w:color w:val="000000"/>
              </w:rPr>
              <w:t xml:space="preserve">Bryson, Bill (1998) </w:t>
            </w:r>
            <w:r w:rsidRPr="00E513E4">
              <w:rPr>
                <w:i/>
                <w:iCs/>
                <w:color w:val="000000"/>
              </w:rPr>
              <w:t xml:space="preserve">Notes from a Big Country </w:t>
            </w:r>
            <w:r w:rsidRPr="00E513E4">
              <w:rPr>
                <w:color w:val="000000"/>
              </w:rPr>
              <w:t>(</w:t>
            </w:r>
            <w:r w:rsidRPr="00E513E4">
              <w:rPr>
                <w:i/>
                <w:iCs/>
                <w:color w:val="000000"/>
              </w:rPr>
              <w:t>I'm a Stranger Here Myself)</w:t>
            </w:r>
            <w:r w:rsidRPr="00E513E4">
              <w:rPr>
                <w:color w:val="000000"/>
              </w:rPr>
              <w:t>. Black Swan, London. 84–88, 131–</w:t>
            </w:r>
            <w:proofErr w:type="gramStart"/>
            <w:r w:rsidRPr="00E513E4">
              <w:rPr>
                <w:color w:val="000000"/>
              </w:rPr>
              <w:t>135.</w:t>
            </w:r>
            <w:r w:rsidR="00867AFA">
              <w:rPr>
                <w:color w:val="000000"/>
              </w:rPr>
              <w:t>*</w:t>
            </w:r>
            <w:proofErr w:type="gramEnd"/>
          </w:p>
          <w:p w14:paraId="51C9F944" w14:textId="45F56BCD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r w:rsidRPr="00E513E4">
              <w:rPr>
                <w:color w:val="000000"/>
              </w:rPr>
              <w:t xml:space="preserve">Davies, Glyn (2002) A History of Money </w:t>
            </w:r>
            <w:r w:rsidR="00867AFA" w:rsidRPr="00E513E4">
              <w:rPr>
                <w:color w:val="000000"/>
              </w:rPr>
              <w:t xml:space="preserve">from </w:t>
            </w:r>
            <w:r w:rsidRPr="00E513E4">
              <w:rPr>
                <w:color w:val="000000"/>
              </w:rPr>
              <w:t>Ancient Times to Present Day. University of Wales Press, Cardiff. 457–548.</w:t>
            </w:r>
          </w:p>
          <w:p w14:paraId="4C6C7607" w14:textId="77777777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proofErr w:type="spellStart"/>
            <w:r w:rsidRPr="00E513E4">
              <w:rPr>
                <w:color w:val="000000"/>
              </w:rPr>
              <w:t>Faul</w:t>
            </w:r>
            <w:proofErr w:type="spellEnd"/>
            <w:r w:rsidRPr="00E513E4">
              <w:rPr>
                <w:color w:val="000000"/>
              </w:rPr>
              <w:t xml:space="preserve">, Stephanie (2008) </w:t>
            </w:r>
            <w:r w:rsidRPr="00E513E4">
              <w:rPr>
                <w:i/>
                <w:iCs/>
                <w:color w:val="000000"/>
              </w:rPr>
              <w:t>Xenophobe's Guide to the Americans</w:t>
            </w:r>
            <w:r w:rsidRPr="00E513E4">
              <w:rPr>
                <w:color w:val="000000"/>
              </w:rPr>
              <w:t xml:space="preserve">, </w:t>
            </w:r>
            <w:proofErr w:type="spellStart"/>
            <w:r w:rsidRPr="00E513E4">
              <w:rPr>
                <w:color w:val="000000"/>
              </w:rPr>
              <w:t>Ravette</w:t>
            </w:r>
            <w:proofErr w:type="spellEnd"/>
            <w:r w:rsidRPr="00E513E4">
              <w:rPr>
                <w:color w:val="000000"/>
              </w:rPr>
              <w:t xml:space="preserve"> Publishing.</w:t>
            </w:r>
          </w:p>
          <w:p w14:paraId="77F8B997" w14:textId="5912B4C1" w:rsidR="00005D8F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  <w:rPr>
                <w:color w:val="000000"/>
              </w:rPr>
            </w:pPr>
            <w:r w:rsidRPr="00E513E4">
              <w:rPr>
                <w:color w:val="000000"/>
              </w:rPr>
              <w:t xml:space="preserve">Frank, T. &amp; </w:t>
            </w:r>
            <w:proofErr w:type="spellStart"/>
            <w:r w:rsidRPr="00E513E4">
              <w:rPr>
                <w:color w:val="000000"/>
              </w:rPr>
              <w:t>Károly</w:t>
            </w:r>
            <w:proofErr w:type="spellEnd"/>
            <w:r w:rsidRPr="00E513E4">
              <w:rPr>
                <w:color w:val="000000"/>
              </w:rPr>
              <w:t xml:space="preserve"> K. eds (2009) </w:t>
            </w:r>
            <w:proofErr w:type="spellStart"/>
            <w:r w:rsidRPr="00E513E4">
              <w:rPr>
                <w:i/>
                <w:iCs/>
                <w:color w:val="000000"/>
              </w:rPr>
              <w:t>Anglisztika</w:t>
            </w:r>
            <w:proofErr w:type="spellEnd"/>
            <w:r w:rsidRPr="00E513E4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E513E4">
              <w:rPr>
                <w:i/>
                <w:iCs/>
                <w:color w:val="000000"/>
              </w:rPr>
              <w:t>és</w:t>
            </w:r>
            <w:proofErr w:type="spellEnd"/>
            <w:r w:rsidRPr="00E513E4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E513E4">
              <w:rPr>
                <w:i/>
                <w:iCs/>
                <w:color w:val="000000"/>
              </w:rPr>
              <w:t>amerikanisztika</w:t>
            </w:r>
            <w:proofErr w:type="spellEnd"/>
            <w:r w:rsidRPr="00E513E4">
              <w:rPr>
                <w:i/>
                <w:iCs/>
                <w:color w:val="000000"/>
              </w:rPr>
              <w:t xml:space="preserve">. </w:t>
            </w:r>
            <w:proofErr w:type="spellStart"/>
            <w:r w:rsidRPr="00E513E4">
              <w:rPr>
                <w:color w:val="000000"/>
              </w:rPr>
              <w:t>Tinta</w:t>
            </w:r>
            <w:proofErr w:type="spellEnd"/>
            <w:r w:rsidRPr="00E513E4">
              <w:rPr>
                <w:color w:val="000000"/>
              </w:rPr>
              <w:t xml:space="preserve"> </w:t>
            </w:r>
            <w:proofErr w:type="spellStart"/>
            <w:r w:rsidRPr="00E513E4">
              <w:rPr>
                <w:color w:val="000000"/>
              </w:rPr>
              <w:t>Könyvkiadó</w:t>
            </w:r>
            <w:proofErr w:type="spellEnd"/>
            <w:r w:rsidRPr="00E513E4">
              <w:rPr>
                <w:color w:val="000000"/>
              </w:rPr>
              <w:t>, Budapest. 230–236.</w:t>
            </w:r>
          </w:p>
          <w:p w14:paraId="1BF4C7E6" w14:textId="77777777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r w:rsidRPr="00E513E4">
              <w:rPr>
                <w:color w:val="000000"/>
              </w:rPr>
              <w:t xml:space="preserve">Gabler-Hover, J. &amp; </w:t>
            </w:r>
            <w:proofErr w:type="spellStart"/>
            <w:r w:rsidRPr="00E513E4">
              <w:rPr>
                <w:color w:val="000000"/>
              </w:rPr>
              <w:t>Sattelmeyer</w:t>
            </w:r>
            <w:proofErr w:type="spellEnd"/>
            <w:r w:rsidRPr="00E513E4">
              <w:rPr>
                <w:color w:val="000000"/>
              </w:rPr>
              <w:t xml:space="preserve">, R. eds. (2006) </w:t>
            </w:r>
            <w:r w:rsidRPr="00E513E4">
              <w:rPr>
                <w:i/>
                <w:iCs/>
                <w:color w:val="000000"/>
              </w:rPr>
              <w:t>American History through Literature</w:t>
            </w:r>
            <w:r w:rsidRPr="00E513E4">
              <w:rPr>
                <w:color w:val="000000"/>
              </w:rPr>
              <w:t xml:space="preserve"> </w:t>
            </w:r>
            <w:r w:rsidRPr="00E513E4">
              <w:rPr>
                <w:i/>
                <w:iCs/>
                <w:color w:val="000000"/>
              </w:rPr>
              <w:t xml:space="preserve">1820-1870. </w:t>
            </w:r>
            <w:r w:rsidRPr="00E513E4">
              <w:rPr>
                <w:color w:val="000000"/>
              </w:rPr>
              <w:t>Vol. 2. Thomson Gale, Detroit.</w:t>
            </w:r>
          </w:p>
          <w:p w14:paraId="18A587B7" w14:textId="77777777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r w:rsidRPr="00E513E4">
              <w:rPr>
                <w:color w:val="000000"/>
              </w:rPr>
              <w:t xml:space="preserve">Gabler-Hover, J. &amp; </w:t>
            </w:r>
            <w:proofErr w:type="spellStart"/>
            <w:r w:rsidRPr="00E513E4">
              <w:rPr>
                <w:color w:val="000000"/>
              </w:rPr>
              <w:t>Sattelmeyer</w:t>
            </w:r>
            <w:proofErr w:type="spellEnd"/>
            <w:r w:rsidRPr="00E513E4">
              <w:rPr>
                <w:color w:val="000000"/>
              </w:rPr>
              <w:t xml:space="preserve">, R. eds. (2006) </w:t>
            </w:r>
            <w:r w:rsidRPr="00E513E4">
              <w:rPr>
                <w:i/>
                <w:iCs/>
                <w:color w:val="000000"/>
              </w:rPr>
              <w:t>American History through Literature</w:t>
            </w:r>
            <w:r w:rsidRPr="00E513E4">
              <w:rPr>
                <w:color w:val="000000"/>
              </w:rPr>
              <w:t xml:space="preserve"> </w:t>
            </w:r>
            <w:r w:rsidRPr="00E513E4">
              <w:rPr>
                <w:i/>
                <w:iCs/>
                <w:color w:val="000000"/>
              </w:rPr>
              <w:t xml:space="preserve">1820-1870. </w:t>
            </w:r>
            <w:r w:rsidRPr="00E513E4">
              <w:rPr>
                <w:color w:val="000000"/>
              </w:rPr>
              <w:t>Vol. 3. Thomson Gale, Detroit.</w:t>
            </w:r>
          </w:p>
          <w:p w14:paraId="2154440F" w14:textId="77777777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r w:rsidRPr="00E513E4">
              <w:rPr>
                <w:color w:val="000000"/>
              </w:rPr>
              <w:t xml:space="preserve">Kagan, Robert (2004) </w:t>
            </w:r>
            <w:r w:rsidRPr="00E513E4">
              <w:rPr>
                <w:i/>
                <w:iCs/>
                <w:color w:val="000000"/>
              </w:rPr>
              <w:t>Of Paradise and Power. America and Europe in the New World Order</w:t>
            </w:r>
            <w:r w:rsidRPr="00E513E4">
              <w:rPr>
                <w:color w:val="000000"/>
              </w:rPr>
              <w:t>. Vintage Books, New York.</w:t>
            </w:r>
          </w:p>
          <w:p w14:paraId="38C3BF5A" w14:textId="77777777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r w:rsidRPr="00E513E4">
              <w:rPr>
                <w:color w:val="000000"/>
              </w:rPr>
              <w:t xml:space="preserve">Kagan, Robert (2012) </w:t>
            </w:r>
            <w:r w:rsidRPr="00E513E4">
              <w:rPr>
                <w:i/>
                <w:iCs/>
                <w:color w:val="000000"/>
              </w:rPr>
              <w:t>The World America Made</w:t>
            </w:r>
            <w:r w:rsidRPr="00E513E4">
              <w:rPr>
                <w:color w:val="000000"/>
              </w:rPr>
              <w:t>. Alfred A. Knopf, New York.</w:t>
            </w:r>
          </w:p>
          <w:p w14:paraId="4890B99C" w14:textId="7A57DA72" w:rsidR="00005D8F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  <w:rPr>
                <w:color w:val="000000"/>
              </w:rPr>
            </w:pPr>
            <w:r w:rsidRPr="00E513E4">
              <w:rPr>
                <w:color w:val="000000"/>
              </w:rPr>
              <w:t xml:space="preserve">Knight, Peter (2007) </w:t>
            </w:r>
            <w:r w:rsidRPr="00E513E4">
              <w:rPr>
                <w:i/>
                <w:iCs/>
                <w:color w:val="000000"/>
              </w:rPr>
              <w:t>The Kennedy Assassination</w:t>
            </w:r>
            <w:r w:rsidRPr="00E513E4">
              <w:rPr>
                <w:color w:val="000000"/>
              </w:rPr>
              <w:t>.</w:t>
            </w:r>
            <w:r w:rsidRPr="00E513E4">
              <w:rPr>
                <w:i/>
                <w:iCs/>
                <w:color w:val="000000"/>
              </w:rPr>
              <w:t xml:space="preserve"> </w:t>
            </w:r>
            <w:r w:rsidRPr="00E513E4">
              <w:rPr>
                <w:color w:val="000000"/>
              </w:rPr>
              <w:t>Edinburgh University Press.</w:t>
            </w:r>
          </w:p>
          <w:p w14:paraId="17643017" w14:textId="290DD913" w:rsidR="00867AFA" w:rsidRPr="00E513E4" w:rsidRDefault="00867AFA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proofErr w:type="spellStart"/>
            <w:r>
              <w:t>Magyarics</w:t>
            </w:r>
            <w:proofErr w:type="spellEnd"/>
            <w:r>
              <w:t xml:space="preserve"> Tam</w:t>
            </w:r>
            <w:r>
              <w:rPr>
                <w:lang w:val="hu-HU"/>
              </w:rPr>
              <w:t xml:space="preserve">ás &amp; </w:t>
            </w:r>
            <w:r>
              <w:t xml:space="preserve">Frank, Tibor (1995) </w:t>
            </w:r>
            <w:r w:rsidRPr="00867AFA">
              <w:rPr>
                <w:i/>
                <w:iCs/>
              </w:rPr>
              <w:t>Handouts for U.S. history</w:t>
            </w:r>
            <w:r>
              <w:rPr>
                <w:i/>
                <w:iCs/>
              </w:rPr>
              <w:t xml:space="preserve">. </w:t>
            </w:r>
            <w:r w:rsidRPr="00867AFA">
              <w:rPr>
                <w:i/>
                <w:iCs/>
              </w:rPr>
              <w:t>A study guide and workbook</w:t>
            </w:r>
            <w:r>
              <w:t xml:space="preserve">. Maidenhead - </w:t>
            </w:r>
            <w:proofErr w:type="spellStart"/>
            <w:r>
              <w:t>Panem</w:t>
            </w:r>
            <w:proofErr w:type="spellEnd"/>
            <w:r>
              <w:t xml:space="preserve"> </w:t>
            </w:r>
            <w:proofErr w:type="spellStart"/>
            <w:r>
              <w:t>Könyvkiadó</w:t>
            </w:r>
            <w:proofErr w:type="spellEnd"/>
            <w:r>
              <w:t xml:space="preserve">, McGraw-Hill, </w:t>
            </w:r>
            <w:proofErr w:type="gramStart"/>
            <w:r>
              <w:t>Budapest.*</w:t>
            </w:r>
            <w:proofErr w:type="gramEnd"/>
          </w:p>
          <w:p w14:paraId="732D6E4F" w14:textId="134D7A1C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proofErr w:type="spellStart"/>
            <w:r w:rsidRPr="00E513E4">
              <w:rPr>
                <w:color w:val="000000"/>
              </w:rPr>
              <w:t>Németh</w:t>
            </w:r>
            <w:proofErr w:type="spellEnd"/>
            <w:r w:rsidRPr="00E513E4">
              <w:rPr>
                <w:color w:val="000000"/>
              </w:rPr>
              <w:t xml:space="preserve"> </w:t>
            </w:r>
            <w:proofErr w:type="spellStart"/>
            <w:r w:rsidRPr="00E513E4">
              <w:rPr>
                <w:color w:val="000000"/>
              </w:rPr>
              <w:t>István</w:t>
            </w:r>
            <w:proofErr w:type="spellEnd"/>
            <w:r w:rsidRPr="00E513E4">
              <w:rPr>
                <w:color w:val="000000"/>
              </w:rPr>
              <w:t xml:space="preserve"> ed. (2005) 2</w:t>
            </w:r>
            <w:r w:rsidRPr="00E513E4">
              <w:rPr>
                <w:i/>
                <w:iCs/>
                <w:color w:val="000000"/>
              </w:rPr>
              <w:t xml:space="preserve">0. </w:t>
            </w:r>
            <w:proofErr w:type="spellStart"/>
            <w:r w:rsidRPr="00E513E4">
              <w:rPr>
                <w:i/>
                <w:iCs/>
                <w:color w:val="000000"/>
              </w:rPr>
              <w:t>századi</w:t>
            </w:r>
            <w:proofErr w:type="spellEnd"/>
            <w:r w:rsidRPr="00E513E4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E513E4">
              <w:rPr>
                <w:i/>
                <w:iCs/>
                <w:color w:val="000000"/>
              </w:rPr>
              <w:t>egyetemes</w:t>
            </w:r>
            <w:proofErr w:type="spellEnd"/>
            <w:r w:rsidRPr="00E513E4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E513E4">
              <w:rPr>
                <w:i/>
                <w:iCs/>
                <w:color w:val="000000"/>
              </w:rPr>
              <w:t>történet</w:t>
            </w:r>
            <w:proofErr w:type="spellEnd"/>
            <w:r w:rsidRPr="00E513E4">
              <w:rPr>
                <w:i/>
                <w:iCs/>
                <w:color w:val="000000"/>
              </w:rPr>
              <w:t xml:space="preserve">. II. </w:t>
            </w:r>
            <w:r w:rsidRPr="00E513E4">
              <w:rPr>
                <w:color w:val="000000"/>
              </w:rPr>
              <w:t>Osiris, Budapest. 13–25, 113–136, 295–</w:t>
            </w:r>
            <w:proofErr w:type="gramStart"/>
            <w:r w:rsidRPr="00E513E4">
              <w:rPr>
                <w:color w:val="000000"/>
              </w:rPr>
              <w:t>343.</w:t>
            </w:r>
            <w:r w:rsidR="00867AFA">
              <w:rPr>
                <w:color w:val="000000"/>
              </w:rPr>
              <w:t>*</w:t>
            </w:r>
            <w:proofErr w:type="gramEnd"/>
          </w:p>
          <w:p w14:paraId="30EDC855" w14:textId="77777777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r w:rsidRPr="00E513E4">
              <w:rPr>
                <w:color w:val="000000"/>
              </w:rPr>
              <w:t xml:space="preserve">Norton (2007) Street Rivals: Jaywalking and the Invention of the Motor Age Street. In </w:t>
            </w:r>
            <w:r w:rsidRPr="00E513E4">
              <w:rPr>
                <w:i/>
                <w:iCs/>
                <w:color w:val="000000"/>
              </w:rPr>
              <w:t>Technology and Culture</w:t>
            </w:r>
            <w:r w:rsidRPr="00E513E4">
              <w:rPr>
                <w:color w:val="000000"/>
              </w:rPr>
              <w:t>, 48/2. 331–359.</w:t>
            </w:r>
          </w:p>
          <w:p w14:paraId="2D2B33A1" w14:textId="77777777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r w:rsidRPr="00E513E4">
              <w:rPr>
                <w:color w:val="000000"/>
              </w:rPr>
              <w:t xml:space="preserve">Paine, Thomas (1776) </w:t>
            </w:r>
            <w:r w:rsidRPr="00E513E4">
              <w:rPr>
                <w:i/>
                <w:iCs/>
                <w:color w:val="000000"/>
              </w:rPr>
              <w:t>Common Sense</w:t>
            </w:r>
            <w:r w:rsidRPr="00E513E4">
              <w:rPr>
                <w:color w:val="000000"/>
              </w:rPr>
              <w:t>. Philadelphia. (Available online.)</w:t>
            </w:r>
          </w:p>
          <w:p w14:paraId="6D687DA7" w14:textId="77777777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r w:rsidRPr="00E513E4">
              <w:rPr>
                <w:color w:val="000000"/>
              </w:rPr>
              <w:t xml:space="preserve">Quirk, Tom &amp; Scharnhorst, Gary eds (2006) </w:t>
            </w:r>
            <w:r w:rsidRPr="00E513E4">
              <w:rPr>
                <w:i/>
                <w:iCs/>
                <w:color w:val="000000"/>
              </w:rPr>
              <w:t>American History through Literature 1870-1920.</w:t>
            </w:r>
            <w:r w:rsidRPr="00E513E4">
              <w:rPr>
                <w:color w:val="000000"/>
              </w:rPr>
              <w:t xml:space="preserve"> Vol. 1. Thomson Gale, Detroit.</w:t>
            </w:r>
          </w:p>
          <w:p w14:paraId="5CA96B86" w14:textId="362AF0A8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r w:rsidRPr="00E513E4">
              <w:rPr>
                <w:color w:val="000000"/>
              </w:rPr>
              <w:t xml:space="preserve">Watts, Duncan (2003) </w:t>
            </w:r>
            <w:r w:rsidRPr="00E513E4">
              <w:rPr>
                <w:i/>
                <w:iCs/>
                <w:color w:val="000000"/>
              </w:rPr>
              <w:t>Understanding</w:t>
            </w:r>
            <w:r w:rsidR="00867AFA">
              <w:rPr>
                <w:i/>
                <w:iCs/>
                <w:color w:val="000000"/>
              </w:rPr>
              <w:t xml:space="preserve"> </w:t>
            </w:r>
            <w:r w:rsidRPr="00E513E4">
              <w:rPr>
                <w:i/>
                <w:iCs/>
                <w:color w:val="000000"/>
              </w:rPr>
              <w:t>US</w:t>
            </w:r>
            <w:r w:rsidR="00867AFA">
              <w:rPr>
                <w:i/>
                <w:iCs/>
                <w:color w:val="000000"/>
              </w:rPr>
              <w:t xml:space="preserve"> </w:t>
            </w:r>
            <w:r w:rsidRPr="00E513E4">
              <w:rPr>
                <w:i/>
                <w:iCs/>
                <w:color w:val="000000"/>
              </w:rPr>
              <w:t>UK</w:t>
            </w:r>
            <w:r w:rsidR="00867AFA">
              <w:rPr>
                <w:i/>
                <w:iCs/>
                <w:color w:val="000000"/>
              </w:rPr>
              <w:t xml:space="preserve"> </w:t>
            </w:r>
            <w:r w:rsidRPr="00E513E4">
              <w:rPr>
                <w:i/>
                <w:iCs/>
                <w:color w:val="000000"/>
              </w:rPr>
              <w:t>Government</w:t>
            </w:r>
            <w:r w:rsidR="00867AFA">
              <w:rPr>
                <w:i/>
                <w:iCs/>
                <w:color w:val="000000"/>
              </w:rPr>
              <w:t xml:space="preserve"> </w:t>
            </w:r>
            <w:r w:rsidRPr="00E513E4">
              <w:rPr>
                <w:i/>
                <w:iCs/>
                <w:color w:val="000000"/>
              </w:rPr>
              <w:t>and</w:t>
            </w:r>
            <w:r w:rsidR="00867AFA">
              <w:rPr>
                <w:i/>
                <w:iCs/>
                <w:color w:val="000000"/>
              </w:rPr>
              <w:t xml:space="preserve"> </w:t>
            </w:r>
            <w:r w:rsidRPr="00E513E4">
              <w:rPr>
                <w:i/>
                <w:iCs/>
                <w:color w:val="000000"/>
              </w:rPr>
              <w:t>Politics</w:t>
            </w:r>
            <w:r w:rsidRPr="00E513E4">
              <w:rPr>
                <w:color w:val="000000"/>
              </w:rPr>
              <w:t>.</w:t>
            </w:r>
            <w:r w:rsidRPr="00E513E4">
              <w:rPr>
                <w:i/>
                <w:iCs/>
                <w:color w:val="000000"/>
              </w:rPr>
              <w:t xml:space="preserve"> </w:t>
            </w:r>
            <w:r w:rsidRPr="00E513E4">
              <w:rPr>
                <w:color w:val="000000"/>
              </w:rPr>
              <w:t>Manchester University Press. Manchester &amp; New York.</w:t>
            </w:r>
          </w:p>
          <w:p w14:paraId="6A8ED742" w14:textId="77777777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r w:rsidRPr="00E513E4">
              <w:rPr>
                <w:color w:val="000000"/>
              </w:rPr>
              <w:t xml:space="preserve">Woods, Henry (1949) </w:t>
            </w:r>
            <w:r w:rsidRPr="00E513E4">
              <w:rPr>
                <w:i/>
                <w:iCs/>
                <w:color w:val="000000"/>
              </w:rPr>
              <w:t>American Sayings</w:t>
            </w:r>
            <w:r w:rsidRPr="00E513E4">
              <w:rPr>
                <w:color w:val="000000"/>
              </w:rPr>
              <w:t xml:space="preserve">. </w:t>
            </w:r>
            <w:proofErr w:type="spellStart"/>
            <w:r w:rsidRPr="00E513E4">
              <w:rPr>
                <w:color w:val="000000"/>
              </w:rPr>
              <w:t>Duell</w:t>
            </w:r>
            <w:proofErr w:type="spellEnd"/>
            <w:r w:rsidRPr="00E513E4">
              <w:rPr>
                <w:color w:val="000000"/>
              </w:rPr>
              <w:t>, Sloan &amp; Pearce, New York.</w:t>
            </w:r>
          </w:p>
          <w:p w14:paraId="04E4E82E" w14:textId="77777777" w:rsidR="00005D8F" w:rsidRPr="00E513E4" w:rsidRDefault="00005D8F" w:rsidP="008E3DE4">
            <w:pPr>
              <w:pStyle w:val="NormalWeb"/>
              <w:spacing w:before="0" w:beforeAutospacing="0" w:after="0"/>
              <w:ind w:left="420" w:hanging="420"/>
              <w:contextualSpacing/>
            </w:pPr>
            <w:proofErr w:type="spellStart"/>
            <w:r w:rsidRPr="00E513E4">
              <w:rPr>
                <w:color w:val="000000"/>
              </w:rPr>
              <w:t>Zegart</w:t>
            </w:r>
            <w:proofErr w:type="spellEnd"/>
            <w:r w:rsidRPr="00E513E4">
              <w:rPr>
                <w:color w:val="000000"/>
              </w:rPr>
              <w:t xml:space="preserve">, Amy (2007) </w:t>
            </w:r>
            <w:r w:rsidRPr="00E513E4">
              <w:rPr>
                <w:i/>
                <w:iCs/>
                <w:color w:val="000000"/>
              </w:rPr>
              <w:t xml:space="preserve">Spying Blind </w:t>
            </w:r>
            <w:proofErr w:type="gramStart"/>
            <w:r w:rsidRPr="00E513E4">
              <w:rPr>
                <w:i/>
                <w:iCs/>
                <w:color w:val="000000"/>
              </w:rPr>
              <w:t>The</w:t>
            </w:r>
            <w:proofErr w:type="gramEnd"/>
            <w:r w:rsidRPr="00E513E4">
              <w:rPr>
                <w:i/>
                <w:iCs/>
                <w:color w:val="000000"/>
              </w:rPr>
              <w:t xml:space="preserve"> CIA the FBI and the Origins of 9/11</w:t>
            </w:r>
            <w:r w:rsidRPr="00E513E4">
              <w:rPr>
                <w:color w:val="000000"/>
              </w:rPr>
              <w:t>. Princeton University Press, Princeton and Oxford.</w:t>
            </w:r>
          </w:p>
          <w:p w14:paraId="5CABE116" w14:textId="28807E75" w:rsidR="00005D8F" w:rsidRPr="00E513E4" w:rsidRDefault="00867AFA" w:rsidP="008A5E33">
            <w:pPr>
              <w:pStyle w:val="NormalWeb"/>
              <w:spacing w:before="0" w:beforeAutospacing="0" w:after="0"/>
              <w:contextualSpacing/>
            </w:pPr>
            <w:proofErr w:type="spellStart"/>
            <w:r w:rsidRPr="00E513E4">
              <w:rPr>
                <w:b/>
                <w:bCs/>
                <w:color w:val="000000"/>
              </w:rPr>
              <w:t>Surse</w:t>
            </w:r>
            <w:proofErr w:type="spellEnd"/>
            <w:r w:rsidRPr="00E513E4">
              <w:rPr>
                <w:b/>
                <w:bCs/>
                <w:color w:val="000000"/>
              </w:rPr>
              <w:t xml:space="preserve"> online</w:t>
            </w:r>
            <w:r>
              <w:rPr>
                <w:b/>
                <w:bCs/>
                <w:color w:val="000000"/>
              </w:rPr>
              <w:t>:</w:t>
            </w:r>
          </w:p>
          <w:p w14:paraId="48E6E18F" w14:textId="77777777" w:rsidR="00005D8F" w:rsidRPr="00E513E4" w:rsidRDefault="00005D8F" w:rsidP="008A5E33">
            <w:pPr>
              <w:pStyle w:val="NormalWeb"/>
              <w:spacing w:before="0" w:beforeAutospacing="0" w:after="0"/>
              <w:contextualSpacing/>
            </w:pPr>
            <w:r w:rsidRPr="00E513E4">
              <w:t>http://highered.mcgraw-hill.com/sites/dl/free/0073406848/565445/Davidson6e_ch01.pdf</w:t>
            </w:r>
          </w:p>
          <w:p w14:paraId="5C67F93F" w14:textId="77777777" w:rsidR="00005D8F" w:rsidRPr="00E513E4" w:rsidRDefault="007B5F66" w:rsidP="008A5E33">
            <w:pPr>
              <w:pStyle w:val="NormalWeb"/>
              <w:spacing w:before="0" w:beforeAutospacing="0" w:after="0"/>
              <w:contextualSpacing/>
            </w:pPr>
            <w:hyperlink r:id="rId8" w:history="1">
              <w:r w:rsidR="00005D8F" w:rsidRPr="00E513E4">
                <w:rPr>
                  <w:rStyle w:val="Hyperlink"/>
                </w:rPr>
                <w:t>http://politicalindex.com</w:t>
              </w:r>
            </w:hyperlink>
            <w:r w:rsidR="00005D8F" w:rsidRPr="00E513E4">
              <w:rPr>
                <w:color w:val="000000"/>
              </w:rPr>
              <w:t>.</w:t>
            </w:r>
          </w:p>
          <w:p w14:paraId="1BD1DEF9" w14:textId="77777777" w:rsidR="00005D8F" w:rsidRPr="00E513E4" w:rsidRDefault="00005D8F" w:rsidP="008A5E33">
            <w:pPr>
              <w:pStyle w:val="NormalWeb"/>
              <w:spacing w:before="0" w:beforeAutospacing="0" w:after="0"/>
              <w:contextualSpacing/>
            </w:pPr>
            <w:r w:rsidRPr="00E513E4">
              <w:t>http://www.hks.harvard.edu/fs/pnorris/Acrobat/Huntington_Clash.pdf</w:t>
            </w:r>
          </w:p>
          <w:p w14:paraId="5D63BE50" w14:textId="77777777" w:rsidR="00005D8F" w:rsidRPr="00E513E4" w:rsidRDefault="00005D8F" w:rsidP="008A5E33">
            <w:pPr>
              <w:spacing w:after="0" w:line="240" w:lineRule="auto"/>
              <w:contextualSpacing/>
              <w:rPr>
                <w:szCs w:val="24"/>
              </w:rPr>
            </w:pPr>
            <w:r w:rsidRPr="00E513E4">
              <w:rPr>
                <w:szCs w:val="24"/>
              </w:rPr>
              <w:t>http://www.seterra.com/</w:t>
            </w:r>
          </w:p>
          <w:p w14:paraId="5688E452" w14:textId="77777777" w:rsidR="00005D8F" w:rsidRPr="00E513E4" w:rsidRDefault="007B5F66" w:rsidP="008A5E33">
            <w:pPr>
              <w:pStyle w:val="NormalWeb"/>
              <w:spacing w:before="0" w:beforeAutospacing="0" w:after="0"/>
              <w:contextualSpacing/>
              <w:rPr>
                <w:color w:val="000000"/>
              </w:rPr>
            </w:pPr>
            <w:hyperlink r:id="rId9" w:history="1">
              <w:r w:rsidR="00005D8F" w:rsidRPr="00E513E4">
                <w:rPr>
                  <w:rStyle w:val="Hyperlink"/>
                </w:rPr>
                <w:t>https://www.loc.gov</w:t>
              </w:r>
            </w:hyperlink>
          </w:p>
          <w:p w14:paraId="5CABEEC9" w14:textId="77777777" w:rsidR="00005D8F" w:rsidRPr="00E513E4" w:rsidRDefault="007B5F66" w:rsidP="008A5E33">
            <w:pPr>
              <w:pStyle w:val="NormalWeb"/>
              <w:spacing w:before="0" w:beforeAutospacing="0" w:after="0"/>
              <w:contextualSpacing/>
              <w:rPr>
                <w:color w:val="000000"/>
              </w:rPr>
            </w:pPr>
            <w:hyperlink r:id="rId10" w:history="1">
              <w:r w:rsidR="00005D8F" w:rsidRPr="00E513E4">
                <w:rPr>
                  <w:rStyle w:val="Hyperlink"/>
                </w:rPr>
                <w:t>www.house.gov</w:t>
              </w:r>
            </w:hyperlink>
          </w:p>
          <w:p w14:paraId="4AF47C6C" w14:textId="77777777" w:rsidR="00005D8F" w:rsidRPr="00E513E4" w:rsidRDefault="007B5F66" w:rsidP="008A5E33">
            <w:pPr>
              <w:pStyle w:val="NormalWeb"/>
              <w:spacing w:before="0" w:beforeAutospacing="0" w:after="0"/>
              <w:contextualSpacing/>
              <w:rPr>
                <w:color w:val="000000"/>
              </w:rPr>
            </w:pPr>
            <w:hyperlink r:id="rId11" w:history="1">
              <w:r w:rsidR="00005D8F" w:rsidRPr="00E513E4">
                <w:rPr>
                  <w:rStyle w:val="Hyperlink"/>
                </w:rPr>
                <w:t>www.senate.gov</w:t>
              </w:r>
            </w:hyperlink>
          </w:p>
          <w:p w14:paraId="20560830" w14:textId="77777777" w:rsidR="00005D8F" w:rsidRPr="00E513E4" w:rsidRDefault="007B5F66" w:rsidP="008A5E33">
            <w:pPr>
              <w:pStyle w:val="NormalWeb"/>
              <w:spacing w:before="0" w:beforeAutospacing="0" w:after="0"/>
              <w:contextualSpacing/>
              <w:rPr>
                <w:color w:val="000000"/>
              </w:rPr>
            </w:pPr>
            <w:hyperlink r:id="rId12" w:history="1">
              <w:r w:rsidR="00005D8F" w:rsidRPr="00E513E4">
                <w:rPr>
                  <w:rStyle w:val="Hyperlink"/>
                </w:rPr>
                <w:t>www.uscourts.gov</w:t>
              </w:r>
            </w:hyperlink>
          </w:p>
          <w:p w14:paraId="1F84E1D2" w14:textId="77777777" w:rsidR="00C84394" w:rsidRPr="00E513E4" w:rsidRDefault="007B5F66" w:rsidP="008A5E33">
            <w:pPr>
              <w:spacing w:after="0" w:line="240" w:lineRule="auto"/>
              <w:contextualSpacing/>
              <w:rPr>
                <w:szCs w:val="24"/>
              </w:rPr>
            </w:pPr>
            <w:hyperlink r:id="rId13" w:history="1">
              <w:r w:rsidR="00005D8F" w:rsidRPr="00E513E4">
                <w:rPr>
                  <w:rStyle w:val="Hyperlink"/>
                  <w:szCs w:val="24"/>
                </w:rPr>
                <w:t>www.whitehouse.gov</w:t>
              </w:r>
            </w:hyperlink>
          </w:p>
        </w:tc>
      </w:tr>
    </w:tbl>
    <w:p w14:paraId="43B59A18" w14:textId="77777777" w:rsidR="00744DDD" w:rsidRPr="002A4B91" w:rsidRDefault="00744DDD" w:rsidP="008A5E33">
      <w:pPr>
        <w:spacing w:after="0" w:line="240" w:lineRule="auto"/>
        <w:contextualSpacing/>
        <w:rPr>
          <w:b/>
          <w:szCs w:val="24"/>
          <w:lang w:val="ro-RO"/>
        </w:rPr>
      </w:pPr>
    </w:p>
    <w:p w14:paraId="28E574BE" w14:textId="77777777" w:rsidR="008027E9" w:rsidRPr="002A4B91" w:rsidRDefault="008027E9" w:rsidP="008A5E33">
      <w:pPr>
        <w:spacing w:after="0" w:line="240" w:lineRule="auto"/>
        <w:contextualSpacing/>
        <w:rPr>
          <w:b/>
          <w:szCs w:val="24"/>
          <w:lang w:val="ro-RO"/>
        </w:rPr>
      </w:pPr>
      <w:r w:rsidRPr="002A4B91">
        <w:rPr>
          <w:b/>
          <w:szCs w:val="24"/>
          <w:lang w:val="ro-RO"/>
        </w:rPr>
        <w:t>9. Coroborarea con</w:t>
      </w:r>
      <w:r w:rsidR="002A4B91">
        <w:rPr>
          <w:b/>
          <w:szCs w:val="24"/>
          <w:lang w:val="ro-RO"/>
        </w:rPr>
        <w:t>ț</w:t>
      </w:r>
      <w:r w:rsidRPr="002A4B91">
        <w:rPr>
          <w:b/>
          <w:szCs w:val="24"/>
          <w:lang w:val="ro-RO"/>
        </w:rPr>
        <w:t>inuturilor disciplinei cu a</w:t>
      </w:r>
      <w:r w:rsidR="002A4B91">
        <w:rPr>
          <w:b/>
          <w:szCs w:val="24"/>
          <w:lang w:val="ro-RO"/>
        </w:rPr>
        <w:t>ș</w:t>
      </w:r>
      <w:r w:rsidRPr="002A4B91">
        <w:rPr>
          <w:b/>
          <w:szCs w:val="24"/>
          <w:lang w:val="ro-RO"/>
        </w:rPr>
        <w:t>teptările reprezentan</w:t>
      </w:r>
      <w:r w:rsidR="002A4B91">
        <w:rPr>
          <w:b/>
          <w:szCs w:val="24"/>
          <w:lang w:val="ro-RO"/>
        </w:rPr>
        <w:t>ț</w:t>
      </w:r>
      <w:r w:rsidRPr="002A4B91">
        <w:rPr>
          <w:b/>
          <w:szCs w:val="24"/>
          <w:lang w:val="ro-RO"/>
        </w:rPr>
        <w:t>ilor comunită</w:t>
      </w:r>
      <w:r w:rsidR="002A4B91">
        <w:rPr>
          <w:b/>
          <w:szCs w:val="24"/>
          <w:lang w:val="ro-RO"/>
        </w:rPr>
        <w:t>ț</w:t>
      </w:r>
      <w:r w:rsidRPr="002A4B91">
        <w:rPr>
          <w:b/>
          <w:szCs w:val="24"/>
          <w:lang w:val="ro-RO"/>
        </w:rPr>
        <w:t>ii epistemice, asocia</w:t>
      </w:r>
      <w:r w:rsidR="002A4B91">
        <w:rPr>
          <w:b/>
          <w:szCs w:val="24"/>
          <w:lang w:val="ro-RO"/>
        </w:rPr>
        <w:t>ț</w:t>
      </w:r>
      <w:r w:rsidRPr="002A4B91">
        <w:rPr>
          <w:b/>
          <w:szCs w:val="24"/>
          <w:lang w:val="ro-RO"/>
        </w:rPr>
        <w:t xml:space="preserve">iilor profesionale </w:t>
      </w:r>
      <w:r w:rsidR="002A4B91">
        <w:rPr>
          <w:b/>
          <w:szCs w:val="24"/>
          <w:lang w:val="ro-RO"/>
        </w:rPr>
        <w:t>ș</w:t>
      </w:r>
      <w:r w:rsidRPr="002A4B91">
        <w:rPr>
          <w:b/>
          <w:szCs w:val="24"/>
          <w:lang w:val="ro-RO"/>
        </w:rPr>
        <w:t>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6578A" w14:paraId="2A486C89" w14:textId="77777777" w:rsidTr="008A5E33">
        <w:tc>
          <w:tcPr>
            <w:tcW w:w="10682" w:type="dxa"/>
          </w:tcPr>
          <w:p w14:paraId="05BC77B1" w14:textId="77777777" w:rsidR="006F1AC4" w:rsidRPr="002A4B91" w:rsidRDefault="006D2F4A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bCs/>
                <w:szCs w:val="24"/>
                <w:lang w:val="ro-RO"/>
              </w:rPr>
              <w:t>Con</w:t>
            </w:r>
            <w:r w:rsidR="002A4B91">
              <w:rPr>
                <w:bCs/>
                <w:szCs w:val="24"/>
                <w:lang w:val="ro-RO"/>
              </w:rPr>
              <w:t>ț</w:t>
            </w:r>
            <w:r w:rsidRPr="002A4B91">
              <w:rPr>
                <w:bCs/>
                <w:szCs w:val="24"/>
                <w:lang w:val="ro-RO"/>
              </w:rPr>
              <w:t>inutul disciplinei este în concordan</w:t>
            </w:r>
            <w:r w:rsidR="002A4B91">
              <w:rPr>
                <w:bCs/>
                <w:szCs w:val="24"/>
                <w:lang w:val="ro-RO"/>
              </w:rPr>
              <w:t>ț</w:t>
            </w:r>
            <w:r w:rsidRPr="002A4B91">
              <w:rPr>
                <w:bCs/>
                <w:szCs w:val="24"/>
                <w:lang w:val="ro-RO"/>
              </w:rPr>
              <w:t xml:space="preserve">ă cu ceea ce se predă în alte centre universitare din </w:t>
            </w:r>
            <w:r w:rsidR="002A4B91">
              <w:rPr>
                <w:bCs/>
                <w:szCs w:val="24"/>
                <w:lang w:val="ro-RO"/>
              </w:rPr>
              <w:t>ț</w:t>
            </w:r>
            <w:r w:rsidRPr="002A4B91">
              <w:rPr>
                <w:bCs/>
                <w:szCs w:val="24"/>
                <w:lang w:val="ro-RO"/>
              </w:rPr>
              <w:t xml:space="preserve">ară </w:t>
            </w:r>
            <w:r w:rsidR="002A4B91">
              <w:rPr>
                <w:bCs/>
                <w:szCs w:val="24"/>
                <w:lang w:val="ro-RO"/>
              </w:rPr>
              <w:t>ș</w:t>
            </w:r>
            <w:r w:rsidRPr="002A4B91">
              <w:rPr>
                <w:bCs/>
                <w:szCs w:val="24"/>
                <w:lang w:val="ro-RO"/>
              </w:rPr>
              <w:t xml:space="preserve">i din străinătate </w:t>
            </w:r>
            <w:r w:rsidR="002A4B91">
              <w:rPr>
                <w:bCs/>
                <w:szCs w:val="24"/>
                <w:lang w:val="ro-RO"/>
              </w:rPr>
              <w:t>ș</w:t>
            </w:r>
            <w:r w:rsidRPr="002A4B91">
              <w:rPr>
                <w:bCs/>
                <w:szCs w:val="24"/>
                <w:lang w:val="ro-RO"/>
              </w:rPr>
              <w:t xml:space="preserve">i cu misiunea </w:t>
            </w:r>
            <w:r w:rsidR="002A4B91">
              <w:rPr>
                <w:bCs/>
                <w:szCs w:val="24"/>
                <w:lang w:val="ro-RO"/>
              </w:rPr>
              <w:t>ș</w:t>
            </w:r>
            <w:r w:rsidRPr="002A4B91">
              <w:rPr>
                <w:bCs/>
                <w:szCs w:val="24"/>
                <w:lang w:val="ro-RO"/>
              </w:rPr>
              <w:t>i obiectivele specializării, fiind astfel conceput, încât să asigure o pregătire sistematică a studen</w:t>
            </w:r>
            <w:r w:rsidR="002A4B91">
              <w:rPr>
                <w:bCs/>
                <w:szCs w:val="24"/>
                <w:lang w:val="ro-RO"/>
              </w:rPr>
              <w:t>ț</w:t>
            </w:r>
            <w:r w:rsidRPr="002A4B91">
              <w:rPr>
                <w:bCs/>
                <w:szCs w:val="24"/>
                <w:lang w:val="ro-RO"/>
              </w:rPr>
              <w:t xml:space="preserve">ilor </w:t>
            </w:r>
            <w:r w:rsidR="002A4B91">
              <w:rPr>
                <w:bCs/>
                <w:szCs w:val="24"/>
                <w:lang w:val="ro-RO"/>
              </w:rPr>
              <w:t>ș</w:t>
            </w:r>
            <w:r w:rsidRPr="002A4B91">
              <w:rPr>
                <w:bCs/>
                <w:szCs w:val="24"/>
                <w:lang w:val="ro-RO"/>
              </w:rPr>
              <w:t>i, în acela</w:t>
            </w:r>
            <w:r w:rsidR="002A4B91">
              <w:rPr>
                <w:bCs/>
                <w:szCs w:val="24"/>
                <w:lang w:val="ro-RO"/>
              </w:rPr>
              <w:t>ș</w:t>
            </w:r>
            <w:r w:rsidRPr="002A4B91">
              <w:rPr>
                <w:bCs/>
                <w:szCs w:val="24"/>
                <w:lang w:val="ro-RO"/>
              </w:rPr>
              <w:t>i timp, să fie evitate suprapunerile în ceea ce prive</w:t>
            </w:r>
            <w:r w:rsidR="002A4B91">
              <w:rPr>
                <w:bCs/>
                <w:szCs w:val="24"/>
                <w:lang w:val="ro-RO"/>
              </w:rPr>
              <w:t>ș</w:t>
            </w:r>
            <w:r w:rsidRPr="002A4B91">
              <w:rPr>
                <w:bCs/>
                <w:szCs w:val="24"/>
                <w:lang w:val="ro-RO"/>
              </w:rPr>
              <w:t>te con</w:t>
            </w:r>
            <w:r w:rsidR="002A4B91">
              <w:rPr>
                <w:bCs/>
                <w:szCs w:val="24"/>
                <w:lang w:val="ro-RO"/>
              </w:rPr>
              <w:t>ț</w:t>
            </w:r>
            <w:r w:rsidRPr="002A4B91">
              <w:rPr>
                <w:bCs/>
                <w:szCs w:val="24"/>
                <w:lang w:val="ro-RO"/>
              </w:rPr>
              <w:t>inutul tematic al disciplinelor.</w:t>
            </w:r>
          </w:p>
        </w:tc>
      </w:tr>
    </w:tbl>
    <w:p w14:paraId="2826A826" w14:textId="77777777" w:rsidR="008027E9" w:rsidRPr="002A4B91" w:rsidRDefault="008027E9" w:rsidP="008A5E33">
      <w:pPr>
        <w:spacing w:after="0" w:line="240" w:lineRule="auto"/>
        <w:contextualSpacing/>
        <w:rPr>
          <w:b/>
          <w:szCs w:val="24"/>
          <w:lang w:val="ro-RO"/>
        </w:rPr>
      </w:pPr>
      <w:r w:rsidRPr="002A4B91">
        <w:rPr>
          <w:b/>
          <w:szCs w:val="24"/>
          <w:lang w:val="ro-RO"/>
        </w:rPr>
        <w:lastRenderedPageBreak/>
        <w:t>10. Evaluare</w:t>
      </w:r>
    </w:p>
    <w:p w14:paraId="6E0D852E" w14:textId="77777777" w:rsidR="001C6FB6" w:rsidRPr="002A4B91" w:rsidRDefault="008B3371" w:rsidP="008A5E33">
      <w:pPr>
        <w:spacing w:after="0" w:line="240" w:lineRule="auto"/>
        <w:contextualSpacing/>
        <w:rPr>
          <w:b/>
          <w:szCs w:val="24"/>
          <w:lang w:val="ro-RO"/>
        </w:rPr>
      </w:pPr>
      <w:r w:rsidRPr="002A4B91">
        <w:rPr>
          <w:b/>
          <w:szCs w:val="24"/>
          <w:lang w:val="ro-RO"/>
        </w:rPr>
        <w:t xml:space="preserve">A. </w:t>
      </w:r>
      <w:r w:rsidR="001C6FB6" w:rsidRPr="002A4B91">
        <w:rPr>
          <w:b/>
          <w:szCs w:val="24"/>
          <w:lang w:val="ro-RO"/>
        </w:rPr>
        <w:t>Condi</w:t>
      </w:r>
      <w:r w:rsidR="002A4B91">
        <w:rPr>
          <w:b/>
          <w:szCs w:val="24"/>
          <w:lang w:val="ro-RO"/>
        </w:rPr>
        <w:t>ț</w:t>
      </w:r>
      <w:r w:rsidR="001C6FB6" w:rsidRPr="002A4B91">
        <w:rPr>
          <w:b/>
          <w:szCs w:val="24"/>
          <w:lang w:val="ro-RO"/>
        </w:rPr>
        <w:t>ii de îndeplinit pentru prezentarea la evaluare</w:t>
      </w:r>
      <w:r w:rsidRPr="002A4B91">
        <w:rPr>
          <w:b/>
          <w:szCs w:val="24"/>
          <w:lang w:val="ro-RO"/>
        </w:rPr>
        <w:t>:</w:t>
      </w:r>
    </w:p>
    <w:p w14:paraId="17BB2B93" w14:textId="77777777" w:rsidR="00023D19" w:rsidRDefault="00023D19" w:rsidP="00023D19">
      <w:pPr>
        <w:pStyle w:val="ListParagraph"/>
        <w:numPr>
          <w:ilvl w:val="0"/>
          <w:numId w:val="32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 xml:space="preserve">participare activă la activitățile </w:t>
      </w:r>
      <w:r>
        <w:rPr>
          <w:lang w:val="ro-RO"/>
        </w:rPr>
        <w:t>frontală</w:t>
      </w:r>
      <w:r w:rsidRPr="00FE1011">
        <w:rPr>
          <w:lang w:val="ro-RO"/>
        </w:rPr>
        <w:t xml:space="preserve"> în cadrul orelor;</w:t>
      </w:r>
    </w:p>
    <w:p w14:paraId="0283759B" w14:textId="6FD67279" w:rsidR="00023D19" w:rsidRPr="00FE1011" w:rsidRDefault="00023D19" w:rsidP="00023D19">
      <w:pPr>
        <w:pStyle w:val="ListParagraph"/>
        <w:numPr>
          <w:ilvl w:val="0"/>
          <w:numId w:val="32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se permite un maxim de absențe stabilite în Regulamentul de studii; orele absente pot fi recuperate pe parcursul semestrului sau în săptămâna premergătoare sesiunii de examene;</w:t>
      </w:r>
    </w:p>
    <w:p w14:paraId="08436E90" w14:textId="77777777" w:rsidR="00023D19" w:rsidRPr="00E51BF5" w:rsidRDefault="00023D19" w:rsidP="00023D19">
      <w:pPr>
        <w:pStyle w:val="ListParagraph"/>
        <w:numPr>
          <w:ilvl w:val="0"/>
          <w:numId w:val="32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E51BF5">
        <w:rPr>
          <w:lang w:val="ro-RO"/>
        </w:rPr>
        <w:t>dobândirea a cel puțin 50% din punctajul total;</w:t>
      </w:r>
    </w:p>
    <w:p w14:paraId="1DF54716" w14:textId="77777777" w:rsidR="009D47A8" w:rsidRPr="002A4B91" w:rsidRDefault="009D47A8" w:rsidP="008A5E33">
      <w:pPr>
        <w:spacing w:after="0" w:line="240" w:lineRule="auto"/>
        <w:contextualSpacing/>
        <w:rPr>
          <w:b/>
          <w:szCs w:val="24"/>
          <w:lang w:val="ro-RO"/>
        </w:rPr>
      </w:pPr>
    </w:p>
    <w:p w14:paraId="65B4C703" w14:textId="77777777" w:rsidR="001C6FB6" w:rsidRPr="002A4B91" w:rsidRDefault="001C6FB6" w:rsidP="008A5E33">
      <w:pPr>
        <w:spacing w:after="0" w:line="240" w:lineRule="auto"/>
        <w:contextualSpacing/>
        <w:rPr>
          <w:b/>
          <w:szCs w:val="24"/>
          <w:lang w:val="ro-RO"/>
        </w:rPr>
      </w:pPr>
      <w:r w:rsidRPr="002A4B91">
        <w:rPr>
          <w:b/>
          <w:szCs w:val="24"/>
          <w:lang w:val="ro-RO"/>
        </w:rPr>
        <w:t xml:space="preserve">B. Criterii, metode </w:t>
      </w:r>
      <w:r w:rsidR="002A4B91">
        <w:rPr>
          <w:b/>
          <w:szCs w:val="24"/>
          <w:lang w:val="ro-RO"/>
        </w:rPr>
        <w:t>ș</w:t>
      </w:r>
      <w:r w:rsidRPr="002A4B91">
        <w:rPr>
          <w:b/>
          <w:szCs w:val="24"/>
          <w:lang w:val="ro-RO"/>
        </w:rPr>
        <w:t>i ponderi în 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1727"/>
        <w:gridCol w:w="3482"/>
        <w:gridCol w:w="2700"/>
        <w:gridCol w:w="1641"/>
      </w:tblGrid>
      <w:tr w:rsidR="008027E9" w:rsidRPr="002A4B91" w14:paraId="5708FB0F" w14:textId="77777777" w:rsidTr="00023D19">
        <w:tc>
          <w:tcPr>
            <w:tcW w:w="2633" w:type="dxa"/>
            <w:gridSpan w:val="2"/>
          </w:tcPr>
          <w:p w14:paraId="6343993D" w14:textId="77777777" w:rsidR="008027E9" w:rsidRPr="002A4B91" w:rsidRDefault="008027E9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Tip activitate</w:t>
            </w:r>
          </w:p>
        </w:tc>
        <w:tc>
          <w:tcPr>
            <w:tcW w:w="3482" w:type="dxa"/>
            <w:shd w:val="clear" w:color="auto" w:fill="auto"/>
          </w:tcPr>
          <w:p w14:paraId="335AA4E8" w14:textId="77777777" w:rsidR="008027E9" w:rsidRPr="002A4B91" w:rsidRDefault="008027E9" w:rsidP="008A5E33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10.1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Criterii de evaluare</w:t>
            </w:r>
          </w:p>
        </w:tc>
        <w:tc>
          <w:tcPr>
            <w:tcW w:w="2700" w:type="dxa"/>
          </w:tcPr>
          <w:p w14:paraId="377539C4" w14:textId="77777777" w:rsidR="008027E9" w:rsidRPr="002A4B91" w:rsidRDefault="008027E9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10.2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</w:t>
            </w:r>
            <w:r w:rsidR="00AB4356" w:rsidRPr="002A4B91">
              <w:rPr>
                <w:szCs w:val="24"/>
                <w:lang w:val="ro-RO"/>
              </w:rPr>
              <w:t>M</w:t>
            </w:r>
            <w:r w:rsidRPr="002A4B91">
              <w:rPr>
                <w:szCs w:val="24"/>
                <w:lang w:val="ro-RO"/>
              </w:rPr>
              <w:t>etode de evaluare</w:t>
            </w:r>
          </w:p>
        </w:tc>
        <w:tc>
          <w:tcPr>
            <w:tcW w:w="1641" w:type="dxa"/>
          </w:tcPr>
          <w:p w14:paraId="2735D3BF" w14:textId="77777777" w:rsidR="008027E9" w:rsidRPr="002A4B91" w:rsidRDefault="008027E9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10.3</w:t>
            </w:r>
            <w:r w:rsidR="00E3215E" w:rsidRPr="002A4B91">
              <w:rPr>
                <w:szCs w:val="24"/>
                <w:lang w:val="ro-RO"/>
              </w:rPr>
              <w:t>.</w:t>
            </w:r>
            <w:r w:rsidRPr="002A4B91">
              <w:rPr>
                <w:szCs w:val="24"/>
                <w:lang w:val="ro-RO"/>
              </w:rPr>
              <w:t xml:space="preserve"> Pondere din nota finală</w:t>
            </w:r>
          </w:p>
        </w:tc>
      </w:tr>
      <w:tr w:rsidR="006D2F4A" w:rsidRPr="002A4B91" w14:paraId="7FC3C11A" w14:textId="77777777" w:rsidTr="00023D19">
        <w:trPr>
          <w:trHeight w:val="1178"/>
        </w:trPr>
        <w:tc>
          <w:tcPr>
            <w:tcW w:w="2633" w:type="dxa"/>
            <w:gridSpan w:val="2"/>
          </w:tcPr>
          <w:p w14:paraId="0E9462E4" w14:textId="77777777" w:rsidR="006D2F4A" w:rsidRPr="002A4B91" w:rsidRDefault="006D2F4A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10.4. Curs</w:t>
            </w:r>
          </w:p>
        </w:tc>
        <w:tc>
          <w:tcPr>
            <w:tcW w:w="3482" w:type="dxa"/>
            <w:shd w:val="clear" w:color="auto" w:fill="auto"/>
          </w:tcPr>
          <w:p w14:paraId="6DA282A4" w14:textId="77777777" w:rsidR="006D2F4A" w:rsidRPr="002A4B91" w:rsidRDefault="00023D19" w:rsidP="008A5E33">
            <w:pPr>
              <w:spacing w:after="0" w:line="240" w:lineRule="auto"/>
              <w:ind w:right="-20"/>
              <w:contextualSpacing/>
              <w:rPr>
                <w:bCs/>
                <w:i/>
                <w:position w:val="-1"/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</w:t>
            </w:r>
            <w:r w:rsidR="006D2F4A" w:rsidRPr="002A4B91">
              <w:rPr>
                <w:szCs w:val="24"/>
                <w:lang w:val="ro-RO"/>
              </w:rPr>
              <w:t>uno</w:t>
            </w:r>
            <w:r w:rsidR="002A4B91">
              <w:rPr>
                <w:szCs w:val="24"/>
                <w:lang w:val="ro-RO"/>
              </w:rPr>
              <w:t>ș</w:t>
            </w:r>
            <w:r w:rsidR="006D2F4A" w:rsidRPr="002A4B91">
              <w:rPr>
                <w:szCs w:val="24"/>
                <w:lang w:val="ro-RO"/>
              </w:rPr>
              <w:t>tin</w:t>
            </w:r>
            <w:r w:rsidR="002A4B91">
              <w:rPr>
                <w:szCs w:val="24"/>
                <w:lang w:val="ro-RO"/>
              </w:rPr>
              <w:t>ț</w:t>
            </w:r>
            <w:r w:rsidR="006D2F4A" w:rsidRPr="002A4B91">
              <w:rPr>
                <w:szCs w:val="24"/>
                <w:lang w:val="ro-RO"/>
              </w:rPr>
              <w:t xml:space="preserve">e solide privind cultura </w:t>
            </w:r>
            <w:r w:rsidR="002A4B91">
              <w:rPr>
                <w:szCs w:val="24"/>
                <w:lang w:val="ro-RO"/>
              </w:rPr>
              <w:t>ș</w:t>
            </w:r>
            <w:r w:rsidR="006D2F4A" w:rsidRPr="002A4B91">
              <w:rPr>
                <w:szCs w:val="24"/>
                <w:lang w:val="ro-RO"/>
              </w:rPr>
              <w:t>i civiliza</w:t>
            </w:r>
            <w:r w:rsidR="002A4B91">
              <w:rPr>
                <w:szCs w:val="24"/>
                <w:lang w:val="ro-RO"/>
              </w:rPr>
              <w:t>ț</w:t>
            </w:r>
            <w:r w:rsidR="006D2F4A" w:rsidRPr="002A4B91">
              <w:rPr>
                <w:szCs w:val="24"/>
                <w:lang w:val="ro-RO"/>
              </w:rPr>
              <w:t>ia americană, evenimente importante. Participarea activă la prelegeri.</w:t>
            </w:r>
          </w:p>
        </w:tc>
        <w:tc>
          <w:tcPr>
            <w:tcW w:w="2700" w:type="dxa"/>
          </w:tcPr>
          <w:p w14:paraId="0E7AC82A" w14:textId="77777777" w:rsidR="006D2F4A" w:rsidRPr="002A4B91" w:rsidRDefault="00023D19" w:rsidP="00005BA8">
            <w:pPr>
              <w:spacing w:after="0" w:line="240" w:lineRule="auto"/>
              <w:ind w:right="-20"/>
              <w:contextualSpacing/>
              <w:jc w:val="center"/>
              <w:rPr>
                <w:bCs/>
                <w:position w:val="-1"/>
                <w:szCs w:val="24"/>
                <w:lang w:val="ro-RO"/>
              </w:rPr>
            </w:pPr>
            <w:r>
              <w:rPr>
                <w:bCs/>
                <w:position w:val="-1"/>
                <w:szCs w:val="24"/>
                <w:lang w:val="ro-RO"/>
              </w:rPr>
              <w:t>e</w:t>
            </w:r>
            <w:r w:rsidR="002C5946" w:rsidRPr="002A4B91">
              <w:rPr>
                <w:bCs/>
                <w:position w:val="-1"/>
                <w:szCs w:val="24"/>
                <w:lang w:val="ro-RO"/>
              </w:rPr>
              <w:t>xamen scris</w:t>
            </w:r>
          </w:p>
        </w:tc>
        <w:tc>
          <w:tcPr>
            <w:tcW w:w="1641" w:type="dxa"/>
          </w:tcPr>
          <w:p w14:paraId="175DAD08" w14:textId="77777777" w:rsidR="006D2F4A" w:rsidRPr="002A4B91" w:rsidRDefault="00C406A3" w:rsidP="008A5E33">
            <w:pPr>
              <w:spacing w:after="0" w:line="240" w:lineRule="auto"/>
              <w:ind w:right="-20"/>
              <w:contextualSpacing/>
              <w:jc w:val="center"/>
              <w:rPr>
                <w:bCs/>
                <w:position w:val="-1"/>
                <w:szCs w:val="24"/>
                <w:lang w:val="ro-RO"/>
              </w:rPr>
            </w:pPr>
            <w:r w:rsidRPr="002A4B91">
              <w:rPr>
                <w:bCs/>
                <w:position w:val="-1"/>
                <w:szCs w:val="24"/>
                <w:lang w:val="ro-RO"/>
              </w:rPr>
              <w:t>8</w:t>
            </w:r>
            <w:r w:rsidR="006D2F4A" w:rsidRPr="002A4B91">
              <w:rPr>
                <w:bCs/>
                <w:position w:val="-1"/>
                <w:szCs w:val="24"/>
                <w:lang w:val="ro-RO"/>
              </w:rPr>
              <w:t>0%</w:t>
            </w:r>
          </w:p>
        </w:tc>
      </w:tr>
      <w:tr w:rsidR="006D2F4A" w:rsidRPr="002A4B91" w14:paraId="4CD873BD" w14:textId="77777777" w:rsidTr="00023D19">
        <w:trPr>
          <w:trHeight w:val="245"/>
        </w:trPr>
        <w:tc>
          <w:tcPr>
            <w:tcW w:w="906" w:type="dxa"/>
          </w:tcPr>
          <w:p w14:paraId="13D4014D" w14:textId="77777777" w:rsidR="006D2F4A" w:rsidRPr="002A4B91" w:rsidRDefault="0083508A" w:rsidP="008A5E33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10.5.</w:t>
            </w:r>
          </w:p>
        </w:tc>
        <w:tc>
          <w:tcPr>
            <w:tcW w:w="1727" w:type="dxa"/>
          </w:tcPr>
          <w:p w14:paraId="4742AE61" w14:textId="77777777" w:rsidR="006D2F4A" w:rsidRPr="002A4B91" w:rsidRDefault="006D2F4A" w:rsidP="008A5E33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Proiect</w:t>
            </w:r>
          </w:p>
        </w:tc>
        <w:tc>
          <w:tcPr>
            <w:tcW w:w="3482" w:type="dxa"/>
            <w:shd w:val="clear" w:color="auto" w:fill="auto"/>
          </w:tcPr>
          <w:p w14:paraId="64289D0C" w14:textId="77777777" w:rsidR="006D2F4A" w:rsidRPr="002A4B91" w:rsidRDefault="00023D19" w:rsidP="008A5E3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bCs/>
                <w:position w:val="-1"/>
                <w:szCs w:val="24"/>
                <w:lang w:val="ro-RO"/>
              </w:rPr>
              <w:t>r</w:t>
            </w:r>
            <w:r w:rsidRPr="002A4B91">
              <w:rPr>
                <w:bCs/>
                <w:position w:val="-1"/>
                <w:szCs w:val="24"/>
                <w:lang w:val="ro-RO"/>
              </w:rPr>
              <w:t>espectarea cerin</w:t>
            </w:r>
            <w:r>
              <w:rPr>
                <w:bCs/>
                <w:position w:val="-1"/>
                <w:szCs w:val="24"/>
                <w:lang w:val="ro-RO"/>
              </w:rPr>
              <w:t>ț</w:t>
            </w:r>
            <w:r w:rsidRPr="002A4B91">
              <w:rPr>
                <w:bCs/>
                <w:position w:val="-1"/>
                <w:szCs w:val="24"/>
                <w:lang w:val="ro-RO"/>
              </w:rPr>
              <w:t>elor de redactare, referin</w:t>
            </w:r>
            <w:r>
              <w:rPr>
                <w:bCs/>
                <w:position w:val="-1"/>
                <w:szCs w:val="24"/>
                <w:lang w:val="ro-RO"/>
              </w:rPr>
              <w:t>ț</w:t>
            </w:r>
            <w:r w:rsidRPr="002A4B91">
              <w:rPr>
                <w:bCs/>
                <w:position w:val="-1"/>
                <w:szCs w:val="24"/>
                <w:lang w:val="ro-RO"/>
              </w:rPr>
              <w:t xml:space="preserve">e </w:t>
            </w:r>
            <w:r>
              <w:rPr>
                <w:bCs/>
                <w:position w:val="-1"/>
                <w:szCs w:val="24"/>
                <w:lang w:val="ro-RO"/>
              </w:rPr>
              <w:t>ș</w:t>
            </w:r>
            <w:r w:rsidRPr="002A4B91">
              <w:rPr>
                <w:bCs/>
                <w:position w:val="-1"/>
                <w:szCs w:val="24"/>
                <w:lang w:val="ro-RO"/>
              </w:rPr>
              <w:t>tiin</w:t>
            </w:r>
            <w:r>
              <w:rPr>
                <w:bCs/>
                <w:position w:val="-1"/>
                <w:szCs w:val="24"/>
                <w:lang w:val="ro-RO"/>
              </w:rPr>
              <w:t>ț</w:t>
            </w:r>
            <w:r w:rsidRPr="002A4B91">
              <w:rPr>
                <w:bCs/>
                <w:position w:val="-1"/>
                <w:szCs w:val="24"/>
                <w:lang w:val="ro-RO"/>
              </w:rPr>
              <w:t>ifice, bibliografie adecvată</w:t>
            </w:r>
          </w:p>
        </w:tc>
        <w:tc>
          <w:tcPr>
            <w:tcW w:w="2700" w:type="dxa"/>
          </w:tcPr>
          <w:p w14:paraId="051DBF16" w14:textId="77777777" w:rsidR="006D2F4A" w:rsidRPr="002A4B91" w:rsidRDefault="00023D19" w:rsidP="00005BA8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</w:t>
            </w:r>
            <w:r w:rsidRPr="002A4B91">
              <w:rPr>
                <w:szCs w:val="24"/>
                <w:lang w:val="ro-RO"/>
              </w:rPr>
              <w:t>roiect individual</w:t>
            </w:r>
          </w:p>
        </w:tc>
        <w:tc>
          <w:tcPr>
            <w:tcW w:w="1641" w:type="dxa"/>
          </w:tcPr>
          <w:p w14:paraId="61386DC8" w14:textId="77777777" w:rsidR="006D2F4A" w:rsidRPr="002A4B91" w:rsidRDefault="00023D19" w:rsidP="008A5E3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bCs/>
                <w:position w:val="-1"/>
                <w:szCs w:val="24"/>
                <w:lang w:val="ro-RO"/>
              </w:rPr>
              <w:t>1</w:t>
            </w:r>
            <w:r w:rsidR="006D2F4A" w:rsidRPr="002A4B91">
              <w:rPr>
                <w:bCs/>
                <w:position w:val="-1"/>
                <w:szCs w:val="24"/>
                <w:lang w:val="ro-RO"/>
              </w:rPr>
              <w:t>0%</w:t>
            </w:r>
          </w:p>
        </w:tc>
      </w:tr>
      <w:tr w:rsidR="00023D19" w:rsidRPr="002A4B91" w14:paraId="743248A3" w14:textId="77777777" w:rsidTr="00C8719C">
        <w:trPr>
          <w:trHeight w:val="245"/>
        </w:trPr>
        <w:tc>
          <w:tcPr>
            <w:tcW w:w="906" w:type="dxa"/>
          </w:tcPr>
          <w:p w14:paraId="26DCEA96" w14:textId="77777777" w:rsidR="00023D19" w:rsidRPr="00023D19" w:rsidRDefault="00023D19" w:rsidP="00023D19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727" w:type="dxa"/>
          </w:tcPr>
          <w:p w14:paraId="04203691" w14:textId="77777777" w:rsidR="00023D19" w:rsidRPr="00023D19" w:rsidRDefault="00023D19" w:rsidP="00023D19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482" w:type="dxa"/>
            <w:shd w:val="clear" w:color="auto" w:fill="auto"/>
            <w:vAlign w:val="center"/>
          </w:tcPr>
          <w:p w14:paraId="62DA0362" w14:textId="77777777" w:rsidR="00023D19" w:rsidRPr="005F57EA" w:rsidRDefault="00023D19" w:rsidP="00023D19">
            <w:pPr>
              <w:contextualSpacing/>
              <w:rPr>
                <w:lang w:val="ro-RO"/>
              </w:rPr>
            </w:pPr>
            <w:r w:rsidRPr="005F57EA">
              <w:rPr>
                <w:rFonts w:eastAsia="Times New Roman"/>
                <w:color w:val="000000"/>
                <w:lang w:val="ro-RO"/>
              </w:rPr>
              <w:t>participare activă la ore</w:t>
            </w:r>
          </w:p>
        </w:tc>
        <w:tc>
          <w:tcPr>
            <w:tcW w:w="2700" w:type="dxa"/>
            <w:vAlign w:val="center"/>
          </w:tcPr>
          <w:p w14:paraId="60C0B4F8" w14:textId="77777777" w:rsidR="00023D19" w:rsidRPr="005F57EA" w:rsidRDefault="00023D19" w:rsidP="00005BA8">
            <w:pPr>
              <w:contextualSpacing/>
              <w:jc w:val="center"/>
              <w:rPr>
                <w:lang w:val="ro-RO"/>
              </w:rPr>
            </w:pPr>
            <w:r w:rsidRPr="005F57EA">
              <w:rPr>
                <w:bCs/>
                <w:iCs/>
                <w:lang w:val="ro-RO"/>
              </w:rPr>
              <w:t>eviden</w:t>
            </w:r>
            <w:r>
              <w:rPr>
                <w:bCs/>
                <w:iCs/>
                <w:lang w:val="ro-RO"/>
              </w:rPr>
              <w:t>ț</w:t>
            </w:r>
            <w:r w:rsidRPr="005F57EA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1641" w:type="dxa"/>
          </w:tcPr>
          <w:p w14:paraId="5BEB7D49" w14:textId="77777777" w:rsidR="00023D19" w:rsidRPr="00E51BF5" w:rsidRDefault="00023D19" w:rsidP="00023D19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10%</w:t>
            </w:r>
          </w:p>
        </w:tc>
      </w:tr>
      <w:tr w:rsidR="00023D19" w:rsidRPr="00E6578A" w14:paraId="6A1FEB02" w14:textId="77777777" w:rsidTr="008A5E33">
        <w:tc>
          <w:tcPr>
            <w:tcW w:w="10456" w:type="dxa"/>
            <w:gridSpan w:val="5"/>
          </w:tcPr>
          <w:p w14:paraId="48197D5D" w14:textId="0847E4A9" w:rsidR="00023D19" w:rsidRDefault="00023D19" w:rsidP="00B35E2A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2A4B91">
              <w:rPr>
                <w:szCs w:val="24"/>
                <w:lang w:val="ro-RO"/>
              </w:rPr>
              <w:t>10.6. Standard minim de performan</w:t>
            </w:r>
            <w:r>
              <w:rPr>
                <w:szCs w:val="24"/>
                <w:lang w:val="ro-RO"/>
              </w:rPr>
              <w:t>ț</w:t>
            </w:r>
            <w:r w:rsidRPr="002A4B91">
              <w:rPr>
                <w:szCs w:val="24"/>
                <w:lang w:val="ro-RO"/>
              </w:rPr>
              <w:t>ă</w:t>
            </w:r>
            <w:r w:rsidR="00005BA8">
              <w:rPr>
                <w:szCs w:val="24"/>
                <w:lang w:val="ro-RO"/>
              </w:rPr>
              <w:t>:</w:t>
            </w:r>
          </w:p>
          <w:p w14:paraId="4F576FC6" w14:textId="77777777" w:rsidR="00B35E2A" w:rsidRPr="00DB5035" w:rsidRDefault="00B35E2A" w:rsidP="00B35E2A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DB5035">
              <w:rPr>
                <w:szCs w:val="24"/>
                <w:lang w:val="ro-RO"/>
              </w:rPr>
              <w:t>Îndeplinirea activităților didactice obligatorii și achiziționarea competențelor minimale (50%).</w:t>
            </w:r>
          </w:p>
          <w:p w14:paraId="5340CAEF" w14:textId="77777777" w:rsidR="00B35E2A" w:rsidRDefault="00B35E2A" w:rsidP="00B35E2A">
            <w:pPr>
              <w:spacing w:after="0" w:line="240" w:lineRule="auto"/>
              <w:jc w:val="both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C</w:t>
            </w:r>
            <w:r w:rsidR="00023D19" w:rsidRPr="00B35E2A">
              <w:rPr>
                <w:rFonts w:eastAsia="Times New Roman"/>
                <w:lang w:val="ro-RO"/>
              </w:rPr>
              <w:t>unoașterea evenimentelor majore privind cultura și civilizația Statelor Unite ale Americii</w:t>
            </w:r>
            <w:r>
              <w:rPr>
                <w:rFonts w:eastAsia="Times New Roman"/>
                <w:lang w:val="ro-RO"/>
              </w:rPr>
              <w:t>.</w:t>
            </w:r>
          </w:p>
          <w:p w14:paraId="20CAD5BA" w14:textId="1F573802" w:rsidR="00005BA8" w:rsidRPr="00B35E2A" w:rsidRDefault="00B35E2A" w:rsidP="00B35E2A">
            <w:pPr>
              <w:spacing w:after="0" w:line="240" w:lineRule="auto"/>
              <w:jc w:val="both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C</w:t>
            </w:r>
            <w:r w:rsidR="00023D19" w:rsidRPr="00B35E2A">
              <w:rPr>
                <w:rFonts w:eastAsia="Times New Roman"/>
                <w:lang w:val="ro-RO"/>
              </w:rPr>
              <w:t xml:space="preserve">apacitatea de a compara evenimente paralele </w:t>
            </w:r>
            <w:r w:rsidR="00005BA8" w:rsidRPr="00B35E2A">
              <w:rPr>
                <w:rFonts w:eastAsia="Times New Roman"/>
                <w:lang w:val="ro-RO"/>
              </w:rPr>
              <w:t>în</w:t>
            </w:r>
            <w:r w:rsidR="00023D19" w:rsidRPr="00B35E2A">
              <w:rPr>
                <w:rFonts w:eastAsia="Times New Roman"/>
                <w:lang w:val="ro-RO"/>
              </w:rPr>
              <w:t xml:space="preserve"> culturi și civilizații diferite (de ex. războaiele mondiale)</w:t>
            </w:r>
            <w:r>
              <w:rPr>
                <w:rFonts w:eastAsia="Times New Roman"/>
                <w:lang w:val="ro-RO"/>
              </w:rPr>
              <w:t>.</w:t>
            </w:r>
          </w:p>
          <w:p w14:paraId="20760163" w14:textId="29971B67" w:rsidR="00023D19" w:rsidRPr="00B35E2A" w:rsidRDefault="00B35E2A" w:rsidP="00B35E2A">
            <w:pPr>
              <w:spacing w:after="0" w:line="240" w:lineRule="auto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G</w:t>
            </w:r>
            <w:r w:rsidR="00023D19" w:rsidRPr="00B35E2A">
              <w:rPr>
                <w:rFonts w:eastAsia="Times New Roman"/>
                <w:lang w:val="ro-RO"/>
              </w:rPr>
              <w:t xml:space="preserve">estionarea optimă a </w:t>
            </w:r>
            <w:r w:rsidR="00005BA8" w:rsidRPr="00B35E2A">
              <w:rPr>
                <w:rFonts w:eastAsia="Times New Roman"/>
                <w:lang w:val="ro-RO"/>
              </w:rPr>
              <w:t>proiectului individual</w:t>
            </w:r>
            <w:r w:rsidR="00023D19" w:rsidRPr="00B35E2A">
              <w:rPr>
                <w:rFonts w:eastAsia="Times New Roman"/>
                <w:lang w:val="ro-RO"/>
              </w:rPr>
              <w:t xml:space="preserve"> și </w:t>
            </w:r>
            <w:r w:rsidR="00005BA8" w:rsidRPr="00B35E2A">
              <w:rPr>
                <w:rFonts w:eastAsia="Times New Roman"/>
                <w:lang w:val="ro-RO"/>
              </w:rPr>
              <w:t>executarea lui</w:t>
            </w:r>
            <w:r w:rsidR="005048E2" w:rsidRPr="00B35E2A">
              <w:rPr>
                <w:rFonts w:eastAsia="Times New Roman"/>
                <w:lang w:val="ro-RO"/>
              </w:rPr>
              <w:t xml:space="preserve"> </w:t>
            </w:r>
            <w:r w:rsidR="00023D19" w:rsidRPr="00B35E2A">
              <w:rPr>
                <w:rFonts w:eastAsia="Times New Roman"/>
                <w:lang w:val="ro-RO"/>
              </w:rPr>
              <w:t>la termen, în mod riguros, eficient și responsabil.</w:t>
            </w:r>
          </w:p>
        </w:tc>
      </w:tr>
    </w:tbl>
    <w:p w14:paraId="6587A6D5" w14:textId="77777777" w:rsidR="008027E9" w:rsidRPr="002A4B91" w:rsidRDefault="008027E9" w:rsidP="008A5E33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6265DE" w:rsidRPr="002A4B91" w14:paraId="1A71D94C" w14:textId="77777777" w:rsidTr="004E715D">
        <w:trPr>
          <w:trHeight w:val="952"/>
        </w:trPr>
        <w:tc>
          <w:tcPr>
            <w:tcW w:w="2250" w:type="dxa"/>
          </w:tcPr>
          <w:p w14:paraId="56079C89" w14:textId="77777777" w:rsidR="006265DE" w:rsidRPr="002A4B91" w:rsidRDefault="006265DE" w:rsidP="004E715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7D0D1120" w14:textId="77777777" w:rsidR="006265DE" w:rsidRPr="002A4B91" w:rsidRDefault="006265DE" w:rsidP="004E715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79570543" w14:textId="77777777" w:rsidR="006265DE" w:rsidRPr="002A4B91" w:rsidRDefault="006265DE" w:rsidP="004E715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</w:t>
            </w:r>
            <w:proofErr w:type="spellStart"/>
            <w:r>
              <w:rPr>
                <w:lang w:val="ro-RO"/>
              </w:rPr>
              <w:t>rilor</w:t>
            </w:r>
            <w:proofErr w:type="spellEnd"/>
            <w:r>
              <w:rPr>
                <w:lang w:val="ro-RO"/>
              </w:rPr>
              <w:t xml:space="preserve"> de aplicații:</w:t>
            </w:r>
          </w:p>
        </w:tc>
      </w:tr>
      <w:tr w:rsidR="006265DE" w:rsidRPr="002A4B91" w14:paraId="01F08B51" w14:textId="77777777" w:rsidTr="004E715D">
        <w:trPr>
          <w:trHeight w:val="952"/>
        </w:trPr>
        <w:tc>
          <w:tcPr>
            <w:tcW w:w="2250" w:type="dxa"/>
          </w:tcPr>
          <w:p w14:paraId="1CA9F920" w14:textId="77777777" w:rsidR="006265DE" w:rsidRDefault="006265DE" w:rsidP="004E715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3FC70329" w14:textId="77777777" w:rsidR="006265DE" w:rsidRPr="002A4B91" w:rsidRDefault="006265DE" w:rsidP="004E715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50D1211F" w14:textId="77777777" w:rsidR="006265DE" w:rsidRDefault="006265DE" w:rsidP="004E715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1A67DBEF" w14:textId="77777777" w:rsidR="008A5E33" w:rsidRPr="002A4B91" w:rsidRDefault="008A5E33" w:rsidP="008A5E33">
      <w:pPr>
        <w:spacing w:after="0" w:line="240" w:lineRule="auto"/>
        <w:contextualSpacing/>
        <w:rPr>
          <w:szCs w:val="24"/>
          <w:lang w:val="ro-RO"/>
        </w:rPr>
      </w:pPr>
    </w:p>
    <w:sectPr w:rsidR="008A5E33" w:rsidRPr="002A4B91" w:rsidSect="00A352F6">
      <w:headerReference w:type="default" r:id="rId14"/>
      <w:footerReference w:type="default" r:id="rId15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0BDFB" w14:textId="77777777" w:rsidR="007B5F66" w:rsidRDefault="007B5F66" w:rsidP="00666848">
      <w:pPr>
        <w:spacing w:after="0" w:line="240" w:lineRule="auto"/>
      </w:pPr>
      <w:r>
        <w:separator/>
      </w:r>
    </w:p>
  </w:endnote>
  <w:endnote w:type="continuationSeparator" w:id="0">
    <w:p w14:paraId="66207F2A" w14:textId="77777777" w:rsidR="007B5F66" w:rsidRDefault="007B5F66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32102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EF44B1" w14:textId="27639088" w:rsidR="0031554D" w:rsidRDefault="0031554D" w:rsidP="00005D8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F9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1CC18" w14:textId="77777777" w:rsidR="007B5F66" w:rsidRDefault="007B5F66" w:rsidP="00666848">
      <w:pPr>
        <w:spacing w:after="0" w:line="240" w:lineRule="auto"/>
      </w:pPr>
      <w:r>
        <w:separator/>
      </w:r>
    </w:p>
  </w:footnote>
  <w:footnote w:type="continuationSeparator" w:id="0">
    <w:p w14:paraId="158DA906" w14:textId="77777777" w:rsidR="007B5F66" w:rsidRDefault="007B5F66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FB000" w14:textId="5E921B1C" w:rsidR="0031554D" w:rsidRPr="00005D8F" w:rsidRDefault="0031554D" w:rsidP="00005D8F">
    <w:pPr>
      <w:pStyle w:val="Header"/>
      <w:jc w:val="right"/>
      <w:rPr>
        <w:sz w:val="16"/>
        <w:szCs w:val="16"/>
      </w:rPr>
    </w:pPr>
    <w:r w:rsidRPr="0031554D">
      <w:rPr>
        <w:sz w:val="16"/>
        <w:szCs w:val="16"/>
      </w:rPr>
      <w:fldChar w:fldCharType="begin"/>
    </w:r>
    <w:r w:rsidRPr="0031554D">
      <w:rPr>
        <w:sz w:val="16"/>
        <w:szCs w:val="16"/>
      </w:rPr>
      <w:instrText xml:space="preserve"> FILENAME \* MERGEFORMAT </w:instrText>
    </w:r>
    <w:r w:rsidRPr="0031554D">
      <w:rPr>
        <w:sz w:val="16"/>
        <w:szCs w:val="16"/>
      </w:rPr>
      <w:fldChar w:fldCharType="separate"/>
    </w:r>
    <w:r w:rsidR="00327309">
      <w:rPr>
        <w:noProof/>
        <w:sz w:val="16"/>
        <w:szCs w:val="16"/>
      </w:rPr>
      <w:t>3.3.6 FD 2.05 CIV2E 19-20.2 IA</w:t>
    </w:r>
    <w:r w:rsidRPr="0031554D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bel"/>
        <w:shd w:val="clear" w:color="auto" w:fill="FFFFFF"/>
        <w:lang w:val="ro-RO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B00B81"/>
    <w:multiLevelType w:val="hybridMultilevel"/>
    <w:tmpl w:val="0D68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EB7D60"/>
    <w:multiLevelType w:val="hybridMultilevel"/>
    <w:tmpl w:val="BF92F1C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185C0C"/>
    <w:multiLevelType w:val="hybridMultilevel"/>
    <w:tmpl w:val="D76CC80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454429"/>
    <w:multiLevelType w:val="multilevel"/>
    <w:tmpl w:val="405A2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813655E"/>
    <w:multiLevelType w:val="hybridMultilevel"/>
    <w:tmpl w:val="D61A53A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454C74"/>
    <w:multiLevelType w:val="hybridMultilevel"/>
    <w:tmpl w:val="86B0A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9110A"/>
    <w:multiLevelType w:val="hybridMultilevel"/>
    <w:tmpl w:val="C9426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C15B4"/>
    <w:multiLevelType w:val="hybridMultilevel"/>
    <w:tmpl w:val="AF6A10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DDF0F18"/>
    <w:multiLevelType w:val="hybridMultilevel"/>
    <w:tmpl w:val="57802F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4B1DBC"/>
    <w:multiLevelType w:val="hybridMultilevel"/>
    <w:tmpl w:val="E86E7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523D35"/>
    <w:multiLevelType w:val="hybridMultilevel"/>
    <w:tmpl w:val="ADA4D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821B0"/>
    <w:multiLevelType w:val="hybridMultilevel"/>
    <w:tmpl w:val="06462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6"/>
  </w:num>
  <w:num w:numId="4">
    <w:abstractNumId w:val="31"/>
  </w:num>
  <w:num w:numId="5">
    <w:abstractNumId w:val="24"/>
  </w:num>
  <w:num w:numId="6">
    <w:abstractNumId w:val="4"/>
  </w:num>
  <w:num w:numId="7">
    <w:abstractNumId w:val="6"/>
  </w:num>
  <w:num w:numId="8">
    <w:abstractNumId w:val="20"/>
  </w:num>
  <w:num w:numId="9">
    <w:abstractNumId w:val="12"/>
  </w:num>
  <w:num w:numId="10">
    <w:abstractNumId w:val="30"/>
  </w:num>
  <w:num w:numId="11">
    <w:abstractNumId w:val="13"/>
  </w:num>
  <w:num w:numId="12">
    <w:abstractNumId w:val="15"/>
  </w:num>
  <w:num w:numId="13">
    <w:abstractNumId w:val="9"/>
  </w:num>
  <w:num w:numId="14">
    <w:abstractNumId w:val="14"/>
  </w:num>
  <w:num w:numId="15">
    <w:abstractNumId w:val="28"/>
  </w:num>
  <w:num w:numId="16">
    <w:abstractNumId w:val="8"/>
  </w:num>
  <w:num w:numId="17">
    <w:abstractNumId w:val="17"/>
  </w:num>
  <w:num w:numId="18">
    <w:abstractNumId w:val="19"/>
  </w:num>
  <w:num w:numId="19">
    <w:abstractNumId w:val="0"/>
  </w:num>
  <w:num w:numId="20">
    <w:abstractNumId w:val="1"/>
  </w:num>
  <w:num w:numId="21">
    <w:abstractNumId w:val="2"/>
  </w:num>
  <w:num w:numId="22">
    <w:abstractNumId w:val="32"/>
  </w:num>
  <w:num w:numId="23">
    <w:abstractNumId w:val="33"/>
  </w:num>
  <w:num w:numId="24">
    <w:abstractNumId w:val="11"/>
  </w:num>
  <w:num w:numId="25">
    <w:abstractNumId w:val="10"/>
  </w:num>
  <w:num w:numId="26">
    <w:abstractNumId w:val="18"/>
  </w:num>
  <w:num w:numId="27">
    <w:abstractNumId w:val="34"/>
  </w:num>
  <w:num w:numId="28">
    <w:abstractNumId w:val="23"/>
  </w:num>
  <w:num w:numId="29">
    <w:abstractNumId w:val="29"/>
  </w:num>
  <w:num w:numId="30">
    <w:abstractNumId w:val="27"/>
  </w:num>
  <w:num w:numId="31">
    <w:abstractNumId w:val="22"/>
  </w:num>
  <w:num w:numId="32">
    <w:abstractNumId w:val="26"/>
  </w:num>
  <w:num w:numId="33">
    <w:abstractNumId w:val="5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5BA8"/>
    <w:rsid w:val="00005D8F"/>
    <w:rsid w:val="00016B57"/>
    <w:rsid w:val="00023D19"/>
    <w:rsid w:val="0004708E"/>
    <w:rsid w:val="00050AF5"/>
    <w:rsid w:val="00053690"/>
    <w:rsid w:val="00064D9C"/>
    <w:rsid w:val="0007194F"/>
    <w:rsid w:val="00073FD0"/>
    <w:rsid w:val="00074325"/>
    <w:rsid w:val="000A4AAC"/>
    <w:rsid w:val="000C58EB"/>
    <w:rsid w:val="000E1378"/>
    <w:rsid w:val="000F0BAC"/>
    <w:rsid w:val="00104676"/>
    <w:rsid w:val="00130AD9"/>
    <w:rsid w:val="00134697"/>
    <w:rsid w:val="001627E0"/>
    <w:rsid w:val="00165757"/>
    <w:rsid w:val="001702AE"/>
    <w:rsid w:val="00190C42"/>
    <w:rsid w:val="0019244D"/>
    <w:rsid w:val="001B2BA8"/>
    <w:rsid w:val="001B395E"/>
    <w:rsid w:val="001C6FB6"/>
    <w:rsid w:val="001D0B30"/>
    <w:rsid w:val="001E4C42"/>
    <w:rsid w:val="002001FD"/>
    <w:rsid w:val="0020056E"/>
    <w:rsid w:val="002047E0"/>
    <w:rsid w:val="00210E37"/>
    <w:rsid w:val="00237E01"/>
    <w:rsid w:val="0026207B"/>
    <w:rsid w:val="002646AF"/>
    <w:rsid w:val="0027455B"/>
    <w:rsid w:val="002812A5"/>
    <w:rsid w:val="00284E8B"/>
    <w:rsid w:val="00291777"/>
    <w:rsid w:val="002A0D57"/>
    <w:rsid w:val="002A4B91"/>
    <w:rsid w:val="002A7B31"/>
    <w:rsid w:val="002B01F5"/>
    <w:rsid w:val="002B2637"/>
    <w:rsid w:val="002C1636"/>
    <w:rsid w:val="002C5946"/>
    <w:rsid w:val="0031554D"/>
    <w:rsid w:val="003163BF"/>
    <w:rsid w:val="003206E9"/>
    <w:rsid w:val="00324BC1"/>
    <w:rsid w:val="00327309"/>
    <w:rsid w:val="003274D2"/>
    <w:rsid w:val="00330A4D"/>
    <w:rsid w:val="0034390B"/>
    <w:rsid w:val="00343A34"/>
    <w:rsid w:val="00343DED"/>
    <w:rsid w:val="00356390"/>
    <w:rsid w:val="00371DED"/>
    <w:rsid w:val="00372EBD"/>
    <w:rsid w:val="00373F74"/>
    <w:rsid w:val="003806E1"/>
    <w:rsid w:val="00382FF1"/>
    <w:rsid w:val="0039413C"/>
    <w:rsid w:val="003A06B5"/>
    <w:rsid w:val="003B52C1"/>
    <w:rsid w:val="003B5A02"/>
    <w:rsid w:val="003C00B0"/>
    <w:rsid w:val="003D22A9"/>
    <w:rsid w:val="003D4613"/>
    <w:rsid w:val="003E7F77"/>
    <w:rsid w:val="0040409F"/>
    <w:rsid w:val="00404665"/>
    <w:rsid w:val="00415255"/>
    <w:rsid w:val="0043104B"/>
    <w:rsid w:val="00450A21"/>
    <w:rsid w:val="00457FAE"/>
    <w:rsid w:val="00470F45"/>
    <w:rsid w:val="00491A85"/>
    <w:rsid w:val="004966FF"/>
    <w:rsid w:val="004A4DB1"/>
    <w:rsid w:val="004C5DFC"/>
    <w:rsid w:val="004E1055"/>
    <w:rsid w:val="004F4D97"/>
    <w:rsid w:val="005048E2"/>
    <w:rsid w:val="005078CB"/>
    <w:rsid w:val="0055535D"/>
    <w:rsid w:val="00556C56"/>
    <w:rsid w:val="00571AAF"/>
    <w:rsid w:val="0059670B"/>
    <w:rsid w:val="005A12E1"/>
    <w:rsid w:val="005A3C86"/>
    <w:rsid w:val="005A62ED"/>
    <w:rsid w:val="00602EBC"/>
    <w:rsid w:val="00614580"/>
    <w:rsid w:val="00614BDA"/>
    <w:rsid w:val="0061541F"/>
    <w:rsid w:val="006211C4"/>
    <w:rsid w:val="0062313E"/>
    <w:rsid w:val="006265DE"/>
    <w:rsid w:val="0065088D"/>
    <w:rsid w:val="00666848"/>
    <w:rsid w:val="00683635"/>
    <w:rsid w:val="00694B81"/>
    <w:rsid w:val="00696A5C"/>
    <w:rsid w:val="006B5AF2"/>
    <w:rsid w:val="006D061F"/>
    <w:rsid w:val="006D2F4A"/>
    <w:rsid w:val="006F1AC4"/>
    <w:rsid w:val="006F573E"/>
    <w:rsid w:val="00706F86"/>
    <w:rsid w:val="00716CF5"/>
    <w:rsid w:val="00725B23"/>
    <w:rsid w:val="00726B6A"/>
    <w:rsid w:val="007449F1"/>
    <w:rsid w:val="00744DDD"/>
    <w:rsid w:val="00757AC5"/>
    <w:rsid w:val="00757C43"/>
    <w:rsid w:val="00761633"/>
    <w:rsid w:val="00774235"/>
    <w:rsid w:val="0079518F"/>
    <w:rsid w:val="007B5F66"/>
    <w:rsid w:val="007E3404"/>
    <w:rsid w:val="007E5DD7"/>
    <w:rsid w:val="007F225A"/>
    <w:rsid w:val="0080143B"/>
    <w:rsid w:val="008027E9"/>
    <w:rsid w:val="00816C94"/>
    <w:rsid w:val="008174BF"/>
    <w:rsid w:val="00827CAD"/>
    <w:rsid w:val="0083153A"/>
    <w:rsid w:val="0083508A"/>
    <w:rsid w:val="00856A5A"/>
    <w:rsid w:val="00867AFA"/>
    <w:rsid w:val="008712DB"/>
    <w:rsid w:val="00897094"/>
    <w:rsid w:val="00897E4F"/>
    <w:rsid w:val="008A5E33"/>
    <w:rsid w:val="008B1D67"/>
    <w:rsid w:val="008B3371"/>
    <w:rsid w:val="008B4F81"/>
    <w:rsid w:val="008C07C5"/>
    <w:rsid w:val="008C50CC"/>
    <w:rsid w:val="008C7428"/>
    <w:rsid w:val="008D1BFE"/>
    <w:rsid w:val="008E3DE4"/>
    <w:rsid w:val="008F2211"/>
    <w:rsid w:val="009432F9"/>
    <w:rsid w:val="009565F8"/>
    <w:rsid w:val="00960D41"/>
    <w:rsid w:val="00964D19"/>
    <w:rsid w:val="0098470D"/>
    <w:rsid w:val="0098490E"/>
    <w:rsid w:val="00996D82"/>
    <w:rsid w:val="009C7D6C"/>
    <w:rsid w:val="009C7E1F"/>
    <w:rsid w:val="009D47A8"/>
    <w:rsid w:val="009D4FD8"/>
    <w:rsid w:val="00A10DA2"/>
    <w:rsid w:val="00A1217C"/>
    <w:rsid w:val="00A250B9"/>
    <w:rsid w:val="00A26881"/>
    <w:rsid w:val="00A352F6"/>
    <w:rsid w:val="00A5014E"/>
    <w:rsid w:val="00A54E4F"/>
    <w:rsid w:val="00A555CA"/>
    <w:rsid w:val="00A61861"/>
    <w:rsid w:val="00A637BC"/>
    <w:rsid w:val="00A868C1"/>
    <w:rsid w:val="00AB0165"/>
    <w:rsid w:val="00AB18CF"/>
    <w:rsid w:val="00AB4356"/>
    <w:rsid w:val="00AC33D3"/>
    <w:rsid w:val="00AD2F32"/>
    <w:rsid w:val="00AE2271"/>
    <w:rsid w:val="00AF03D9"/>
    <w:rsid w:val="00B07561"/>
    <w:rsid w:val="00B236DC"/>
    <w:rsid w:val="00B24B83"/>
    <w:rsid w:val="00B27A89"/>
    <w:rsid w:val="00B302B1"/>
    <w:rsid w:val="00B32698"/>
    <w:rsid w:val="00B35E2A"/>
    <w:rsid w:val="00B63A87"/>
    <w:rsid w:val="00B7109F"/>
    <w:rsid w:val="00B868E1"/>
    <w:rsid w:val="00B906F8"/>
    <w:rsid w:val="00B96DA8"/>
    <w:rsid w:val="00BA1466"/>
    <w:rsid w:val="00BB29A0"/>
    <w:rsid w:val="00BB303C"/>
    <w:rsid w:val="00BE5F89"/>
    <w:rsid w:val="00BF122D"/>
    <w:rsid w:val="00BF1283"/>
    <w:rsid w:val="00C1183D"/>
    <w:rsid w:val="00C17CE7"/>
    <w:rsid w:val="00C22E24"/>
    <w:rsid w:val="00C332A4"/>
    <w:rsid w:val="00C406A3"/>
    <w:rsid w:val="00C41612"/>
    <w:rsid w:val="00C44284"/>
    <w:rsid w:val="00C4448C"/>
    <w:rsid w:val="00C47442"/>
    <w:rsid w:val="00C816A2"/>
    <w:rsid w:val="00C84394"/>
    <w:rsid w:val="00CE61F1"/>
    <w:rsid w:val="00CE71E1"/>
    <w:rsid w:val="00D00FBE"/>
    <w:rsid w:val="00D22AFB"/>
    <w:rsid w:val="00D24033"/>
    <w:rsid w:val="00D3064A"/>
    <w:rsid w:val="00DA2172"/>
    <w:rsid w:val="00DA4A85"/>
    <w:rsid w:val="00DC598C"/>
    <w:rsid w:val="00DD2B25"/>
    <w:rsid w:val="00E01CF6"/>
    <w:rsid w:val="00E037F6"/>
    <w:rsid w:val="00E31B78"/>
    <w:rsid w:val="00E3215E"/>
    <w:rsid w:val="00E34F81"/>
    <w:rsid w:val="00E36012"/>
    <w:rsid w:val="00E37FAA"/>
    <w:rsid w:val="00E458DA"/>
    <w:rsid w:val="00E513E4"/>
    <w:rsid w:val="00E630F9"/>
    <w:rsid w:val="00E639E9"/>
    <w:rsid w:val="00E6578A"/>
    <w:rsid w:val="00E74F9B"/>
    <w:rsid w:val="00E86576"/>
    <w:rsid w:val="00EB1368"/>
    <w:rsid w:val="00EB4A69"/>
    <w:rsid w:val="00ED7092"/>
    <w:rsid w:val="00EF37D5"/>
    <w:rsid w:val="00EF5AEB"/>
    <w:rsid w:val="00F05C4A"/>
    <w:rsid w:val="00F15C49"/>
    <w:rsid w:val="00F272CA"/>
    <w:rsid w:val="00F46278"/>
    <w:rsid w:val="00F72804"/>
    <w:rsid w:val="00F85673"/>
    <w:rsid w:val="00F93F9C"/>
    <w:rsid w:val="00FA037A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CE17C0"/>
  <w15:chartTrackingRefBased/>
  <w15:docId w15:val="{F326F207-E441-40B7-96C4-88E1EF696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5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paragraph" w:customStyle="1" w:styleId="Default">
    <w:name w:val="Default"/>
    <w:rsid w:val="003B52C1"/>
    <w:pPr>
      <w:autoSpaceDE w:val="0"/>
      <w:autoSpaceDN w:val="0"/>
      <w:adjustRightInd w:val="0"/>
    </w:pPr>
    <w:rPr>
      <w:color w:val="000000"/>
      <w:szCs w:val="24"/>
    </w:rPr>
  </w:style>
  <w:style w:type="character" w:customStyle="1" w:styleId="WW8Num5z0">
    <w:name w:val="WW8Num5z0"/>
    <w:rsid w:val="008C50CC"/>
    <w:rPr>
      <w:rFonts w:cs="Times New Roman"/>
      <w:b/>
      <w:bCs/>
      <w:lang w:val="ro-RO"/>
    </w:rPr>
  </w:style>
  <w:style w:type="paragraph" w:customStyle="1" w:styleId="BodyTextIndent21">
    <w:name w:val="Body Text Indent 21"/>
    <w:basedOn w:val="Normal"/>
    <w:rsid w:val="008C50CC"/>
    <w:pPr>
      <w:suppressAutoHyphens/>
      <w:spacing w:after="120" w:line="480" w:lineRule="auto"/>
      <w:ind w:left="283"/>
    </w:pPr>
    <w:rPr>
      <w:rFonts w:eastAsia="Times New Roman"/>
      <w:lang w:eastAsia="ar-SA"/>
    </w:rPr>
  </w:style>
  <w:style w:type="paragraph" w:customStyle="1" w:styleId="NormalWeb1">
    <w:name w:val="Normal (Web)1"/>
    <w:basedOn w:val="Normal"/>
    <w:rsid w:val="008C50CC"/>
    <w:pPr>
      <w:suppressAutoHyphens/>
      <w:spacing w:before="280" w:after="115" w:line="240" w:lineRule="auto"/>
    </w:pPr>
    <w:rPr>
      <w:rFonts w:eastAsia="Times New Roman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8C50CC"/>
    <w:pPr>
      <w:spacing w:before="100" w:beforeAutospacing="1" w:after="115" w:line="240" w:lineRule="auto"/>
    </w:pPr>
    <w:rPr>
      <w:rFonts w:eastAsia="Times New Roman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D2F4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D2F4A"/>
    <w:rPr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1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liticalindex.com/" TargetMode="External"/><Relationship Id="rId13" Type="http://schemas.openxmlformats.org/officeDocument/2006/relationships/hyperlink" Target="http://www.whitehouse.go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scourts.gov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nate.gov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house.g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oc.gov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0E358-9596-492F-8601-418031DC1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1438</Words>
  <Characters>8200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>A TANTÁRGY ADATLAPJA</vt:lpstr>
    </vt:vector>
  </TitlesOfParts>
  <Company/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Attila Imre</cp:lastModifiedBy>
  <cp:revision>21</cp:revision>
  <cp:lastPrinted>2019-11-18T19:30:00Z</cp:lastPrinted>
  <dcterms:created xsi:type="dcterms:W3CDTF">2015-10-06T17:35:00Z</dcterms:created>
  <dcterms:modified xsi:type="dcterms:W3CDTF">2019-11-18T19:30:00Z</dcterms:modified>
</cp:coreProperties>
</file>