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16AC5" w14:textId="77777777" w:rsidR="001B04ED" w:rsidRDefault="001B04ED" w:rsidP="008E1374">
      <w:pPr>
        <w:spacing w:after="0" w:line="240" w:lineRule="auto"/>
        <w:contextualSpacing/>
        <w:jc w:val="center"/>
        <w:rPr>
          <w:b/>
          <w:caps/>
          <w:sz w:val="28"/>
          <w:szCs w:val="28"/>
          <w:lang w:val="ro-RO"/>
        </w:rPr>
      </w:pPr>
      <w:bookmarkStart w:id="0" w:name="_GoBack"/>
      <w:bookmarkEnd w:id="0"/>
      <w:r>
        <w:rPr>
          <w:b/>
          <w:caps/>
          <w:sz w:val="28"/>
          <w:szCs w:val="28"/>
          <w:lang w:val="ro-RO"/>
        </w:rPr>
        <w:t>fișa disciplinei</w:t>
      </w:r>
    </w:p>
    <w:p w14:paraId="0C39DF9C" w14:textId="77777777" w:rsidR="001B04ED" w:rsidRDefault="001B04ED" w:rsidP="008E1374">
      <w:pPr>
        <w:spacing w:after="0" w:line="240" w:lineRule="auto"/>
        <w:contextualSpacing/>
        <w:jc w:val="center"/>
        <w:rPr>
          <w:caps/>
          <w:szCs w:val="24"/>
          <w:lang w:val="ro-RO"/>
        </w:rPr>
      </w:pPr>
    </w:p>
    <w:p w14:paraId="2344278F" w14:textId="77777777" w:rsidR="008E1374" w:rsidRDefault="008E1374" w:rsidP="008E1374">
      <w:pPr>
        <w:spacing w:after="0" w:line="240" w:lineRule="auto"/>
        <w:contextualSpacing/>
        <w:jc w:val="center"/>
        <w:rPr>
          <w:caps/>
          <w:szCs w:val="24"/>
          <w:lang w:val="ro-RO"/>
        </w:rPr>
      </w:pPr>
    </w:p>
    <w:p w14:paraId="08AE6228" w14:textId="77777777" w:rsidR="001B04ED" w:rsidRDefault="001B04ED" w:rsidP="008E1374">
      <w:pPr>
        <w:spacing w:after="0" w:line="240" w:lineRule="auto"/>
        <w:contextualSpacing/>
        <w:rPr>
          <w:b/>
          <w:szCs w:val="24"/>
          <w:lang w:val="ro-RO"/>
        </w:rPr>
      </w:pPr>
      <w:r>
        <w:rPr>
          <w:b/>
          <w:szCs w:val="24"/>
          <w:lang w:val="ro-RO"/>
        </w:rPr>
        <w:t>1. 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5"/>
        <w:gridCol w:w="6181"/>
      </w:tblGrid>
      <w:tr w:rsidR="001B04ED" w14:paraId="0393BC89" w14:textId="77777777" w:rsidTr="00A80FD7">
        <w:tc>
          <w:tcPr>
            <w:tcW w:w="3823" w:type="dxa"/>
            <w:tcBorders>
              <w:top w:val="single" w:sz="4" w:space="0" w:color="auto"/>
              <w:left w:val="single" w:sz="4" w:space="0" w:color="auto"/>
              <w:bottom w:val="single" w:sz="4" w:space="0" w:color="auto"/>
              <w:right w:val="single" w:sz="4" w:space="0" w:color="auto"/>
            </w:tcBorders>
            <w:hideMark/>
          </w:tcPr>
          <w:p w14:paraId="24F85DC4" w14:textId="77777777" w:rsidR="001B04ED" w:rsidRDefault="001B04ED" w:rsidP="008E1374">
            <w:pPr>
              <w:spacing w:after="0" w:line="240" w:lineRule="auto"/>
              <w:contextualSpacing/>
              <w:rPr>
                <w:szCs w:val="24"/>
                <w:lang w:val="ro-RO"/>
              </w:rPr>
            </w:pPr>
            <w:r>
              <w:rPr>
                <w:szCs w:val="24"/>
                <w:lang w:val="ro-RO"/>
              </w:rPr>
              <w:t>1.1. Instituția de învățământ superior</w:t>
            </w:r>
          </w:p>
        </w:tc>
        <w:tc>
          <w:tcPr>
            <w:tcW w:w="5527" w:type="dxa"/>
            <w:tcBorders>
              <w:top w:val="single" w:sz="4" w:space="0" w:color="auto"/>
              <w:left w:val="single" w:sz="4" w:space="0" w:color="auto"/>
              <w:bottom w:val="single" w:sz="4" w:space="0" w:color="auto"/>
              <w:right w:val="single" w:sz="4" w:space="0" w:color="auto"/>
            </w:tcBorders>
            <w:hideMark/>
          </w:tcPr>
          <w:p w14:paraId="6731FBBF" w14:textId="77777777" w:rsidR="001B04ED" w:rsidRDefault="001B04ED" w:rsidP="008E1374">
            <w:pPr>
              <w:spacing w:after="0" w:line="240" w:lineRule="auto"/>
              <w:contextualSpacing/>
              <w:rPr>
                <w:szCs w:val="24"/>
                <w:lang w:val="ro-RO"/>
              </w:rPr>
            </w:pPr>
            <w:r>
              <w:rPr>
                <w:szCs w:val="24"/>
                <w:lang w:val="ro-RO"/>
              </w:rPr>
              <w:t xml:space="preserve">Universitatea </w:t>
            </w:r>
            <w:r w:rsidR="00A80FD7">
              <w:rPr>
                <w:szCs w:val="24"/>
                <w:lang w:val="ro-RO"/>
              </w:rPr>
              <w:t>„</w:t>
            </w:r>
            <w:r>
              <w:rPr>
                <w:szCs w:val="24"/>
                <w:lang w:val="ro-RO"/>
              </w:rPr>
              <w:t>Sapientia</w:t>
            </w:r>
            <w:r w:rsidR="00A80FD7">
              <w:rPr>
                <w:szCs w:val="24"/>
                <w:lang w:val="ro-RO"/>
              </w:rPr>
              <w:t>”</w:t>
            </w:r>
            <w:r>
              <w:rPr>
                <w:szCs w:val="24"/>
                <w:lang w:val="ro-RO"/>
              </w:rPr>
              <w:t xml:space="preserve"> din</w:t>
            </w:r>
            <w:r w:rsidR="00A80FD7">
              <w:rPr>
                <w:szCs w:val="24"/>
                <w:lang w:val="ro-RO"/>
              </w:rPr>
              <w:t xml:space="preserve"> municipiul</w:t>
            </w:r>
            <w:r>
              <w:rPr>
                <w:szCs w:val="24"/>
                <w:lang w:val="ro-RO"/>
              </w:rPr>
              <w:t xml:space="preserve"> Cluj-Napoca</w:t>
            </w:r>
          </w:p>
        </w:tc>
      </w:tr>
      <w:tr w:rsidR="001B04ED" w14:paraId="2113BBAF" w14:textId="77777777" w:rsidTr="00A80FD7">
        <w:tc>
          <w:tcPr>
            <w:tcW w:w="3823" w:type="dxa"/>
            <w:tcBorders>
              <w:top w:val="single" w:sz="4" w:space="0" w:color="auto"/>
              <w:left w:val="single" w:sz="4" w:space="0" w:color="auto"/>
              <w:bottom w:val="single" w:sz="4" w:space="0" w:color="auto"/>
              <w:right w:val="single" w:sz="4" w:space="0" w:color="auto"/>
            </w:tcBorders>
            <w:hideMark/>
          </w:tcPr>
          <w:p w14:paraId="55B487B2" w14:textId="77777777" w:rsidR="001B04ED" w:rsidRDefault="001B04ED" w:rsidP="008E1374">
            <w:pPr>
              <w:spacing w:after="0" w:line="240" w:lineRule="auto"/>
              <w:contextualSpacing/>
              <w:rPr>
                <w:szCs w:val="24"/>
                <w:lang w:val="ro-RO"/>
              </w:rPr>
            </w:pPr>
            <w:r>
              <w:rPr>
                <w:szCs w:val="24"/>
                <w:lang w:val="ro-RO"/>
              </w:rPr>
              <w:t>1.2. Facultatea/ DSPP</w:t>
            </w:r>
          </w:p>
        </w:tc>
        <w:tc>
          <w:tcPr>
            <w:tcW w:w="5527" w:type="dxa"/>
            <w:tcBorders>
              <w:top w:val="single" w:sz="4" w:space="0" w:color="auto"/>
              <w:left w:val="single" w:sz="4" w:space="0" w:color="auto"/>
              <w:bottom w:val="single" w:sz="4" w:space="0" w:color="auto"/>
              <w:right w:val="single" w:sz="4" w:space="0" w:color="auto"/>
            </w:tcBorders>
            <w:hideMark/>
          </w:tcPr>
          <w:p w14:paraId="09C68CC9" w14:textId="6CA509F3" w:rsidR="001B04ED" w:rsidRDefault="00870397" w:rsidP="008E1374">
            <w:pPr>
              <w:spacing w:after="0" w:line="240" w:lineRule="auto"/>
              <w:ind w:right="-20"/>
              <w:contextualSpacing/>
              <w:rPr>
                <w:szCs w:val="24"/>
                <w:lang w:val="ro-RO"/>
              </w:rPr>
            </w:pPr>
            <w:r>
              <w:rPr>
                <w:szCs w:val="24"/>
                <w:lang w:val="ro-RO"/>
              </w:rPr>
              <w:t xml:space="preserve">Facultatea de </w:t>
            </w:r>
            <w:r w:rsidR="001B04ED">
              <w:rPr>
                <w:szCs w:val="24"/>
                <w:lang w:val="ro-RO"/>
              </w:rPr>
              <w:t>Științe Tehnice și Umaniste Târgu-Mureș</w:t>
            </w:r>
          </w:p>
        </w:tc>
      </w:tr>
      <w:tr w:rsidR="001B04ED" w14:paraId="6706FFC4" w14:textId="77777777" w:rsidTr="00A80FD7">
        <w:tc>
          <w:tcPr>
            <w:tcW w:w="3823" w:type="dxa"/>
            <w:tcBorders>
              <w:top w:val="single" w:sz="4" w:space="0" w:color="auto"/>
              <w:left w:val="single" w:sz="4" w:space="0" w:color="auto"/>
              <w:bottom w:val="single" w:sz="4" w:space="0" w:color="auto"/>
              <w:right w:val="single" w:sz="4" w:space="0" w:color="auto"/>
            </w:tcBorders>
            <w:hideMark/>
          </w:tcPr>
          <w:p w14:paraId="0D13F90D" w14:textId="77777777" w:rsidR="001B04ED" w:rsidRDefault="001B04ED" w:rsidP="008E1374">
            <w:pPr>
              <w:spacing w:after="0" w:line="240" w:lineRule="auto"/>
              <w:contextualSpacing/>
              <w:rPr>
                <w:szCs w:val="24"/>
                <w:lang w:val="ro-RO"/>
              </w:rPr>
            </w:pPr>
            <w:r>
              <w:rPr>
                <w:szCs w:val="24"/>
                <w:lang w:val="ro-RO"/>
              </w:rPr>
              <w:t>1.3. Domeniul de studii</w:t>
            </w:r>
          </w:p>
        </w:tc>
        <w:tc>
          <w:tcPr>
            <w:tcW w:w="5527" w:type="dxa"/>
            <w:tcBorders>
              <w:top w:val="single" w:sz="4" w:space="0" w:color="auto"/>
              <w:left w:val="single" w:sz="4" w:space="0" w:color="auto"/>
              <w:bottom w:val="single" w:sz="4" w:space="0" w:color="auto"/>
              <w:right w:val="single" w:sz="4" w:space="0" w:color="auto"/>
            </w:tcBorders>
            <w:hideMark/>
          </w:tcPr>
          <w:p w14:paraId="52461E58" w14:textId="77777777" w:rsidR="001B04ED" w:rsidRDefault="001B04ED" w:rsidP="008E1374">
            <w:pPr>
              <w:spacing w:after="0" w:line="240" w:lineRule="auto"/>
              <w:ind w:right="-20"/>
              <w:contextualSpacing/>
              <w:rPr>
                <w:szCs w:val="24"/>
                <w:lang w:val="ro-RO"/>
              </w:rPr>
            </w:pPr>
            <w:r>
              <w:rPr>
                <w:szCs w:val="24"/>
                <w:lang w:val="ro-RO"/>
              </w:rPr>
              <w:t>Limbi moderne aplicate</w:t>
            </w:r>
          </w:p>
        </w:tc>
      </w:tr>
      <w:tr w:rsidR="001B04ED" w14:paraId="5EC55DD5" w14:textId="77777777" w:rsidTr="00A80FD7">
        <w:tc>
          <w:tcPr>
            <w:tcW w:w="3823" w:type="dxa"/>
            <w:tcBorders>
              <w:top w:val="single" w:sz="4" w:space="0" w:color="auto"/>
              <w:left w:val="single" w:sz="4" w:space="0" w:color="auto"/>
              <w:bottom w:val="single" w:sz="4" w:space="0" w:color="auto"/>
              <w:right w:val="single" w:sz="4" w:space="0" w:color="auto"/>
            </w:tcBorders>
            <w:hideMark/>
          </w:tcPr>
          <w:p w14:paraId="128EEE54" w14:textId="77777777" w:rsidR="001B04ED" w:rsidRDefault="001B04ED" w:rsidP="008E1374">
            <w:pPr>
              <w:spacing w:after="0" w:line="240" w:lineRule="auto"/>
              <w:contextualSpacing/>
              <w:rPr>
                <w:szCs w:val="24"/>
                <w:lang w:val="ro-RO"/>
              </w:rPr>
            </w:pPr>
            <w:r>
              <w:rPr>
                <w:szCs w:val="24"/>
                <w:lang w:val="ro-RO"/>
              </w:rPr>
              <w:t>1.4. Ciclul de studii</w:t>
            </w:r>
          </w:p>
        </w:tc>
        <w:tc>
          <w:tcPr>
            <w:tcW w:w="5527" w:type="dxa"/>
            <w:tcBorders>
              <w:top w:val="single" w:sz="4" w:space="0" w:color="auto"/>
              <w:left w:val="single" w:sz="4" w:space="0" w:color="auto"/>
              <w:bottom w:val="single" w:sz="4" w:space="0" w:color="auto"/>
              <w:right w:val="single" w:sz="4" w:space="0" w:color="auto"/>
            </w:tcBorders>
            <w:hideMark/>
          </w:tcPr>
          <w:p w14:paraId="1059C41E" w14:textId="77777777" w:rsidR="001B04ED" w:rsidRDefault="001B04ED" w:rsidP="008E1374">
            <w:pPr>
              <w:spacing w:after="0" w:line="240" w:lineRule="auto"/>
              <w:ind w:right="-20"/>
              <w:contextualSpacing/>
              <w:rPr>
                <w:szCs w:val="24"/>
                <w:lang w:val="ro-RO"/>
              </w:rPr>
            </w:pPr>
            <w:r>
              <w:rPr>
                <w:szCs w:val="24"/>
                <w:lang w:val="ro-RO"/>
              </w:rPr>
              <w:t>Licență</w:t>
            </w:r>
          </w:p>
        </w:tc>
      </w:tr>
      <w:tr w:rsidR="001B04ED" w14:paraId="5127845C" w14:textId="77777777" w:rsidTr="00A80FD7">
        <w:tc>
          <w:tcPr>
            <w:tcW w:w="3823" w:type="dxa"/>
            <w:tcBorders>
              <w:top w:val="single" w:sz="4" w:space="0" w:color="auto"/>
              <w:left w:val="single" w:sz="4" w:space="0" w:color="auto"/>
              <w:bottom w:val="single" w:sz="4" w:space="0" w:color="auto"/>
              <w:right w:val="single" w:sz="4" w:space="0" w:color="auto"/>
            </w:tcBorders>
            <w:hideMark/>
          </w:tcPr>
          <w:p w14:paraId="54AD914A" w14:textId="77777777" w:rsidR="001B04ED" w:rsidRDefault="001B04ED" w:rsidP="008E1374">
            <w:pPr>
              <w:spacing w:after="0" w:line="240" w:lineRule="auto"/>
              <w:contextualSpacing/>
              <w:rPr>
                <w:szCs w:val="24"/>
                <w:lang w:val="ro-RO"/>
              </w:rPr>
            </w:pPr>
            <w:r>
              <w:rPr>
                <w:szCs w:val="24"/>
                <w:lang w:val="ro-RO"/>
              </w:rPr>
              <w:t xml:space="preserve">1.5. Programul de studiu </w:t>
            </w:r>
          </w:p>
        </w:tc>
        <w:tc>
          <w:tcPr>
            <w:tcW w:w="5527" w:type="dxa"/>
            <w:tcBorders>
              <w:top w:val="single" w:sz="4" w:space="0" w:color="auto"/>
              <w:left w:val="single" w:sz="4" w:space="0" w:color="auto"/>
              <w:bottom w:val="single" w:sz="4" w:space="0" w:color="auto"/>
              <w:right w:val="single" w:sz="4" w:space="0" w:color="auto"/>
            </w:tcBorders>
            <w:hideMark/>
          </w:tcPr>
          <w:p w14:paraId="21ABA6B7" w14:textId="77777777" w:rsidR="001B04ED" w:rsidRDefault="00A80FD7" w:rsidP="008E1374">
            <w:pPr>
              <w:spacing w:after="0" w:line="240" w:lineRule="auto"/>
              <w:ind w:right="-20"/>
              <w:contextualSpacing/>
              <w:rPr>
                <w:szCs w:val="24"/>
                <w:lang w:val="ro-RO"/>
              </w:rPr>
            </w:pPr>
            <w:r>
              <w:rPr>
                <w:szCs w:val="24"/>
                <w:lang w:val="ro-RO"/>
              </w:rPr>
              <w:t>Traducere și i</w:t>
            </w:r>
            <w:r w:rsidR="001B04ED">
              <w:rPr>
                <w:szCs w:val="24"/>
                <w:lang w:val="ro-RO"/>
              </w:rPr>
              <w:t>nterpretare</w:t>
            </w:r>
          </w:p>
        </w:tc>
      </w:tr>
      <w:tr w:rsidR="001B04ED" w14:paraId="30EA7604" w14:textId="77777777" w:rsidTr="00A80FD7">
        <w:tc>
          <w:tcPr>
            <w:tcW w:w="3823" w:type="dxa"/>
            <w:tcBorders>
              <w:top w:val="single" w:sz="4" w:space="0" w:color="auto"/>
              <w:left w:val="single" w:sz="4" w:space="0" w:color="auto"/>
              <w:bottom w:val="single" w:sz="4" w:space="0" w:color="auto"/>
              <w:right w:val="single" w:sz="4" w:space="0" w:color="auto"/>
            </w:tcBorders>
            <w:hideMark/>
          </w:tcPr>
          <w:p w14:paraId="740D9B01" w14:textId="77777777" w:rsidR="001B04ED" w:rsidRDefault="001B04ED" w:rsidP="008E1374">
            <w:pPr>
              <w:spacing w:after="0" w:line="240" w:lineRule="auto"/>
              <w:contextualSpacing/>
              <w:rPr>
                <w:szCs w:val="24"/>
                <w:lang w:val="ro-RO"/>
              </w:rPr>
            </w:pPr>
            <w:r>
              <w:rPr>
                <w:szCs w:val="24"/>
                <w:lang w:val="ro-RO"/>
              </w:rPr>
              <w:t>1.6. Calificarea</w:t>
            </w:r>
          </w:p>
        </w:tc>
        <w:tc>
          <w:tcPr>
            <w:tcW w:w="5527" w:type="dxa"/>
            <w:tcBorders>
              <w:top w:val="single" w:sz="4" w:space="0" w:color="auto"/>
              <w:left w:val="single" w:sz="4" w:space="0" w:color="auto"/>
              <w:bottom w:val="single" w:sz="4" w:space="0" w:color="auto"/>
              <w:right w:val="single" w:sz="4" w:space="0" w:color="auto"/>
            </w:tcBorders>
            <w:hideMark/>
          </w:tcPr>
          <w:p w14:paraId="4900708C" w14:textId="77777777" w:rsidR="001B04ED" w:rsidRDefault="001B04ED" w:rsidP="008E1374">
            <w:pPr>
              <w:spacing w:after="0" w:line="240" w:lineRule="auto"/>
              <w:ind w:right="-20"/>
              <w:contextualSpacing/>
              <w:rPr>
                <w:szCs w:val="24"/>
                <w:lang w:val="ro-RO"/>
              </w:rPr>
            </w:pPr>
            <w:r>
              <w:rPr>
                <w:szCs w:val="24"/>
                <w:lang w:val="ro-RO"/>
              </w:rPr>
              <w:t>Traducător și interpret</w:t>
            </w:r>
          </w:p>
        </w:tc>
      </w:tr>
    </w:tbl>
    <w:p w14:paraId="2DBE320C" w14:textId="77777777" w:rsidR="001B04ED" w:rsidRDefault="001B04ED" w:rsidP="008E1374">
      <w:pPr>
        <w:spacing w:after="0" w:line="240" w:lineRule="auto"/>
        <w:contextualSpacing/>
        <w:rPr>
          <w:szCs w:val="24"/>
          <w:lang w:val="ro-RO"/>
        </w:rPr>
      </w:pPr>
    </w:p>
    <w:p w14:paraId="7492D1D8" w14:textId="77777777" w:rsidR="001B04ED" w:rsidRDefault="001B04ED" w:rsidP="008E1374">
      <w:pPr>
        <w:spacing w:after="0" w:line="240" w:lineRule="auto"/>
        <w:contextualSpacing/>
        <w:rPr>
          <w:b/>
          <w:szCs w:val="24"/>
          <w:lang w:val="ro-RO"/>
        </w:rPr>
      </w:pPr>
      <w:r>
        <w:rPr>
          <w:b/>
          <w:szCs w:val="24"/>
          <w:lang w:val="ro-RO"/>
        </w:rPr>
        <w:t>2. Date despre disciplină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3"/>
        <w:gridCol w:w="330"/>
        <w:gridCol w:w="1577"/>
        <w:gridCol w:w="1305"/>
        <w:gridCol w:w="1509"/>
        <w:gridCol w:w="405"/>
        <w:gridCol w:w="2699"/>
        <w:gridCol w:w="628"/>
      </w:tblGrid>
      <w:tr w:rsidR="001B04ED" w14:paraId="164B090F" w14:textId="77777777" w:rsidTr="008E1374">
        <w:tc>
          <w:tcPr>
            <w:tcW w:w="5215" w:type="dxa"/>
            <w:gridSpan w:val="4"/>
            <w:tcBorders>
              <w:top w:val="single" w:sz="4" w:space="0" w:color="auto"/>
              <w:left w:val="single" w:sz="4" w:space="0" w:color="auto"/>
              <w:bottom w:val="single" w:sz="4" w:space="0" w:color="auto"/>
              <w:right w:val="single" w:sz="4" w:space="0" w:color="auto"/>
            </w:tcBorders>
            <w:hideMark/>
          </w:tcPr>
          <w:p w14:paraId="3F89435B" w14:textId="77777777" w:rsidR="001B04ED" w:rsidRDefault="001B04ED" w:rsidP="008E1374">
            <w:pPr>
              <w:spacing w:after="0" w:line="240" w:lineRule="auto"/>
              <w:contextualSpacing/>
              <w:rPr>
                <w:szCs w:val="24"/>
                <w:lang w:val="ro-RO"/>
              </w:rPr>
            </w:pPr>
            <w:r>
              <w:rPr>
                <w:szCs w:val="24"/>
                <w:lang w:val="ro-RO"/>
              </w:rPr>
              <w:t>2.0. Departamentul</w:t>
            </w:r>
          </w:p>
        </w:tc>
        <w:tc>
          <w:tcPr>
            <w:tcW w:w="5241" w:type="dxa"/>
            <w:gridSpan w:val="4"/>
            <w:tcBorders>
              <w:top w:val="single" w:sz="4" w:space="0" w:color="auto"/>
              <w:left w:val="single" w:sz="4" w:space="0" w:color="auto"/>
              <w:bottom w:val="single" w:sz="4" w:space="0" w:color="auto"/>
              <w:right w:val="single" w:sz="4" w:space="0" w:color="auto"/>
            </w:tcBorders>
            <w:hideMark/>
          </w:tcPr>
          <w:p w14:paraId="0FE9C584" w14:textId="77777777" w:rsidR="001B04ED" w:rsidRDefault="00A80FD7" w:rsidP="008E1374">
            <w:pPr>
              <w:spacing w:after="0" w:line="240" w:lineRule="auto"/>
              <w:contextualSpacing/>
              <w:rPr>
                <w:b/>
                <w:szCs w:val="24"/>
                <w:lang w:val="ro-RO"/>
              </w:rPr>
            </w:pPr>
            <w:r>
              <w:rPr>
                <w:b/>
                <w:szCs w:val="24"/>
                <w:lang w:val="ro-RO"/>
              </w:rPr>
              <w:t xml:space="preserve">Departamentul de </w:t>
            </w:r>
            <w:r w:rsidR="001B04ED">
              <w:rPr>
                <w:b/>
                <w:szCs w:val="24"/>
                <w:lang w:val="ro-RO"/>
              </w:rPr>
              <w:t>Lingvistică Aplicată</w:t>
            </w:r>
          </w:p>
        </w:tc>
      </w:tr>
      <w:tr w:rsidR="001B04ED" w14:paraId="44C17C0D" w14:textId="77777777" w:rsidTr="008E1374">
        <w:tc>
          <w:tcPr>
            <w:tcW w:w="5215" w:type="dxa"/>
            <w:gridSpan w:val="4"/>
            <w:tcBorders>
              <w:top w:val="single" w:sz="4" w:space="0" w:color="auto"/>
              <w:left w:val="single" w:sz="4" w:space="0" w:color="auto"/>
              <w:bottom w:val="single" w:sz="4" w:space="0" w:color="auto"/>
              <w:right w:val="single" w:sz="4" w:space="0" w:color="auto"/>
            </w:tcBorders>
            <w:hideMark/>
          </w:tcPr>
          <w:p w14:paraId="57A74F74" w14:textId="77777777" w:rsidR="001B04ED" w:rsidRDefault="001B04ED" w:rsidP="008E1374">
            <w:pPr>
              <w:spacing w:after="0" w:line="240" w:lineRule="auto"/>
              <w:contextualSpacing/>
              <w:rPr>
                <w:szCs w:val="24"/>
                <w:lang w:val="ro-RO"/>
              </w:rPr>
            </w:pPr>
            <w:r>
              <w:rPr>
                <w:szCs w:val="24"/>
                <w:lang w:val="ro-RO"/>
              </w:rPr>
              <w:t>2.1. Denumirea disciplinei</w:t>
            </w:r>
          </w:p>
        </w:tc>
        <w:tc>
          <w:tcPr>
            <w:tcW w:w="5241" w:type="dxa"/>
            <w:gridSpan w:val="4"/>
            <w:tcBorders>
              <w:top w:val="single" w:sz="4" w:space="0" w:color="auto"/>
              <w:left w:val="single" w:sz="4" w:space="0" w:color="auto"/>
              <w:bottom w:val="single" w:sz="4" w:space="0" w:color="auto"/>
              <w:right w:val="single" w:sz="4" w:space="0" w:color="auto"/>
            </w:tcBorders>
            <w:hideMark/>
          </w:tcPr>
          <w:p w14:paraId="489FE829" w14:textId="77777777" w:rsidR="001B04ED" w:rsidRDefault="001F1D7B" w:rsidP="008E1374">
            <w:pPr>
              <w:spacing w:after="0" w:line="240" w:lineRule="auto"/>
              <w:contextualSpacing/>
              <w:rPr>
                <w:b/>
                <w:szCs w:val="24"/>
              </w:rPr>
            </w:pPr>
            <w:r>
              <w:rPr>
                <w:b/>
                <w:szCs w:val="24"/>
              </w:rPr>
              <w:t xml:space="preserve">Civilizaţia </w:t>
            </w:r>
            <w:r w:rsidR="00152F18">
              <w:rPr>
                <w:b/>
                <w:szCs w:val="24"/>
              </w:rPr>
              <w:t>I</w:t>
            </w:r>
            <w:r w:rsidR="00FF3EFD">
              <w:rPr>
                <w:b/>
                <w:szCs w:val="24"/>
              </w:rPr>
              <w:t>I</w:t>
            </w:r>
            <w:r w:rsidR="00152F18">
              <w:rPr>
                <w:b/>
                <w:szCs w:val="24"/>
              </w:rPr>
              <w:t xml:space="preserve"> G</w:t>
            </w:r>
            <w:r w:rsidR="00A80FD7">
              <w:rPr>
                <w:b/>
                <w:szCs w:val="24"/>
              </w:rPr>
              <w:t xml:space="preserve"> (MBHB0642)</w:t>
            </w:r>
          </w:p>
          <w:p w14:paraId="399A50A0" w14:textId="77777777" w:rsidR="00A80FD7" w:rsidRDefault="00A80FD7" w:rsidP="008E1374">
            <w:pPr>
              <w:spacing w:after="0" w:line="240" w:lineRule="auto"/>
              <w:contextualSpacing/>
              <w:rPr>
                <w:b/>
                <w:szCs w:val="24"/>
                <w:lang w:val="hu-HU"/>
              </w:rPr>
            </w:pPr>
            <w:r>
              <w:rPr>
                <w:b/>
                <w:szCs w:val="24"/>
              </w:rPr>
              <w:t>Civiliz</w:t>
            </w:r>
            <w:r>
              <w:rPr>
                <w:b/>
                <w:szCs w:val="24"/>
                <w:lang w:val="hu-HU"/>
              </w:rPr>
              <w:t>áció II N</w:t>
            </w:r>
          </w:p>
          <w:p w14:paraId="7013DAE5" w14:textId="77777777" w:rsidR="00A80FD7" w:rsidRPr="00A80FD7" w:rsidRDefault="00A80FD7" w:rsidP="008E1374">
            <w:pPr>
              <w:spacing w:after="0" w:line="240" w:lineRule="auto"/>
              <w:contextualSpacing/>
              <w:rPr>
                <w:b/>
                <w:szCs w:val="24"/>
                <w:lang w:val="en-GB"/>
              </w:rPr>
            </w:pPr>
            <w:r w:rsidRPr="00A80FD7">
              <w:rPr>
                <w:b/>
                <w:szCs w:val="24"/>
                <w:lang w:val="en-GB"/>
              </w:rPr>
              <w:t xml:space="preserve">Culture and Civilisation </w:t>
            </w:r>
            <w:r>
              <w:rPr>
                <w:b/>
                <w:szCs w:val="24"/>
                <w:lang w:val="en-GB"/>
              </w:rPr>
              <w:t>II G</w:t>
            </w:r>
          </w:p>
        </w:tc>
      </w:tr>
      <w:tr w:rsidR="001B04ED" w:rsidRPr="00152F18" w14:paraId="0FEA6A98" w14:textId="77777777" w:rsidTr="008E1374">
        <w:tc>
          <w:tcPr>
            <w:tcW w:w="5215" w:type="dxa"/>
            <w:gridSpan w:val="4"/>
            <w:tcBorders>
              <w:top w:val="single" w:sz="4" w:space="0" w:color="auto"/>
              <w:left w:val="single" w:sz="4" w:space="0" w:color="auto"/>
              <w:bottom w:val="single" w:sz="4" w:space="0" w:color="auto"/>
              <w:right w:val="single" w:sz="4" w:space="0" w:color="auto"/>
            </w:tcBorders>
            <w:hideMark/>
          </w:tcPr>
          <w:p w14:paraId="4DC0D81D" w14:textId="77777777" w:rsidR="001B04ED" w:rsidRDefault="008E1374" w:rsidP="008E1374">
            <w:pPr>
              <w:spacing w:after="0" w:line="240" w:lineRule="auto"/>
              <w:contextualSpacing/>
              <w:rPr>
                <w:szCs w:val="24"/>
                <w:lang w:val="ro-RO"/>
              </w:rPr>
            </w:pPr>
            <w:r>
              <w:rPr>
                <w:szCs w:val="24"/>
                <w:lang w:val="ro-RO"/>
              </w:rPr>
              <w:t>2.2. Titularul disciplinei</w:t>
            </w:r>
            <w:r w:rsidR="001B04ED">
              <w:rPr>
                <w:szCs w:val="24"/>
                <w:lang w:val="ro-RO"/>
              </w:rPr>
              <w:t>/ a activităților de curs</w:t>
            </w:r>
          </w:p>
        </w:tc>
        <w:tc>
          <w:tcPr>
            <w:tcW w:w="5241" w:type="dxa"/>
            <w:gridSpan w:val="4"/>
            <w:tcBorders>
              <w:top w:val="single" w:sz="4" w:space="0" w:color="auto"/>
              <w:left w:val="single" w:sz="4" w:space="0" w:color="auto"/>
              <w:bottom w:val="single" w:sz="4" w:space="0" w:color="auto"/>
              <w:right w:val="single" w:sz="4" w:space="0" w:color="auto"/>
            </w:tcBorders>
            <w:hideMark/>
          </w:tcPr>
          <w:p w14:paraId="7A2F9EC2" w14:textId="77777777" w:rsidR="001B04ED" w:rsidRPr="00152F18" w:rsidRDefault="00152F18" w:rsidP="008E1374">
            <w:pPr>
              <w:spacing w:after="0" w:line="240" w:lineRule="auto"/>
              <w:contextualSpacing/>
              <w:rPr>
                <w:szCs w:val="24"/>
              </w:rPr>
            </w:pPr>
            <w:r w:rsidRPr="00152F18">
              <w:rPr>
                <w:szCs w:val="24"/>
              </w:rPr>
              <w:t>Lect.</w:t>
            </w:r>
            <w:r w:rsidR="001B04ED" w:rsidRPr="00152F18">
              <w:rPr>
                <w:szCs w:val="24"/>
              </w:rPr>
              <w:t xml:space="preserve"> univ. dr.</w:t>
            </w:r>
            <w:r w:rsidR="008E1374">
              <w:rPr>
                <w:szCs w:val="24"/>
              </w:rPr>
              <w:t xml:space="preserve"> </w:t>
            </w:r>
            <w:r w:rsidRPr="00152F18">
              <w:rPr>
                <w:szCs w:val="24"/>
              </w:rPr>
              <w:t>KOMMER</w:t>
            </w:r>
            <w:r w:rsidR="001B04ED" w:rsidRPr="00152F18">
              <w:rPr>
                <w:szCs w:val="24"/>
              </w:rPr>
              <w:t xml:space="preserve"> </w:t>
            </w:r>
            <w:r w:rsidRPr="00152F18">
              <w:rPr>
                <w:szCs w:val="24"/>
              </w:rPr>
              <w:t>A</w:t>
            </w:r>
            <w:r>
              <w:rPr>
                <w:szCs w:val="24"/>
              </w:rPr>
              <w:t>lois-Richard</w:t>
            </w:r>
          </w:p>
        </w:tc>
      </w:tr>
      <w:tr w:rsidR="001B04ED" w14:paraId="75AF0AC4" w14:textId="77777777" w:rsidTr="008E1374">
        <w:tc>
          <w:tcPr>
            <w:tcW w:w="5215" w:type="dxa"/>
            <w:gridSpan w:val="4"/>
            <w:tcBorders>
              <w:top w:val="single" w:sz="4" w:space="0" w:color="auto"/>
              <w:left w:val="single" w:sz="4" w:space="0" w:color="auto"/>
              <w:bottom w:val="single" w:sz="4" w:space="0" w:color="auto"/>
              <w:right w:val="single" w:sz="4" w:space="0" w:color="auto"/>
            </w:tcBorders>
            <w:hideMark/>
          </w:tcPr>
          <w:p w14:paraId="2F081546" w14:textId="77777777" w:rsidR="001B04ED" w:rsidRDefault="001B04ED" w:rsidP="008E1374">
            <w:pPr>
              <w:spacing w:after="0" w:line="240" w:lineRule="auto"/>
              <w:contextualSpacing/>
              <w:rPr>
                <w:szCs w:val="24"/>
                <w:lang w:val="ro-RO"/>
              </w:rPr>
            </w:pPr>
            <w:r>
              <w:rPr>
                <w:szCs w:val="24"/>
                <w:lang w:val="ro-RO"/>
              </w:rPr>
              <w:t>2.3. Titularul disciplinei  / a activităților de seminar</w:t>
            </w:r>
          </w:p>
        </w:tc>
        <w:tc>
          <w:tcPr>
            <w:tcW w:w="5241" w:type="dxa"/>
            <w:gridSpan w:val="4"/>
            <w:tcBorders>
              <w:top w:val="single" w:sz="4" w:space="0" w:color="auto"/>
              <w:left w:val="single" w:sz="4" w:space="0" w:color="auto"/>
              <w:bottom w:val="single" w:sz="4" w:space="0" w:color="auto"/>
              <w:right w:val="single" w:sz="4" w:space="0" w:color="auto"/>
            </w:tcBorders>
            <w:hideMark/>
          </w:tcPr>
          <w:p w14:paraId="6424DFEA" w14:textId="77777777" w:rsidR="001B04ED" w:rsidRDefault="001B04ED" w:rsidP="008E1374">
            <w:pPr>
              <w:spacing w:after="0" w:line="240" w:lineRule="auto"/>
              <w:contextualSpacing/>
              <w:rPr>
                <w:szCs w:val="24"/>
              </w:rPr>
            </w:pPr>
          </w:p>
        </w:tc>
      </w:tr>
      <w:tr w:rsidR="001B04ED" w14:paraId="05DF7684" w14:textId="77777777" w:rsidTr="008E1374">
        <w:tc>
          <w:tcPr>
            <w:tcW w:w="2003" w:type="dxa"/>
            <w:tcBorders>
              <w:top w:val="single" w:sz="4" w:space="0" w:color="auto"/>
              <w:left w:val="single" w:sz="4" w:space="0" w:color="auto"/>
              <w:bottom w:val="single" w:sz="4" w:space="0" w:color="auto"/>
              <w:right w:val="single" w:sz="4" w:space="0" w:color="auto"/>
            </w:tcBorders>
            <w:hideMark/>
          </w:tcPr>
          <w:p w14:paraId="573CFD95" w14:textId="77777777" w:rsidR="001B04ED" w:rsidRDefault="001B04ED" w:rsidP="008E1374">
            <w:pPr>
              <w:spacing w:after="0" w:line="240" w:lineRule="auto"/>
              <w:ind w:right="-189"/>
              <w:contextualSpacing/>
              <w:rPr>
                <w:szCs w:val="24"/>
                <w:lang w:val="ro-RO"/>
              </w:rPr>
            </w:pPr>
            <w:r>
              <w:rPr>
                <w:szCs w:val="24"/>
                <w:lang w:val="ro-RO"/>
              </w:rPr>
              <w:t>2.4. Anul de studiu</w:t>
            </w:r>
          </w:p>
        </w:tc>
        <w:tc>
          <w:tcPr>
            <w:tcW w:w="330" w:type="dxa"/>
            <w:tcBorders>
              <w:top w:val="single" w:sz="4" w:space="0" w:color="auto"/>
              <w:left w:val="single" w:sz="4" w:space="0" w:color="auto"/>
              <w:bottom w:val="single" w:sz="4" w:space="0" w:color="auto"/>
              <w:right w:val="single" w:sz="4" w:space="0" w:color="auto"/>
            </w:tcBorders>
            <w:hideMark/>
          </w:tcPr>
          <w:p w14:paraId="59D92B0C" w14:textId="77777777" w:rsidR="001B04ED" w:rsidRDefault="001B04ED" w:rsidP="008E1374">
            <w:pPr>
              <w:spacing w:after="0" w:line="240" w:lineRule="auto"/>
              <w:contextualSpacing/>
              <w:jc w:val="center"/>
              <w:rPr>
                <w:szCs w:val="24"/>
                <w:lang w:val="ro-RO"/>
              </w:rPr>
            </w:pPr>
            <w:r>
              <w:rPr>
                <w:szCs w:val="24"/>
                <w:lang w:val="ro-RO"/>
              </w:rPr>
              <w:t>I</w:t>
            </w:r>
          </w:p>
        </w:tc>
        <w:tc>
          <w:tcPr>
            <w:tcW w:w="1577" w:type="dxa"/>
            <w:tcBorders>
              <w:top w:val="single" w:sz="4" w:space="0" w:color="auto"/>
              <w:left w:val="single" w:sz="4" w:space="0" w:color="auto"/>
              <w:bottom w:val="single" w:sz="4" w:space="0" w:color="auto"/>
              <w:right w:val="single" w:sz="4" w:space="0" w:color="auto"/>
            </w:tcBorders>
            <w:hideMark/>
          </w:tcPr>
          <w:p w14:paraId="7B55571A" w14:textId="77777777" w:rsidR="001B04ED" w:rsidRDefault="001B04ED" w:rsidP="008E1374">
            <w:pPr>
              <w:spacing w:after="0" w:line="240" w:lineRule="auto"/>
              <w:ind w:left="-82" w:right="-164"/>
              <w:contextualSpacing/>
              <w:rPr>
                <w:szCs w:val="24"/>
                <w:lang w:val="ro-RO"/>
              </w:rPr>
            </w:pPr>
            <w:r>
              <w:rPr>
                <w:szCs w:val="24"/>
                <w:lang w:val="ro-RO"/>
              </w:rPr>
              <w:t>2.5. Semestrul</w:t>
            </w:r>
          </w:p>
        </w:tc>
        <w:tc>
          <w:tcPr>
            <w:tcW w:w="1305" w:type="dxa"/>
            <w:tcBorders>
              <w:top w:val="single" w:sz="4" w:space="0" w:color="auto"/>
              <w:left w:val="single" w:sz="4" w:space="0" w:color="auto"/>
              <w:bottom w:val="single" w:sz="4" w:space="0" w:color="auto"/>
              <w:right w:val="single" w:sz="4" w:space="0" w:color="auto"/>
            </w:tcBorders>
            <w:hideMark/>
          </w:tcPr>
          <w:p w14:paraId="13FB884B" w14:textId="77777777" w:rsidR="001B04ED" w:rsidRDefault="00A80FD7" w:rsidP="008E1374">
            <w:pPr>
              <w:spacing w:after="0" w:line="240" w:lineRule="auto"/>
              <w:contextualSpacing/>
              <w:jc w:val="center"/>
              <w:rPr>
                <w:szCs w:val="24"/>
                <w:lang w:val="ro-RO"/>
              </w:rPr>
            </w:pPr>
            <w:r>
              <w:rPr>
                <w:szCs w:val="24"/>
                <w:lang w:val="ro-RO"/>
              </w:rPr>
              <w:t>2</w:t>
            </w:r>
          </w:p>
        </w:tc>
        <w:tc>
          <w:tcPr>
            <w:tcW w:w="1509" w:type="dxa"/>
            <w:tcBorders>
              <w:top w:val="single" w:sz="4" w:space="0" w:color="auto"/>
              <w:left w:val="single" w:sz="4" w:space="0" w:color="auto"/>
              <w:bottom w:val="single" w:sz="4" w:space="0" w:color="auto"/>
              <w:right w:val="single" w:sz="4" w:space="0" w:color="auto"/>
            </w:tcBorders>
            <w:hideMark/>
          </w:tcPr>
          <w:p w14:paraId="33A864DC" w14:textId="77777777" w:rsidR="001B04ED" w:rsidRDefault="001B04ED" w:rsidP="008E1374">
            <w:pPr>
              <w:spacing w:after="0" w:line="240" w:lineRule="auto"/>
              <w:ind w:left="-80" w:right="-122"/>
              <w:contextualSpacing/>
              <w:rPr>
                <w:szCs w:val="24"/>
                <w:lang w:val="ro-RO"/>
              </w:rPr>
            </w:pPr>
            <w:r>
              <w:rPr>
                <w:szCs w:val="24"/>
                <w:lang w:val="ro-RO"/>
              </w:rPr>
              <w:t>2.6. Tipul de evaluare</w:t>
            </w:r>
          </w:p>
        </w:tc>
        <w:tc>
          <w:tcPr>
            <w:tcW w:w="405" w:type="dxa"/>
            <w:tcBorders>
              <w:top w:val="single" w:sz="4" w:space="0" w:color="auto"/>
              <w:left w:val="single" w:sz="4" w:space="0" w:color="auto"/>
              <w:bottom w:val="single" w:sz="4" w:space="0" w:color="auto"/>
              <w:right w:val="single" w:sz="4" w:space="0" w:color="auto"/>
            </w:tcBorders>
            <w:hideMark/>
          </w:tcPr>
          <w:p w14:paraId="5E322DED" w14:textId="77777777" w:rsidR="001B04ED" w:rsidRDefault="001B04ED" w:rsidP="008E1374">
            <w:pPr>
              <w:spacing w:after="0" w:line="240" w:lineRule="auto"/>
              <w:contextualSpacing/>
              <w:rPr>
                <w:szCs w:val="24"/>
                <w:lang w:val="ro-RO"/>
              </w:rPr>
            </w:pPr>
            <w:r>
              <w:rPr>
                <w:szCs w:val="24"/>
                <w:lang w:val="ro-RO"/>
              </w:rPr>
              <w:t>E</w:t>
            </w:r>
          </w:p>
        </w:tc>
        <w:tc>
          <w:tcPr>
            <w:tcW w:w="2699" w:type="dxa"/>
            <w:tcBorders>
              <w:top w:val="single" w:sz="4" w:space="0" w:color="auto"/>
              <w:left w:val="single" w:sz="4" w:space="0" w:color="auto"/>
              <w:bottom w:val="single" w:sz="4" w:space="0" w:color="auto"/>
              <w:right w:val="single" w:sz="4" w:space="0" w:color="auto"/>
            </w:tcBorders>
            <w:hideMark/>
          </w:tcPr>
          <w:p w14:paraId="4618CD6A" w14:textId="77777777" w:rsidR="001B04ED" w:rsidRDefault="001B04ED" w:rsidP="008E1374">
            <w:pPr>
              <w:spacing w:after="0" w:line="240" w:lineRule="auto"/>
              <w:ind w:left="-38" w:right="-136"/>
              <w:contextualSpacing/>
              <w:rPr>
                <w:szCs w:val="24"/>
                <w:lang w:val="ro-RO"/>
              </w:rPr>
            </w:pPr>
            <w:r>
              <w:rPr>
                <w:szCs w:val="24"/>
                <w:lang w:val="ro-RO"/>
              </w:rPr>
              <w:t>2.7. Regimul disciplinei</w:t>
            </w:r>
          </w:p>
        </w:tc>
        <w:tc>
          <w:tcPr>
            <w:tcW w:w="628" w:type="dxa"/>
            <w:tcBorders>
              <w:top w:val="single" w:sz="4" w:space="0" w:color="auto"/>
              <w:left w:val="single" w:sz="4" w:space="0" w:color="auto"/>
              <w:bottom w:val="single" w:sz="4" w:space="0" w:color="auto"/>
              <w:right w:val="single" w:sz="4" w:space="0" w:color="auto"/>
            </w:tcBorders>
            <w:hideMark/>
          </w:tcPr>
          <w:p w14:paraId="408D4010" w14:textId="77777777" w:rsidR="001B04ED" w:rsidRDefault="001B04ED" w:rsidP="008E1374">
            <w:pPr>
              <w:spacing w:after="0" w:line="240" w:lineRule="auto"/>
              <w:contextualSpacing/>
              <w:rPr>
                <w:szCs w:val="24"/>
                <w:lang w:val="ro-RO"/>
              </w:rPr>
            </w:pPr>
            <w:r>
              <w:rPr>
                <w:szCs w:val="24"/>
                <w:lang w:val="ro-RO"/>
              </w:rPr>
              <w:t>D</w:t>
            </w:r>
            <w:r w:rsidR="001B75C4">
              <w:rPr>
                <w:szCs w:val="24"/>
                <w:lang w:val="ro-RO"/>
              </w:rPr>
              <w:t>O</w:t>
            </w:r>
          </w:p>
        </w:tc>
      </w:tr>
    </w:tbl>
    <w:p w14:paraId="68D24B1E" w14:textId="77777777" w:rsidR="001B04ED" w:rsidRDefault="001B04ED" w:rsidP="008E1374">
      <w:pPr>
        <w:spacing w:after="0" w:line="240" w:lineRule="auto"/>
        <w:contextualSpacing/>
        <w:rPr>
          <w:szCs w:val="24"/>
          <w:lang w:val="ro-RO"/>
        </w:rPr>
      </w:pPr>
    </w:p>
    <w:p w14:paraId="66989B55" w14:textId="77777777" w:rsidR="001B04ED" w:rsidRDefault="001B04ED" w:rsidP="008E1374">
      <w:pPr>
        <w:spacing w:after="0" w:line="240" w:lineRule="auto"/>
        <w:contextualSpacing/>
        <w:rPr>
          <w:szCs w:val="24"/>
          <w:lang w:val="ro-RO"/>
        </w:rPr>
      </w:pPr>
      <w:r>
        <w:rPr>
          <w:b/>
          <w:szCs w:val="24"/>
          <w:lang w:val="ro-RO"/>
        </w:rPr>
        <w:t>3. Timpul total estimat</w:t>
      </w:r>
      <w:r>
        <w:rPr>
          <w:szCs w:val="24"/>
          <w:lang w:val="ro-RO"/>
        </w:rPr>
        <w:t xml:space="preserve"> (ore pe semestru al activităților didactice)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15"/>
        <w:gridCol w:w="650"/>
        <w:gridCol w:w="2242"/>
        <w:gridCol w:w="561"/>
        <w:gridCol w:w="2506"/>
        <w:gridCol w:w="582"/>
      </w:tblGrid>
      <w:tr w:rsidR="001B04ED" w14:paraId="11B85F39" w14:textId="77777777" w:rsidTr="001A1C99">
        <w:tc>
          <w:tcPr>
            <w:tcW w:w="3586" w:type="dxa"/>
            <w:tcBorders>
              <w:top w:val="single" w:sz="4" w:space="0" w:color="auto"/>
              <w:left w:val="single" w:sz="4" w:space="0" w:color="auto"/>
              <w:bottom w:val="single" w:sz="4" w:space="0" w:color="auto"/>
              <w:right w:val="single" w:sz="4" w:space="0" w:color="auto"/>
            </w:tcBorders>
            <w:hideMark/>
          </w:tcPr>
          <w:p w14:paraId="078BF921" w14:textId="77777777" w:rsidR="001B04ED" w:rsidRDefault="001B04ED" w:rsidP="008E1374">
            <w:pPr>
              <w:spacing w:after="0" w:line="240" w:lineRule="auto"/>
              <w:contextualSpacing/>
              <w:rPr>
                <w:szCs w:val="24"/>
                <w:lang w:val="ro-RO"/>
              </w:rPr>
            </w:pPr>
            <w:r>
              <w:rPr>
                <w:szCs w:val="24"/>
                <w:lang w:val="ro-RO"/>
              </w:rPr>
              <w:t>3.1. Număr de ore pe săptămână</w:t>
            </w:r>
          </w:p>
        </w:tc>
        <w:tc>
          <w:tcPr>
            <w:tcW w:w="595" w:type="dxa"/>
            <w:tcBorders>
              <w:top w:val="single" w:sz="4" w:space="0" w:color="auto"/>
              <w:left w:val="single" w:sz="4" w:space="0" w:color="auto"/>
              <w:bottom w:val="single" w:sz="4" w:space="0" w:color="auto"/>
              <w:right w:val="single" w:sz="4" w:space="0" w:color="auto"/>
            </w:tcBorders>
            <w:hideMark/>
          </w:tcPr>
          <w:p w14:paraId="1FE11406" w14:textId="77777777" w:rsidR="001B04ED" w:rsidRDefault="001B75C4" w:rsidP="008E1374">
            <w:pPr>
              <w:spacing w:after="0" w:line="240" w:lineRule="auto"/>
              <w:contextualSpacing/>
              <w:jc w:val="center"/>
              <w:rPr>
                <w:szCs w:val="24"/>
                <w:lang w:val="ro-RO"/>
              </w:rPr>
            </w:pPr>
            <w:r>
              <w:rPr>
                <w:szCs w:val="24"/>
                <w:lang w:val="ro-RO"/>
              </w:rPr>
              <w:t>2</w:t>
            </w:r>
          </w:p>
        </w:tc>
        <w:tc>
          <w:tcPr>
            <w:tcW w:w="2053" w:type="dxa"/>
            <w:tcBorders>
              <w:top w:val="single" w:sz="4" w:space="0" w:color="auto"/>
              <w:left w:val="single" w:sz="4" w:space="0" w:color="auto"/>
              <w:bottom w:val="single" w:sz="4" w:space="0" w:color="auto"/>
              <w:right w:val="single" w:sz="4" w:space="0" w:color="auto"/>
            </w:tcBorders>
            <w:hideMark/>
          </w:tcPr>
          <w:p w14:paraId="18C9E407" w14:textId="77777777" w:rsidR="001B04ED" w:rsidRDefault="001B04ED" w:rsidP="008E1374">
            <w:pPr>
              <w:spacing w:after="0" w:line="240" w:lineRule="auto"/>
              <w:ind w:right="-189"/>
              <w:contextualSpacing/>
              <w:rPr>
                <w:szCs w:val="24"/>
                <w:lang w:val="ro-RO"/>
              </w:rPr>
            </w:pPr>
            <w:r>
              <w:rPr>
                <w:szCs w:val="24"/>
                <w:lang w:val="ro-RO"/>
              </w:rPr>
              <w:t>Din care: 3.2. curs</w:t>
            </w:r>
          </w:p>
        </w:tc>
        <w:tc>
          <w:tcPr>
            <w:tcW w:w="514" w:type="dxa"/>
            <w:tcBorders>
              <w:top w:val="single" w:sz="4" w:space="0" w:color="auto"/>
              <w:left w:val="single" w:sz="4" w:space="0" w:color="auto"/>
              <w:bottom w:val="single" w:sz="4" w:space="0" w:color="auto"/>
              <w:right w:val="single" w:sz="4" w:space="0" w:color="auto"/>
            </w:tcBorders>
            <w:hideMark/>
          </w:tcPr>
          <w:p w14:paraId="143D9CB7" w14:textId="77777777" w:rsidR="001B04ED" w:rsidRDefault="001A1C99" w:rsidP="008E1374">
            <w:pPr>
              <w:spacing w:after="0" w:line="240" w:lineRule="auto"/>
              <w:contextualSpacing/>
              <w:jc w:val="center"/>
              <w:rPr>
                <w:szCs w:val="24"/>
                <w:lang w:val="ro-RO"/>
              </w:rPr>
            </w:pPr>
            <w:r>
              <w:rPr>
                <w:szCs w:val="24"/>
                <w:lang w:val="ro-RO"/>
              </w:rPr>
              <w:t>2</w:t>
            </w:r>
          </w:p>
        </w:tc>
        <w:tc>
          <w:tcPr>
            <w:tcW w:w="2295" w:type="dxa"/>
            <w:tcBorders>
              <w:top w:val="single" w:sz="4" w:space="0" w:color="auto"/>
              <w:left w:val="single" w:sz="4" w:space="0" w:color="auto"/>
              <w:bottom w:val="single" w:sz="4" w:space="0" w:color="auto"/>
              <w:right w:val="single" w:sz="4" w:space="0" w:color="auto"/>
            </w:tcBorders>
            <w:hideMark/>
          </w:tcPr>
          <w:p w14:paraId="1AB1C67D" w14:textId="77777777" w:rsidR="001B04ED" w:rsidRDefault="001B04ED" w:rsidP="008E1374">
            <w:pPr>
              <w:spacing w:after="0" w:line="240" w:lineRule="auto"/>
              <w:ind w:right="-170"/>
              <w:contextualSpacing/>
              <w:rPr>
                <w:szCs w:val="24"/>
                <w:lang w:val="ro-RO"/>
              </w:rPr>
            </w:pPr>
            <w:r>
              <w:rPr>
                <w:szCs w:val="24"/>
                <w:lang w:val="ro-RO"/>
              </w:rPr>
              <w:t>3.3. seminar</w:t>
            </w:r>
          </w:p>
        </w:tc>
        <w:tc>
          <w:tcPr>
            <w:tcW w:w="533" w:type="dxa"/>
            <w:tcBorders>
              <w:top w:val="single" w:sz="4" w:space="0" w:color="auto"/>
              <w:left w:val="single" w:sz="4" w:space="0" w:color="auto"/>
              <w:bottom w:val="single" w:sz="4" w:space="0" w:color="auto"/>
              <w:right w:val="single" w:sz="4" w:space="0" w:color="auto"/>
            </w:tcBorders>
            <w:hideMark/>
          </w:tcPr>
          <w:p w14:paraId="3118711E" w14:textId="77777777" w:rsidR="001B04ED" w:rsidRDefault="001B04ED" w:rsidP="008E1374">
            <w:pPr>
              <w:spacing w:after="0" w:line="240" w:lineRule="auto"/>
              <w:contextualSpacing/>
              <w:jc w:val="center"/>
              <w:rPr>
                <w:szCs w:val="24"/>
                <w:lang w:val="ro-RO"/>
              </w:rPr>
            </w:pPr>
          </w:p>
        </w:tc>
      </w:tr>
      <w:tr w:rsidR="001B04ED" w14:paraId="15131109" w14:textId="77777777" w:rsidTr="001A1C99">
        <w:tc>
          <w:tcPr>
            <w:tcW w:w="3586" w:type="dxa"/>
            <w:tcBorders>
              <w:top w:val="single" w:sz="4" w:space="0" w:color="auto"/>
              <w:left w:val="single" w:sz="4" w:space="0" w:color="auto"/>
              <w:bottom w:val="single" w:sz="4" w:space="0" w:color="auto"/>
              <w:right w:val="single" w:sz="4" w:space="0" w:color="auto"/>
            </w:tcBorders>
            <w:hideMark/>
          </w:tcPr>
          <w:p w14:paraId="6929C095" w14:textId="77777777" w:rsidR="001B04ED" w:rsidRDefault="001B04ED" w:rsidP="008E1374">
            <w:pPr>
              <w:spacing w:after="0" w:line="240" w:lineRule="auto"/>
              <w:ind w:right="-192"/>
              <w:contextualSpacing/>
              <w:rPr>
                <w:szCs w:val="24"/>
                <w:lang w:val="ro-RO"/>
              </w:rPr>
            </w:pPr>
            <w:r>
              <w:rPr>
                <w:szCs w:val="24"/>
                <w:lang w:val="ro-RO"/>
              </w:rPr>
              <w:t>3.4. Total ore din planul de învățământ</w:t>
            </w:r>
          </w:p>
        </w:tc>
        <w:tc>
          <w:tcPr>
            <w:tcW w:w="595" w:type="dxa"/>
            <w:tcBorders>
              <w:top w:val="single" w:sz="4" w:space="0" w:color="auto"/>
              <w:left w:val="single" w:sz="4" w:space="0" w:color="auto"/>
              <w:bottom w:val="single" w:sz="4" w:space="0" w:color="auto"/>
              <w:right w:val="single" w:sz="4" w:space="0" w:color="auto"/>
            </w:tcBorders>
            <w:hideMark/>
          </w:tcPr>
          <w:p w14:paraId="01CDFAC9" w14:textId="77777777" w:rsidR="001B04ED" w:rsidRDefault="001B75C4" w:rsidP="008E1374">
            <w:pPr>
              <w:spacing w:after="0" w:line="240" w:lineRule="auto"/>
              <w:contextualSpacing/>
              <w:jc w:val="center"/>
              <w:rPr>
                <w:szCs w:val="24"/>
                <w:lang w:val="ro-RO"/>
              </w:rPr>
            </w:pPr>
            <w:r>
              <w:rPr>
                <w:szCs w:val="24"/>
                <w:lang w:val="ro-RO"/>
              </w:rPr>
              <w:t>28</w:t>
            </w:r>
          </w:p>
        </w:tc>
        <w:tc>
          <w:tcPr>
            <w:tcW w:w="2053" w:type="dxa"/>
            <w:tcBorders>
              <w:top w:val="single" w:sz="4" w:space="0" w:color="auto"/>
              <w:left w:val="single" w:sz="4" w:space="0" w:color="auto"/>
              <w:bottom w:val="single" w:sz="4" w:space="0" w:color="auto"/>
              <w:right w:val="single" w:sz="4" w:space="0" w:color="auto"/>
            </w:tcBorders>
            <w:hideMark/>
          </w:tcPr>
          <w:p w14:paraId="561A9EA6" w14:textId="77777777" w:rsidR="001B04ED" w:rsidRDefault="001B04ED" w:rsidP="008E1374">
            <w:pPr>
              <w:spacing w:after="0" w:line="240" w:lineRule="auto"/>
              <w:ind w:right="-178"/>
              <w:contextualSpacing/>
              <w:rPr>
                <w:szCs w:val="24"/>
                <w:lang w:val="ro-RO"/>
              </w:rPr>
            </w:pPr>
            <w:r>
              <w:rPr>
                <w:szCs w:val="24"/>
                <w:lang w:val="ro-RO"/>
              </w:rPr>
              <w:t>Din care: 3.5. curs</w:t>
            </w:r>
          </w:p>
        </w:tc>
        <w:tc>
          <w:tcPr>
            <w:tcW w:w="514" w:type="dxa"/>
            <w:tcBorders>
              <w:top w:val="single" w:sz="4" w:space="0" w:color="auto"/>
              <w:left w:val="single" w:sz="4" w:space="0" w:color="auto"/>
              <w:bottom w:val="single" w:sz="4" w:space="0" w:color="auto"/>
              <w:right w:val="single" w:sz="4" w:space="0" w:color="auto"/>
            </w:tcBorders>
            <w:hideMark/>
          </w:tcPr>
          <w:p w14:paraId="564537E6" w14:textId="77777777" w:rsidR="001B04ED" w:rsidRDefault="001A1C99" w:rsidP="008E1374">
            <w:pPr>
              <w:spacing w:after="0" w:line="240" w:lineRule="auto"/>
              <w:contextualSpacing/>
              <w:jc w:val="center"/>
              <w:rPr>
                <w:szCs w:val="24"/>
                <w:lang w:val="ro-RO"/>
              </w:rPr>
            </w:pPr>
            <w:r>
              <w:rPr>
                <w:szCs w:val="24"/>
                <w:lang w:val="ro-RO"/>
              </w:rPr>
              <w:t>2</w:t>
            </w:r>
            <w:r w:rsidR="001B75C4">
              <w:rPr>
                <w:szCs w:val="24"/>
                <w:lang w:val="ro-RO"/>
              </w:rPr>
              <w:t>8</w:t>
            </w:r>
          </w:p>
        </w:tc>
        <w:tc>
          <w:tcPr>
            <w:tcW w:w="2295" w:type="dxa"/>
            <w:tcBorders>
              <w:top w:val="single" w:sz="4" w:space="0" w:color="auto"/>
              <w:left w:val="single" w:sz="4" w:space="0" w:color="auto"/>
              <w:bottom w:val="single" w:sz="4" w:space="0" w:color="auto"/>
              <w:right w:val="single" w:sz="4" w:space="0" w:color="auto"/>
            </w:tcBorders>
            <w:hideMark/>
          </w:tcPr>
          <w:p w14:paraId="387E4B1F" w14:textId="77777777" w:rsidR="001B04ED" w:rsidRDefault="001B04ED" w:rsidP="008E1374">
            <w:pPr>
              <w:spacing w:after="0" w:line="240" w:lineRule="auto"/>
              <w:ind w:right="-128"/>
              <w:contextualSpacing/>
              <w:rPr>
                <w:szCs w:val="24"/>
                <w:lang w:val="ro-RO"/>
              </w:rPr>
            </w:pPr>
            <w:r>
              <w:rPr>
                <w:szCs w:val="24"/>
                <w:lang w:val="ro-RO"/>
              </w:rPr>
              <w:t>3.6. seminar</w:t>
            </w:r>
          </w:p>
        </w:tc>
        <w:tc>
          <w:tcPr>
            <w:tcW w:w="533" w:type="dxa"/>
            <w:tcBorders>
              <w:top w:val="single" w:sz="4" w:space="0" w:color="auto"/>
              <w:left w:val="single" w:sz="4" w:space="0" w:color="auto"/>
              <w:bottom w:val="single" w:sz="4" w:space="0" w:color="auto"/>
              <w:right w:val="single" w:sz="4" w:space="0" w:color="auto"/>
            </w:tcBorders>
            <w:hideMark/>
          </w:tcPr>
          <w:p w14:paraId="6014B28F" w14:textId="77777777" w:rsidR="001B04ED" w:rsidRDefault="001B04ED" w:rsidP="008E1374">
            <w:pPr>
              <w:spacing w:after="0" w:line="240" w:lineRule="auto"/>
              <w:contextualSpacing/>
              <w:jc w:val="center"/>
              <w:rPr>
                <w:szCs w:val="24"/>
                <w:lang w:val="ro-RO"/>
              </w:rPr>
            </w:pPr>
          </w:p>
        </w:tc>
      </w:tr>
      <w:tr w:rsidR="001B04ED" w14:paraId="2D3E691A"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17814E21" w14:textId="77777777" w:rsidR="001B04ED" w:rsidRDefault="001B04ED" w:rsidP="008E1374">
            <w:pPr>
              <w:spacing w:after="0" w:line="240" w:lineRule="auto"/>
              <w:contextualSpacing/>
              <w:rPr>
                <w:szCs w:val="24"/>
                <w:lang w:val="ro-RO"/>
              </w:rPr>
            </w:pPr>
            <w:r>
              <w:rPr>
                <w:szCs w:val="24"/>
                <w:lang w:val="ro-RO"/>
              </w:rPr>
              <w:t>Distribuția fondului de timp:</w:t>
            </w:r>
          </w:p>
        </w:tc>
        <w:tc>
          <w:tcPr>
            <w:tcW w:w="533" w:type="dxa"/>
            <w:tcBorders>
              <w:top w:val="single" w:sz="4" w:space="0" w:color="auto"/>
              <w:left w:val="single" w:sz="4" w:space="0" w:color="auto"/>
              <w:bottom w:val="single" w:sz="4" w:space="0" w:color="auto"/>
              <w:right w:val="single" w:sz="4" w:space="0" w:color="auto"/>
            </w:tcBorders>
            <w:hideMark/>
          </w:tcPr>
          <w:p w14:paraId="569F02E2" w14:textId="77777777" w:rsidR="001B04ED" w:rsidRDefault="001B04ED" w:rsidP="008E1374">
            <w:pPr>
              <w:spacing w:after="0" w:line="240" w:lineRule="auto"/>
              <w:contextualSpacing/>
              <w:jc w:val="center"/>
              <w:rPr>
                <w:color w:val="000000"/>
                <w:szCs w:val="24"/>
                <w:lang w:val="ro-RO"/>
              </w:rPr>
            </w:pPr>
            <w:r>
              <w:rPr>
                <w:color w:val="000000"/>
                <w:szCs w:val="24"/>
                <w:lang w:val="ro-RO"/>
              </w:rPr>
              <w:t>ore</w:t>
            </w:r>
          </w:p>
        </w:tc>
      </w:tr>
      <w:tr w:rsidR="001B75C4" w14:paraId="31DFC562"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4E52CB7C" w14:textId="77777777" w:rsidR="001B75C4" w:rsidRDefault="001B75C4" w:rsidP="008E1374">
            <w:pPr>
              <w:spacing w:after="0" w:line="240" w:lineRule="auto"/>
              <w:contextualSpacing/>
              <w:rPr>
                <w:szCs w:val="24"/>
                <w:lang w:val="ro-RO"/>
              </w:rPr>
            </w:pPr>
            <w:r>
              <w:rPr>
                <w:szCs w:val="24"/>
                <w:lang w:val="ro-RO"/>
              </w:rPr>
              <w:t>a) Studiul după manual, suport de curs, bibliografie și notițe</w:t>
            </w:r>
          </w:p>
        </w:tc>
        <w:tc>
          <w:tcPr>
            <w:tcW w:w="533" w:type="dxa"/>
            <w:tcBorders>
              <w:top w:val="single" w:sz="4" w:space="0" w:color="auto"/>
              <w:left w:val="single" w:sz="4" w:space="0" w:color="auto"/>
              <w:bottom w:val="single" w:sz="4" w:space="0" w:color="auto"/>
              <w:right w:val="single" w:sz="4" w:space="0" w:color="auto"/>
            </w:tcBorders>
            <w:hideMark/>
          </w:tcPr>
          <w:p w14:paraId="595520FF" w14:textId="77777777" w:rsidR="001B75C4" w:rsidRPr="00AA7971" w:rsidRDefault="00A80FD7" w:rsidP="008E1374">
            <w:pPr>
              <w:spacing w:after="0" w:line="240" w:lineRule="auto"/>
              <w:ind w:right="-20"/>
              <w:contextualSpacing/>
              <w:jc w:val="center"/>
              <w:rPr>
                <w:szCs w:val="24"/>
              </w:rPr>
            </w:pPr>
            <w:r>
              <w:rPr>
                <w:szCs w:val="24"/>
              </w:rPr>
              <w:t>5</w:t>
            </w:r>
          </w:p>
        </w:tc>
      </w:tr>
      <w:tr w:rsidR="001B75C4" w14:paraId="5624668E"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70A405E8" w14:textId="77777777" w:rsidR="001B75C4" w:rsidRDefault="001B75C4" w:rsidP="008E1374">
            <w:pPr>
              <w:spacing w:after="0" w:line="240" w:lineRule="auto"/>
              <w:contextualSpacing/>
              <w:rPr>
                <w:szCs w:val="24"/>
                <w:lang w:val="ro-RO"/>
              </w:rPr>
            </w:pPr>
            <w:r>
              <w:rPr>
                <w:szCs w:val="24"/>
                <w:lang w:val="ro-RO"/>
              </w:rPr>
              <w:t>b) Documentare suplimentară în bibliotecă, pe platformele electronice de specialitate și pe teren</w:t>
            </w:r>
          </w:p>
        </w:tc>
        <w:tc>
          <w:tcPr>
            <w:tcW w:w="533" w:type="dxa"/>
            <w:tcBorders>
              <w:top w:val="single" w:sz="4" w:space="0" w:color="auto"/>
              <w:left w:val="single" w:sz="4" w:space="0" w:color="auto"/>
              <w:bottom w:val="single" w:sz="4" w:space="0" w:color="auto"/>
              <w:right w:val="single" w:sz="4" w:space="0" w:color="auto"/>
            </w:tcBorders>
            <w:hideMark/>
          </w:tcPr>
          <w:p w14:paraId="5F839628" w14:textId="77777777" w:rsidR="001B75C4" w:rsidRPr="00AA7971" w:rsidRDefault="00A80FD7" w:rsidP="008E1374">
            <w:pPr>
              <w:spacing w:after="0" w:line="240" w:lineRule="auto"/>
              <w:ind w:right="-20"/>
              <w:contextualSpacing/>
              <w:jc w:val="center"/>
              <w:rPr>
                <w:szCs w:val="24"/>
              </w:rPr>
            </w:pPr>
            <w:r>
              <w:rPr>
                <w:szCs w:val="24"/>
              </w:rPr>
              <w:t>5</w:t>
            </w:r>
          </w:p>
        </w:tc>
      </w:tr>
      <w:tr w:rsidR="001B75C4" w14:paraId="550DCF41"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4D7F3040" w14:textId="77777777" w:rsidR="001B75C4" w:rsidRDefault="001B75C4" w:rsidP="008E1374">
            <w:pPr>
              <w:spacing w:after="0" w:line="240" w:lineRule="auto"/>
              <w:contextualSpacing/>
              <w:rPr>
                <w:szCs w:val="24"/>
                <w:lang w:val="ro-RO"/>
              </w:rPr>
            </w:pPr>
            <w:r>
              <w:rPr>
                <w:szCs w:val="24"/>
                <w:lang w:val="ro-RO"/>
              </w:rPr>
              <w:t>c) Pregătire seminarii/laboratoare, teme, referate, portofolii și eseuri</w:t>
            </w:r>
          </w:p>
        </w:tc>
        <w:tc>
          <w:tcPr>
            <w:tcW w:w="533" w:type="dxa"/>
            <w:tcBorders>
              <w:top w:val="single" w:sz="4" w:space="0" w:color="auto"/>
              <w:left w:val="single" w:sz="4" w:space="0" w:color="auto"/>
              <w:bottom w:val="single" w:sz="4" w:space="0" w:color="auto"/>
              <w:right w:val="single" w:sz="4" w:space="0" w:color="auto"/>
            </w:tcBorders>
            <w:hideMark/>
          </w:tcPr>
          <w:p w14:paraId="236AD8D9" w14:textId="77777777" w:rsidR="001B75C4" w:rsidRPr="00814F39" w:rsidRDefault="00A80FD7" w:rsidP="008E1374">
            <w:pPr>
              <w:spacing w:after="0" w:line="240" w:lineRule="auto"/>
              <w:ind w:right="-20"/>
              <w:contextualSpacing/>
              <w:jc w:val="center"/>
              <w:rPr>
                <w:color w:val="000000"/>
                <w:szCs w:val="24"/>
              </w:rPr>
            </w:pPr>
            <w:r>
              <w:rPr>
                <w:color w:val="000000"/>
                <w:szCs w:val="24"/>
              </w:rPr>
              <w:t>5</w:t>
            </w:r>
          </w:p>
        </w:tc>
      </w:tr>
      <w:tr w:rsidR="001B75C4" w14:paraId="0869C8E4"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0DD4C2F6" w14:textId="77777777" w:rsidR="001B75C4" w:rsidRDefault="001B75C4" w:rsidP="008E1374">
            <w:pPr>
              <w:spacing w:after="0" w:line="240" w:lineRule="auto"/>
              <w:contextualSpacing/>
              <w:rPr>
                <w:szCs w:val="24"/>
                <w:lang w:val="ro-RO"/>
              </w:rPr>
            </w:pPr>
            <w:r>
              <w:rPr>
                <w:szCs w:val="24"/>
                <w:lang w:val="ro-RO"/>
              </w:rPr>
              <w:t>d) Tutoriat</w:t>
            </w:r>
          </w:p>
        </w:tc>
        <w:tc>
          <w:tcPr>
            <w:tcW w:w="533" w:type="dxa"/>
            <w:tcBorders>
              <w:top w:val="single" w:sz="4" w:space="0" w:color="auto"/>
              <w:left w:val="single" w:sz="4" w:space="0" w:color="auto"/>
              <w:bottom w:val="single" w:sz="4" w:space="0" w:color="auto"/>
              <w:right w:val="single" w:sz="4" w:space="0" w:color="auto"/>
            </w:tcBorders>
          </w:tcPr>
          <w:p w14:paraId="364822BF" w14:textId="77777777" w:rsidR="001B75C4" w:rsidRPr="00814F39" w:rsidRDefault="00A80FD7" w:rsidP="008E1374">
            <w:pPr>
              <w:spacing w:after="0" w:line="240" w:lineRule="auto"/>
              <w:ind w:right="-20"/>
              <w:contextualSpacing/>
              <w:jc w:val="center"/>
              <w:rPr>
                <w:color w:val="000000"/>
                <w:szCs w:val="24"/>
              </w:rPr>
            </w:pPr>
            <w:r>
              <w:rPr>
                <w:color w:val="000000"/>
                <w:szCs w:val="24"/>
              </w:rPr>
              <w:t>5</w:t>
            </w:r>
          </w:p>
        </w:tc>
      </w:tr>
      <w:tr w:rsidR="001B75C4" w14:paraId="36EE6FC1"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5D4C7B96" w14:textId="77777777" w:rsidR="001B75C4" w:rsidRDefault="001B75C4" w:rsidP="008E1374">
            <w:pPr>
              <w:spacing w:after="0" w:line="240" w:lineRule="auto"/>
              <w:contextualSpacing/>
              <w:rPr>
                <w:szCs w:val="24"/>
                <w:lang w:val="ro-RO"/>
              </w:rPr>
            </w:pPr>
            <w:r>
              <w:rPr>
                <w:szCs w:val="24"/>
                <w:lang w:val="ro-RO"/>
              </w:rPr>
              <w:t xml:space="preserve">e) Examinări </w:t>
            </w:r>
          </w:p>
        </w:tc>
        <w:tc>
          <w:tcPr>
            <w:tcW w:w="533" w:type="dxa"/>
            <w:tcBorders>
              <w:top w:val="single" w:sz="4" w:space="0" w:color="auto"/>
              <w:left w:val="single" w:sz="4" w:space="0" w:color="auto"/>
              <w:bottom w:val="single" w:sz="4" w:space="0" w:color="auto"/>
              <w:right w:val="single" w:sz="4" w:space="0" w:color="auto"/>
            </w:tcBorders>
            <w:hideMark/>
          </w:tcPr>
          <w:p w14:paraId="5A2E2280" w14:textId="77777777" w:rsidR="001B75C4" w:rsidRPr="00814F39" w:rsidRDefault="000915FE" w:rsidP="008E1374">
            <w:pPr>
              <w:spacing w:after="0" w:line="240" w:lineRule="auto"/>
              <w:ind w:right="-20"/>
              <w:contextualSpacing/>
              <w:jc w:val="center"/>
              <w:rPr>
                <w:color w:val="000000"/>
                <w:szCs w:val="24"/>
              </w:rPr>
            </w:pPr>
            <w:r>
              <w:rPr>
                <w:color w:val="000000"/>
                <w:szCs w:val="24"/>
              </w:rPr>
              <w:t>2</w:t>
            </w:r>
          </w:p>
        </w:tc>
      </w:tr>
      <w:tr w:rsidR="001B75C4" w14:paraId="15BA3399" w14:textId="77777777" w:rsidTr="001A1C99">
        <w:tc>
          <w:tcPr>
            <w:tcW w:w="9043" w:type="dxa"/>
            <w:gridSpan w:val="5"/>
            <w:tcBorders>
              <w:top w:val="single" w:sz="4" w:space="0" w:color="auto"/>
              <w:left w:val="single" w:sz="4" w:space="0" w:color="auto"/>
              <w:bottom w:val="single" w:sz="4" w:space="0" w:color="auto"/>
              <w:right w:val="single" w:sz="4" w:space="0" w:color="auto"/>
            </w:tcBorders>
            <w:hideMark/>
          </w:tcPr>
          <w:p w14:paraId="7441FE20" w14:textId="77777777" w:rsidR="001B75C4" w:rsidRDefault="001B75C4" w:rsidP="008E1374">
            <w:pPr>
              <w:spacing w:after="0" w:line="240" w:lineRule="auto"/>
              <w:contextualSpacing/>
              <w:rPr>
                <w:szCs w:val="24"/>
                <w:lang w:val="ro-RO"/>
              </w:rPr>
            </w:pPr>
            <w:r>
              <w:rPr>
                <w:szCs w:val="24"/>
                <w:lang w:val="ro-RO"/>
              </w:rPr>
              <w:t xml:space="preserve">f) Alte activități: </w:t>
            </w:r>
          </w:p>
        </w:tc>
        <w:tc>
          <w:tcPr>
            <w:tcW w:w="533" w:type="dxa"/>
            <w:tcBorders>
              <w:top w:val="single" w:sz="4" w:space="0" w:color="auto"/>
              <w:left w:val="single" w:sz="4" w:space="0" w:color="auto"/>
              <w:bottom w:val="single" w:sz="4" w:space="0" w:color="auto"/>
              <w:right w:val="single" w:sz="4" w:space="0" w:color="auto"/>
            </w:tcBorders>
          </w:tcPr>
          <w:p w14:paraId="22BF089D" w14:textId="77777777" w:rsidR="001B75C4" w:rsidRDefault="001B75C4" w:rsidP="008E1374">
            <w:pPr>
              <w:spacing w:after="0" w:line="240" w:lineRule="auto"/>
              <w:contextualSpacing/>
              <w:jc w:val="center"/>
              <w:rPr>
                <w:color w:val="000000"/>
                <w:szCs w:val="24"/>
                <w:lang w:val="ro-RO"/>
              </w:rPr>
            </w:pPr>
          </w:p>
        </w:tc>
      </w:tr>
      <w:tr w:rsidR="001B75C4" w14:paraId="33B6AE64" w14:textId="77777777" w:rsidTr="001A1C99">
        <w:trPr>
          <w:gridAfter w:val="4"/>
          <w:wAfter w:w="5395" w:type="dxa"/>
        </w:trPr>
        <w:tc>
          <w:tcPr>
            <w:tcW w:w="3586" w:type="dxa"/>
            <w:tcBorders>
              <w:top w:val="single" w:sz="4" w:space="0" w:color="auto"/>
              <w:left w:val="single" w:sz="4" w:space="0" w:color="auto"/>
              <w:bottom w:val="single" w:sz="4" w:space="0" w:color="auto"/>
              <w:right w:val="single" w:sz="4" w:space="0" w:color="auto"/>
            </w:tcBorders>
            <w:hideMark/>
          </w:tcPr>
          <w:p w14:paraId="235A2FC7" w14:textId="77777777" w:rsidR="001B75C4" w:rsidRDefault="001B75C4" w:rsidP="008E1374">
            <w:pPr>
              <w:spacing w:after="0" w:line="240" w:lineRule="auto"/>
              <w:contextualSpacing/>
              <w:rPr>
                <w:szCs w:val="24"/>
                <w:lang w:val="ro-RO"/>
              </w:rPr>
            </w:pPr>
            <w:r>
              <w:rPr>
                <w:szCs w:val="24"/>
                <w:lang w:val="ro-RO"/>
              </w:rPr>
              <w:t>3.7. Total ore studiu individual</w:t>
            </w:r>
          </w:p>
        </w:tc>
        <w:tc>
          <w:tcPr>
            <w:tcW w:w="595" w:type="dxa"/>
            <w:tcBorders>
              <w:top w:val="single" w:sz="4" w:space="0" w:color="auto"/>
              <w:left w:val="single" w:sz="4" w:space="0" w:color="auto"/>
              <w:bottom w:val="single" w:sz="4" w:space="0" w:color="auto"/>
              <w:right w:val="single" w:sz="4" w:space="0" w:color="auto"/>
            </w:tcBorders>
            <w:hideMark/>
          </w:tcPr>
          <w:p w14:paraId="55E7ABCD" w14:textId="77777777" w:rsidR="001B75C4" w:rsidRPr="00A80FD7" w:rsidRDefault="00A80FD7" w:rsidP="008E1374">
            <w:pPr>
              <w:spacing w:after="0" w:line="240" w:lineRule="auto"/>
              <w:ind w:right="-20"/>
              <w:contextualSpacing/>
              <w:jc w:val="center"/>
            </w:pPr>
            <w:r w:rsidRPr="00A80FD7">
              <w:rPr>
                <w:szCs w:val="24"/>
              </w:rPr>
              <w:t>22</w:t>
            </w:r>
          </w:p>
        </w:tc>
      </w:tr>
      <w:tr w:rsidR="001B75C4" w14:paraId="7794FA41" w14:textId="77777777" w:rsidTr="001A1C99">
        <w:trPr>
          <w:gridAfter w:val="4"/>
          <w:wAfter w:w="5395" w:type="dxa"/>
        </w:trPr>
        <w:tc>
          <w:tcPr>
            <w:tcW w:w="3586" w:type="dxa"/>
            <w:tcBorders>
              <w:top w:val="single" w:sz="4" w:space="0" w:color="auto"/>
              <w:left w:val="single" w:sz="4" w:space="0" w:color="auto"/>
              <w:bottom w:val="single" w:sz="4" w:space="0" w:color="auto"/>
              <w:right w:val="single" w:sz="4" w:space="0" w:color="auto"/>
            </w:tcBorders>
            <w:hideMark/>
          </w:tcPr>
          <w:p w14:paraId="024D00C8" w14:textId="77777777" w:rsidR="001B75C4" w:rsidRDefault="001B75C4" w:rsidP="008E1374">
            <w:pPr>
              <w:spacing w:after="0" w:line="240" w:lineRule="auto"/>
              <w:contextualSpacing/>
              <w:rPr>
                <w:szCs w:val="24"/>
                <w:lang w:val="ro-RO"/>
              </w:rPr>
            </w:pPr>
            <w:r>
              <w:rPr>
                <w:szCs w:val="24"/>
                <w:lang w:val="ro-RO"/>
              </w:rPr>
              <w:t>3.8. Total ore pe semestru</w:t>
            </w:r>
          </w:p>
        </w:tc>
        <w:tc>
          <w:tcPr>
            <w:tcW w:w="595" w:type="dxa"/>
            <w:tcBorders>
              <w:top w:val="single" w:sz="4" w:space="0" w:color="auto"/>
              <w:left w:val="single" w:sz="4" w:space="0" w:color="auto"/>
              <w:bottom w:val="single" w:sz="4" w:space="0" w:color="auto"/>
              <w:right w:val="single" w:sz="4" w:space="0" w:color="auto"/>
            </w:tcBorders>
            <w:hideMark/>
          </w:tcPr>
          <w:p w14:paraId="5F23B2F3" w14:textId="77777777" w:rsidR="001B75C4" w:rsidRPr="00A80FD7" w:rsidRDefault="00A80FD7" w:rsidP="008E1374">
            <w:pPr>
              <w:spacing w:after="0" w:line="240" w:lineRule="auto"/>
              <w:ind w:right="-20"/>
              <w:contextualSpacing/>
              <w:jc w:val="center"/>
            </w:pPr>
            <w:r w:rsidRPr="00A80FD7">
              <w:rPr>
                <w:szCs w:val="24"/>
              </w:rPr>
              <w:t>50</w:t>
            </w:r>
          </w:p>
        </w:tc>
      </w:tr>
      <w:tr w:rsidR="001B75C4" w14:paraId="0595EF58" w14:textId="77777777" w:rsidTr="001A1C99">
        <w:trPr>
          <w:gridAfter w:val="4"/>
          <w:wAfter w:w="5395" w:type="dxa"/>
        </w:trPr>
        <w:tc>
          <w:tcPr>
            <w:tcW w:w="3586" w:type="dxa"/>
            <w:tcBorders>
              <w:top w:val="single" w:sz="4" w:space="0" w:color="auto"/>
              <w:left w:val="single" w:sz="4" w:space="0" w:color="auto"/>
              <w:bottom w:val="single" w:sz="4" w:space="0" w:color="auto"/>
              <w:right w:val="single" w:sz="4" w:space="0" w:color="auto"/>
            </w:tcBorders>
            <w:hideMark/>
          </w:tcPr>
          <w:p w14:paraId="295188A0" w14:textId="77777777" w:rsidR="001B75C4" w:rsidRDefault="001B75C4" w:rsidP="008E1374">
            <w:pPr>
              <w:spacing w:after="0" w:line="240" w:lineRule="auto"/>
              <w:contextualSpacing/>
              <w:rPr>
                <w:szCs w:val="24"/>
                <w:lang w:val="ro-RO"/>
              </w:rPr>
            </w:pPr>
            <w:r>
              <w:rPr>
                <w:szCs w:val="24"/>
                <w:lang w:val="ro-RO"/>
              </w:rPr>
              <w:t>3.9. Numărul de puncte de credit</w:t>
            </w:r>
          </w:p>
        </w:tc>
        <w:tc>
          <w:tcPr>
            <w:tcW w:w="595" w:type="dxa"/>
            <w:tcBorders>
              <w:top w:val="single" w:sz="4" w:space="0" w:color="auto"/>
              <w:left w:val="single" w:sz="4" w:space="0" w:color="auto"/>
              <w:bottom w:val="single" w:sz="4" w:space="0" w:color="auto"/>
              <w:right w:val="single" w:sz="4" w:space="0" w:color="auto"/>
            </w:tcBorders>
            <w:hideMark/>
          </w:tcPr>
          <w:p w14:paraId="37F32317" w14:textId="77777777" w:rsidR="001B75C4" w:rsidRPr="00A80FD7" w:rsidRDefault="001B75C4" w:rsidP="008E1374">
            <w:pPr>
              <w:spacing w:after="0" w:line="240" w:lineRule="auto"/>
              <w:ind w:right="-20"/>
              <w:contextualSpacing/>
              <w:jc w:val="center"/>
            </w:pPr>
            <w:r w:rsidRPr="00A80FD7">
              <w:rPr>
                <w:szCs w:val="24"/>
              </w:rPr>
              <w:t>2</w:t>
            </w:r>
          </w:p>
        </w:tc>
      </w:tr>
    </w:tbl>
    <w:p w14:paraId="640BA91B" w14:textId="77777777" w:rsidR="001B04ED" w:rsidRDefault="001B04ED" w:rsidP="008E1374">
      <w:pPr>
        <w:spacing w:after="0" w:line="240" w:lineRule="auto"/>
        <w:contextualSpacing/>
        <w:rPr>
          <w:b/>
          <w:szCs w:val="24"/>
          <w:lang w:val="ro-RO"/>
        </w:rPr>
      </w:pPr>
    </w:p>
    <w:p w14:paraId="2E635C1B" w14:textId="77777777" w:rsidR="001B04ED" w:rsidRDefault="001B04ED" w:rsidP="008E1374">
      <w:pPr>
        <w:spacing w:after="0" w:line="240" w:lineRule="auto"/>
        <w:contextualSpacing/>
        <w:rPr>
          <w:szCs w:val="24"/>
          <w:lang w:val="ro-RO"/>
        </w:rPr>
      </w:pPr>
      <w:r>
        <w:rPr>
          <w:b/>
          <w:szCs w:val="24"/>
          <w:lang w:val="ro-RO"/>
        </w:rPr>
        <w:t xml:space="preserve">4. Precondiții </w:t>
      </w:r>
      <w:r>
        <w:rPr>
          <w:szCs w:val="24"/>
          <w:lang w:val="ro-RO"/>
        </w:rPr>
        <w:t>(acolo unde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6501"/>
      </w:tblGrid>
      <w:tr w:rsidR="001B04ED" w14:paraId="1FB66017" w14:textId="77777777" w:rsidTr="001B04ED">
        <w:tc>
          <w:tcPr>
            <w:tcW w:w="3955" w:type="dxa"/>
            <w:tcBorders>
              <w:top w:val="single" w:sz="4" w:space="0" w:color="auto"/>
              <w:left w:val="single" w:sz="4" w:space="0" w:color="auto"/>
              <w:bottom w:val="single" w:sz="4" w:space="0" w:color="auto"/>
              <w:right w:val="single" w:sz="4" w:space="0" w:color="auto"/>
            </w:tcBorders>
            <w:hideMark/>
          </w:tcPr>
          <w:p w14:paraId="34D155D8" w14:textId="77777777" w:rsidR="001B04ED" w:rsidRDefault="001B04ED" w:rsidP="008E1374">
            <w:pPr>
              <w:spacing w:after="0" w:line="240" w:lineRule="auto"/>
              <w:contextualSpacing/>
              <w:rPr>
                <w:szCs w:val="24"/>
                <w:lang w:val="ro-RO"/>
              </w:rPr>
            </w:pPr>
            <w:r>
              <w:rPr>
                <w:szCs w:val="24"/>
                <w:lang w:val="ro-RO"/>
              </w:rPr>
              <w:t>4.1. de curriculum</w:t>
            </w:r>
          </w:p>
        </w:tc>
        <w:tc>
          <w:tcPr>
            <w:tcW w:w="6501" w:type="dxa"/>
            <w:tcBorders>
              <w:top w:val="single" w:sz="4" w:space="0" w:color="auto"/>
              <w:left w:val="single" w:sz="4" w:space="0" w:color="auto"/>
              <w:bottom w:val="single" w:sz="4" w:space="0" w:color="auto"/>
              <w:right w:val="single" w:sz="4" w:space="0" w:color="auto"/>
            </w:tcBorders>
          </w:tcPr>
          <w:p w14:paraId="5DD717BC" w14:textId="77777777" w:rsidR="001B04ED" w:rsidRDefault="001B04ED" w:rsidP="008E1374">
            <w:pPr>
              <w:spacing w:after="0" w:line="240" w:lineRule="auto"/>
              <w:ind w:left="284"/>
              <w:contextualSpacing/>
              <w:rPr>
                <w:szCs w:val="24"/>
                <w:lang w:val="ro-RO"/>
              </w:rPr>
            </w:pPr>
          </w:p>
        </w:tc>
      </w:tr>
      <w:tr w:rsidR="001B04ED" w:rsidRPr="000915FE" w14:paraId="764D1671" w14:textId="77777777" w:rsidTr="001B04ED">
        <w:tc>
          <w:tcPr>
            <w:tcW w:w="3955" w:type="dxa"/>
            <w:tcBorders>
              <w:top w:val="single" w:sz="4" w:space="0" w:color="auto"/>
              <w:left w:val="single" w:sz="4" w:space="0" w:color="auto"/>
              <w:bottom w:val="single" w:sz="4" w:space="0" w:color="auto"/>
              <w:right w:val="single" w:sz="4" w:space="0" w:color="auto"/>
            </w:tcBorders>
            <w:hideMark/>
          </w:tcPr>
          <w:p w14:paraId="32910F33" w14:textId="77777777" w:rsidR="001B04ED" w:rsidRDefault="001B04ED" w:rsidP="008E1374">
            <w:pPr>
              <w:spacing w:after="0" w:line="240" w:lineRule="auto"/>
              <w:contextualSpacing/>
              <w:rPr>
                <w:szCs w:val="24"/>
                <w:lang w:val="ro-RO"/>
              </w:rPr>
            </w:pPr>
            <w:r>
              <w:rPr>
                <w:szCs w:val="24"/>
                <w:lang w:val="ro-RO"/>
              </w:rPr>
              <w:t>4.2. de competențe</w:t>
            </w:r>
          </w:p>
        </w:tc>
        <w:tc>
          <w:tcPr>
            <w:tcW w:w="6501" w:type="dxa"/>
            <w:tcBorders>
              <w:top w:val="single" w:sz="4" w:space="0" w:color="auto"/>
              <w:left w:val="single" w:sz="4" w:space="0" w:color="auto"/>
              <w:bottom w:val="single" w:sz="4" w:space="0" w:color="auto"/>
              <w:right w:val="single" w:sz="4" w:space="0" w:color="auto"/>
            </w:tcBorders>
            <w:hideMark/>
          </w:tcPr>
          <w:p w14:paraId="0200DDE4" w14:textId="77777777" w:rsidR="001B04ED" w:rsidRPr="000915FE" w:rsidRDefault="000915FE" w:rsidP="008E1374">
            <w:pPr>
              <w:spacing w:after="0" w:line="240" w:lineRule="auto"/>
              <w:contextualSpacing/>
              <w:rPr>
                <w:szCs w:val="24"/>
                <w:lang w:val="ro-RO"/>
              </w:rPr>
            </w:pPr>
            <w:r w:rsidRPr="000915FE">
              <w:rPr>
                <w:szCs w:val="24"/>
                <w:lang w:val="ro-RO"/>
              </w:rPr>
              <w:t xml:space="preserve">Cunoștințe bune ale limbii </w:t>
            </w:r>
            <w:r>
              <w:rPr>
                <w:szCs w:val="24"/>
                <w:lang w:val="ro-RO"/>
              </w:rPr>
              <w:t>germane</w:t>
            </w:r>
            <w:r w:rsidRPr="000915FE">
              <w:rPr>
                <w:szCs w:val="24"/>
                <w:lang w:val="ro-RO"/>
              </w:rPr>
              <w:t xml:space="preserve"> și rezultat al asimilării unor conținuturi tematice privind cultura și civilizația </w:t>
            </w:r>
            <w:r>
              <w:rPr>
                <w:szCs w:val="24"/>
                <w:lang w:val="ro-RO"/>
              </w:rPr>
              <w:t>germane</w:t>
            </w:r>
            <w:r w:rsidRPr="000915FE">
              <w:rPr>
                <w:szCs w:val="24"/>
                <w:lang w:val="ro-RO"/>
              </w:rPr>
              <w:t>.</w:t>
            </w:r>
          </w:p>
        </w:tc>
      </w:tr>
    </w:tbl>
    <w:p w14:paraId="0662EA1D" w14:textId="77777777" w:rsidR="001B04ED" w:rsidRDefault="001B04ED" w:rsidP="008E1374">
      <w:pPr>
        <w:spacing w:after="0" w:line="240" w:lineRule="auto"/>
        <w:contextualSpacing/>
        <w:rPr>
          <w:szCs w:val="24"/>
          <w:lang w:val="ro-RO"/>
        </w:rPr>
      </w:pPr>
    </w:p>
    <w:p w14:paraId="1BBC04B9" w14:textId="77777777" w:rsidR="001B04ED" w:rsidRDefault="001B04ED" w:rsidP="008E1374">
      <w:pPr>
        <w:spacing w:after="0" w:line="240" w:lineRule="auto"/>
        <w:contextualSpacing/>
        <w:rPr>
          <w:szCs w:val="24"/>
          <w:lang w:val="ro-RO"/>
        </w:rPr>
      </w:pPr>
      <w:r>
        <w:rPr>
          <w:b/>
          <w:szCs w:val="24"/>
          <w:lang w:val="ro-RO"/>
        </w:rPr>
        <w:t>5. Condiții</w:t>
      </w:r>
      <w:r>
        <w:rPr>
          <w:szCs w:val="24"/>
          <w:lang w:val="ro-RO"/>
        </w:rPr>
        <w:t xml:space="preserve"> (acolo unde este cazul)</w:t>
      </w:r>
    </w:p>
    <w:tbl>
      <w:tblPr>
        <w:tblpPr w:leftFromText="187" w:rightFromText="187" w:vertAnchor="text" w:horzAnchor="margin" w:tblpY="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8"/>
        <w:gridCol w:w="6420"/>
      </w:tblGrid>
      <w:tr w:rsidR="001B04ED" w14:paraId="634E0084" w14:textId="77777777" w:rsidTr="001B04ED">
        <w:tc>
          <w:tcPr>
            <w:tcW w:w="3698" w:type="dxa"/>
            <w:tcBorders>
              <w:top w:val="single" w:sz="4" w:space="0" w:color="auto"/>
              <w:left w:val="single" w:sz="4" w:space="0" w:color="auto"/>
              <w:bottom w:val="single" w:sz="4" w:space="0" w:color="auto"/>
              <w:right w:val="single" w:sz="4" w:space="0" w:color="auto"/>
            </w:tcBorders>
            <w:hideMark/>
          </w:tcPr>
          <w:p w14:paraId="170DEACD" w14:textId="77777777" w:rsidR="001B04ED" w:rsidRDefault="001B04ED" w:rsidP="008E1374">
            <w:pPr>
              <w:spacing w:after="0" w:line="240" w:lineRule="auto"/>
              <w:contextualSpacing/>
              <w:rPr>
                <w:lang w:val="ro-RO"/>
              </w:rPr>
            </w:pPr>
            <w:r>
              <w:rPr>
                <w:lang w:val="ro-RO"/>
              </w:rPr>
              <w:t>5.1. De desfășurare a cursului</w:t>
            </w:r>
          </w:p>
        </w:tc>
        <w:tc>
          <w:tcPr>
            <w:tcW w:w="5879" w:type="dxa"/>
            <w:tcBorders>
              <w:top w:val="single" w:sz="4" w:space="0" w:color="auto"/>
              <w:left w:val="single" w:sz="4" w:space="0" w:color="auto"/>
              <w:bottom w:val="single" w:sz="4" w:space="0" w:color="auto"/>
              <w:right w:val="single" w:sz="4" w:space="0" w:color="auto"/>
            </w:tcBorders>
            <w:hideMark/>
          </w:tcPr>
          <w:p w14:paraId="0BF579CA" w14:textId="77777777" w:rsidR="001B04ED" w:rsidRPr="000915FE" w:rsidRDefault="000915FE" w:rsidP="008E1374">
            <w:pPr>
              <w:pStyle w:val="western"/>
              <w:spacing w:before="0" w:beforeAutospacing="0" w:after="0" w:line="240" w:lineRule="auto"/>
              <w:contextualSpacing/>
            </w:pPr>
            <w:r>
              <w:rPr>
                <w:rFonts w:ascii="Times New Roman" w:hAnsi="Times New Roman" w:cs="Times New Roman"/>
                <w:sz w:val="24"/>
                <w:szCs w:val="24"/>
                <w:lang w:val="ro-RO"/>
              </w:rPr>
              <w:t>Sală curs dotată cu calculator, videoproiector, acces internet, tablă cu cretă</w:t>
            </w:r>
          </w:p>
        </w:tc>
      </w:tr>
      <w:tr w:rsidR="001B04ED" w14:paraId="3A14C363" w14:textId="77777777" w:rsidTr="001B04ED">
        <w:tc>
          <w:tcPr>
            <w:tcW w:w="3698" w:type="dxa"/>
            <w:tcBorders>
              <w:top w:val="single" w:sz="4" w:space="0" w:color="auto"/>
              <w:left w:val="single" w:sz="4" w:space="0" w:color="auto"/>
              <w:bottom w:val="single" w:sz="4" w:space="0" w:color="auto"/>
              <w:right w:val="single" w:sz="4" w:space="0" w:color="auto"/>
            </w:tcBorders>
            <w:hideMark/>
          </w:tcPr>
          <w:p w14:paraId="4276A264" w14:textId="77777777" w:rsidR="001B04ED" w:rsidRDefault="001B04ED" w:rsidP="008E1374">
            <w:pPr>
              <w:spacing w:after="0" w:line="240" w:lineRule="auto"/>
              <w:contextualSpacing/>
              <w:rPr>
                <w:lang w:val="ro-RO"/>
              </w:rPr>
            </w:pPr>
            <w:r>
              <w:rPr>
                <w:lang w:val="ro-RO"/>
              </w:rPr>
              <w:t>5.2. De desfășurare a seminarului</w:t>
            </w:r>
          </w:p>
        </w:tc>
        <w:tc>
          <w:tcPr>
            <w:tcW w:w="5879" w:type="dxa"/>
            <w:tcBorders>
              <w:top w:val="single" w:sz="4" w:space="0" w:color="auto"/>
              <w:left w:val="single" w:sz="4" w:space="0" w:color="auto"/>
              <w:bottom w:val="single" w:sz="4" w:space="0" w:color="auto"/>
              <w:right w:val="single" w:sz="4" w:space="0" w:color="auto"/>
            </w:tcBorders>
            <w:hideMark/>
          </w:tcPr>
          <w:p w14:paraId="5C40B962" w14:textId="77777777" w:rsidR="001B04ED" w:rsidRDefault="001B04ED" w:rsidP="008E1374">
            <w:pPr>
              <w:spacing w:after="0" w:line="240" w:lineRule="auto"/>
              <w:contextualSpacing/>
              <w:rPr>
                <w:position w:val="-1"/>
                <w:lang w:val="ro-RO"/>
              </w:rPr>
            </w:pPr>
          </w:p>
        </w:tc>
      </w:tr>
    </w:tbl>
    <w:p w14:paraId="49987E30" w14:textId="77777777" w:rsidR="008E1374" w:rsidRDefault="008E1374" w:rsidP="008E1374">
      <w:pPr>
        <w:spacing w:after="0" w:line="240" w:lineRule="auto"/>
        <w:contextualSpacing/>
        <w:rPr>
          <w:b/>
          <w:szCs w:val="24"/>
          <w:lang w:val="ro-RO"/>
        </w:rPr>
      </w:pPr>
    </w:p>
    <w:p w14:paraId="7A2DCD61" w14:textId="77777777" w:rsidR="008E1374" w:rsidRDefault="008E1374">
      <w:pPr>
        <w:spacing w:after="0" w:line="240" w:lineRule="auto"/>
        <w:rPr>
          <w:b/>
          <w:szCs w:val="24"/>
          <w:lang w:val="ro-RO"/>
        </w:rPr>
      </w:pPr>
      <w:r>
        <w:rPr>
          <w:b/>
          <w:szCs w:val="24"/>
          <w:lang w:val="ro-RO"/>
        </w:rPr>
        <w:br w:type="page"/>
      </w:r>
    </w:p>
    <w:p w14:paraId="4A2CE931" w14:textId="77777777" w:rsidR="001B04ED" w:rsidRDefault="001B04ED" w:rsidP="008E1374">
      <w:pPr>
        <w:spacing w:after="0" w:line="240" w:lineRule="auto"/>
        <w:contextualSpacing/>
        <w:rPr>
          <w:b/>
          <w:szCs w:val="24"/>
          <w:lang w:val="ro-RO"/>
        </w:rPr>
      </w:pPr>
    </w:p>
    <w:p w14:paraId="37FAC675" w14:textId="77777777" w:rsidR="001B04ED" w:rsidRDefault="001B04ED" w:rsidP="008E1374">
      <w:pPr>
        <w:spacing w:after="0" w:line="240" w:lineRule="auto"/>
        <w:contextualSpacing/>
        <w:rPr>
          <w:b/>
          <w:szCs w:val="24"/>
          <w:lang w:val="ro-RO"/>
        </w:rPr>
      </w:pPr>
      <w:r>
        <w:rPr>
          <w:b/>
          <w:szCs w:val="24"/>
          <w:lang w:val="ro-RO"/>
        </w:rPr>
        <w:t>6. Competențele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9021"/>
      </w:tblGrid>
      <w:tr w:rsidR="001B04ED" w14:paraId="1A867D79" w14:textId="77777777" w:rsidTr="008E1374">
        <w:trPr>
          <w:cantSplit/>
          <w:trHeight w:val="1205"/>
        </w:trPr>
        <w:tc>
          <w:tcPr>
            <w:tcW w:w="1435" w:type="dxa"/>
            <w:tcBorders>
              <w:top w:val="single" w:sz="4" w:space="0" w:color="auto"/>
              <w:left w:val="single" w:sz="4" w:space="0" w:color="auto"/>
              <w:bottom w:val="single" w:sz="4" w:space="0" w:color="auto"/>
              <w:right w:val="single" w:sz="4" w:space="0" w:color="auto"/>
            </w:tcBorders>
            <w:hideMark/>
          </w:tcPr>
          <w:p w14:paraId="2A9C3F30" w14:textId="77777777" w:rsidR="001B04ED" w:rsidRDefault="001B04ED" w:rsidP="008E1374">
            <w:pPr>
              <w:spacing w:after="0" w:line="240" w:lineRule="auto"/>
              <w:contextualSpacing/>
              <w:rPr>
                <w:szCs w:val="24"/>
                <w:lang w:val="ro-RO"/>
              </w:rPr>
            </w:pPr>
            <w:r>
              <w:rPr>
                <w:szCs w:val="24"/>
                <w:lang w:val="ro-RO"/>
              </w:rPr>
              <w:t>Competențe profesionale</w:t>
            </w:r>
          </w:p>
        </w:tc>
        <w:tc>
          <w:tcPr>
            <w:tcW w:w="9021" w:type="dxa"/>
            <w:tcBorders>
              <w:top w:val="single" w:sz="4" w:space="0" w:color="auto"/>
              <w:left w:val="single" w:sz="4" w:space="0" w:color="auto"/>
              <w:bottom w:val="single" w:sz="4" w:space="0" w:color="auto"/>
              <w:right w:val="single" w:sz="4" w:space="0" w:color="auto"/>
            </w:tcBorders>
            <w:hideMark/>
          </w:tcPr>
          <w:p w14:paraId="4730CF42" w14:textId="77777777" w:rsidR="001B75C4" w:rsidRPr="00E82B22" w:rsidRDefault="001B75C4" w:rsidP="008E1374">
            <w:pPr>
              <w:spacing w:after="0" w:line="240" w:lineRule="auto"/>
              <w:contextualSpacing/>
              <w:jc w:val="both"/>
              <w:rPr>
                <w:szCs w:val="24"/>
              </w:rPr>
            </w:pPr>
            <w:r w:rsidRPr="00E82B22">
              <w:rPr>
                <w:szCs w:val="24"/>
              </w:rPr>
              <w:t>C4.1 Definirea, descrierea şi explicarea elementelor fundamentale specifice culturilor şi civilizaţiilor respective şi a unor tehnici, metode, principii de negociere şi mediere fundamentale</w:t>
            </w:r>
            <w:r w:rsidR="001F1D7B">
              <w:rPr>
                <w:szCs w:val="24"/>
              </w:rPr>
              <w:t>.</w:t>
            </w:r>
          </w:p>
          <w:p w14:paraId="368BE102" w14:textId="77777777" w:rsidR="001B75C4" w:rsidRPr="00E82B22" w:rsidRDefault="001B75C4" w:rsidP="008E1374">
            <w:pPr>
              <w:spacing w:after="0" w:line="240" w:lineRule="auto"/>
              <w:contextualSpacing/>
              <w:jc w:val="both"/>
              <w:rPr>
                <w:szCs w:val="24"/>
              </w:rPr>
            </w:pPr>
            <w:r w:rsidRPr="00E82B22">
              <w:rPr>
                <w:szCs w:val="24"/>
              </w:rPr>
              <w:t>C4.2 Utilizarea unor noţiuni de istorie, cultură şi civilizaţie de complexitate medie pentru identificarea şi explicarea elementelor care diferenţiază fundamental anumite culturi şi pot da naştere unor conflicte</w:t>
            </w:r>
            <w:r w:rsidR="001F1D7B">
              <w:rPr>
                <w:szCs w:val="24"/>
              </w:rPr>
              <w:t>.</w:t>
            </w:r>
          </w:p>
          <w:p w14:paraId="2F43CEE3" w14:textId="77777777" w:rsidR="001B75C4" w:rsidRPr="00E82B22" w:rsidRDefault="001B75C4" w:rsidP="008E1374">
            <w:pPr>
              <w:spacing w:after="0" w:line="240" w:lineRule="auto"/>
              <w:contextualSpacing/>
              <w:jc w:val="both"/>
              <w:rPr>
                <w:szCs w:val="24"/>
              </w:rPr>
            </w:pPr>
            <w:r w:rsidRPr="00E82B22">
              <w:rPr>
                <w:szCs w:val="24"/>
              </w:rPr>
              <w:t>C4.3 Aplicarea unor principii de bază în vederea negocierii, organizării unor evenimente sau a medierii unor conflicte de origine culturală sau care pot avea implicaţii culturale</w:t>
            </w:r>
            <w:r w:rsidR="001F1D7B">
              <w:rPr>
                <w:szCs w:val="24"/>
              </w:rPr>
              <w:t>.</w:t>
            </w:r>
          </w:p>
          <w:p w14:paraId="5764A70A" w14:textId="77777777" w:rsidR="001B75C4" w:rsidRPr="00E82B22" w:rsidRDefault="001B75C4" w:rsidP="008E1374">
            <w:pPr>
              <w:spacing w:after="0" w:line="240" w:lineRule="auto"/>
              <w:contextualSpacing/>
              <w:jc w:val="both"/>
              <w:rPr>
                <w:szCs w:val="24"/>
              </w:rPr>
            </w:pPr>
            <w:r w:rsidRPr="00E82B22">
              <w:rPr>
                <w:szCs w:val="24"/>
              </w:rPr>
              <w:t>C4.4 Aplicarea unor metode fundamentale de evaluare calitativă (conversaţia, mesajul scris) pentru stabilirea reuşitei sau eşecului medierii, negocierii, organizării evenimentului şi a unor cunoştinţe de civilizaţie şi limbă în scopul de a corecta unele texte, abordări, luări de cuvânt, etc. cu grad mediu de complexitate, pentru evitarea unor neînţelegeri de ordin lingvistic sau cultural</w:t>
            </w:r>
            <w:r w:rsidR="001F1D7B">
              <w:rPr>
                <w:szCs w:val="24"/>
              </w:rPr>
              <w:t>.</w:t>
            </w:r>
          </w:p>
          <w:p w14:paraId="4B691CE6" w14:textId="77777777" w:rsidR="001B04ED" w:rsidRDefault="001B75C4" w:rsidP="008E1374">
            <w:pPr>
              <w:pStyle w:val="BodyText"/>
              <w:contextualSpacing/>
              <w:jc w:val="both"/>
              <w:rPr>
                <w:rFonts w:ascii="Times New Roman" w:hAnsi="Times New Roman"/>
                <w:szCs w:val="24"/>
                <w:lang w:val="ro-RO"/>
              </w:rPr>
            </w:pPr>
            <w:r w:rsidRPr="00951252">
              <w:rPr>
                <w:rFonts w:ascii="Times New Roman" w:hAnsi="Times New Roman"/>
                <w:szCs w:val="24"/>
                <w:lang w:val="ro-RO"/>
              </w:rPr>
              <w:t>C4.5 Elaborarea unui proiect pentru organizarea unui eveniment de mică anvergură care să implice relaţionarea unor indivizi aparţinând unor culturi diferite</w:t>
            </w:r>
            <w:r w:rsidR="001F1D7B">
              <w:rPr>
                <w:rFonts w:ascii="Times New Roman" w:hAnsi="Times New Roman"/>
                <w:szCs w:val="24"/>
                <w:lang w:val="ro-RO"/>
              </w:rPr>
              <w:t>.</w:t>
            </w:r>
          </w:p>
        </w:tc>
      </w:tr>
      <w:tr w:rsidR="001B04ED" w14:paraId="58007A6A" w14:textId="77777777" w:rsidTr="008E1374">
        <w:trPr>
          <w:cantSplit/>
          <w:trHeight w:val="1775"/>
        </w:trPr>
        <w:tc>
          <w:tcPr>
            <w:tcW w:w="1435" w:type="dxa"/>
            <w:tcBorders>
              <w:top w:val="single" w:sz="4" w:space="0" w:color="auto"/>
              <w:left w:val="single" w:sz="4" w:space="0" w:color="auto"/>
              <w:bottom w:val="single" w:sz="4" w:space="0" w:color="auto"/>
              <w:right w:val="single" w:sz="4" w:space="0" w:color="auto"/>
            </w:tcBorders>
            <w:hideMark/>
          </w:tcPr>
          <w:p w14:paraId="34883D3C" w14:textId="77777777" w:rsidR="001B04ED" w:rsidRDefault="001B04ED" w:rsidP="008E1374">
            <w:pPr>
              <w:spacing w:after="0" w:line="240" w:lineRule="auto"/>
              <w:contextualSpacing/>
              <w:rPr>
                <w:szCs w:val="24"/>
                <w:lang w:val="ro-RO"/>
              </w:rPr>
            </w:pPr>
            <w:r>
              <w:rPr>
                <w:szCs w:val="24"/>
                <w:lang w:val="ro-RO"/>
              </w:rPr>
              <w:t>Competențe transversale</w:t>
            </w:r>
          </w:p>
        </w:tc>
        <w:tc>
          <w:tcPr>
            <w:tcW w:w="9021" w:type="dxa"/>
            <w:tcBorders>
              <w:top w:val="single" w:sz="4" w:space="0" w:color="auto"/>
              <w:left w:val="single" w:sz="4" w:space="0" w:color="auto"/>
              <w:bottom w:val="single" w:sz="4" w:space="0" w:color="auto"/>
              <w:right w:val="single" w:sz="4" w:space="0" w:color="auto"/>
            </w:tcBorders>
            <w:hideMark/>
          </w:tcPr>
          <w:p w14:paraId="69A1FC10" w14:textId="77777777" w:rsidR="001B75C4" w:rsidRPr="00E82B22" w:rsidRDefault="001B75C4" w:rsidP="008E1374">
            <w:pPr>
              <w:widowControl w:val="0"/>
              <w:suppressAutoHyphens/>
              <w:spacing w:after="0" w:line="240" w:lineRule="auto"/>
              <w:ind w:right="173"/>
              <w:contextualSpacing/>
              <w:jc w:val="both"/>
              <w:rPr>
                <w:szCs w:val="24"/>
                <w:lang w:val="fr-FR"/>
              </w:rPr>
            </w:pPr>
            <w:r w:rsidRPr="002A1AFF">
              <w:rPr>
                <w:szCs w:val="24"/>
                <w:lang w:val="fr-FR"/>
              </w:rPr>
              <w:t>CT1. Gestionarea optimă a sarcinilor profesionale şi deprinderea executării lor la termen, în mod riguros, eficient şi responsabil; Respectarea normelor de etică specifice domeniului (ex: confidentialitate)</w:t>
            </w:r>
            <w:r w:rsidR="001F1D7B">
              <w:rPr>
                <w:szCs w:val="24"/>
                <w:lang w:val="fr-FR"/>
              </w:rPr>
              <w:t>.</w:t>
            </w:r>
          </w:p>
          <w:p w14:paraId="064FE6C8" w14:textId="77777777" w:rsidR="001B75C4" w:rsidRPr="00E82B22" w:rsidRDefault="001B75C4" w:rsidP="008E1374">
            <w:pPr>
              <w:widowControl w:val="0"/>
              <w:suppressAutoHyphens/>
              <w:spacing w:after="0" w:line="240" w:lineRule="auto"/>
              <w:ind w:right="173"/>
              <w:contextualSpacing/>
              <w:jc w:val="both"/>
              <w:rPr>
                <w:szCs w:val="24"/>
                <w:lang w:val="fr-FR"/>
              </w:rPr>
            </w:pPr>
            <w:r w:rsidRPr="00E82B22">
              <w:rPr>
                <w:szCs w:val="24"/>
                <w:lang w:val="fr-FR"/>
              </w:rPr>
              <w:t>CT2.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w:t>
            </w:r>
            <w:r w:rsidR="001F1D7B">
              <w:rPr>
                <w:szCs w:val="24"/>
                <w:lang w:val="fr-FR"/>
              </w:rPr>
              <w:t>.</w:t>
            </w:r>
          </w:p>
          <w:p w14:paraId="42552886" w14:textId="77777777" w:rsidR="001B04ED" w:rsidRDefault="001B75C4" w:rsidP="008E1374">
            <w:pPr>
              <w:widowControl w:val="0"/>
              <w:spacing w:after="0" w:line="240" w:lineRule="auto"/>
              <w:contextualSpacing/>
              <w:jc w:val="both"/>
              <w:rPr>
                <w:szCs w:val="24"/>
                <w:lang w:val="ro-RO"/>
              </w:rPr>
            </w:pPr>
            <w:r w:rsidRPr="00E82B22">
              <w:rPr>
                <w:szCs w:val="24"/>
                <w:lang w:val="fr-FR"/>
              </w:rPr>
              <w:t>CT3. Identificarea şi utilizarea unor metode şi tehnici eficiente de învăţare; conştientizarea motivaţiilor extrinseci şi intrinseci ale învăţării continue</w:t>
            </w:r>
            <w:r w:rsidR="001F1D7B">
              <w:rPr>
                <w:szCs w:val="24"/>
                <w:lang w:val="fr-FR"/>
              </w:rPr>
              <w:t>.</w:t>
            </w:r>
          </w:p>
        </w:tc>
      </w:tr>
    </w:tbl>
    <w:p w14:paraId="25651744" w14:textId="77777777" w:rsidR="001B04ED" w:rsidRDefault="001B04ED" w:rsidP="008E1374">
      <w:pPr>
        <w:spacing w:after="0" w:line="240" w:lineRule="auto"/>
        <w:contextualSpacing/>
        <w:rPr>
          <w:b/>
          <w:szCs w:val="24"/>
          <w:lang w:val="ro-RO"/>
        </w:rPr>
      </w:pPr>
    </w:p>
    <w:p w14:paraId="323A4E9E" w14:textId="77777777" w:rsidR="001B04ED" w:rsidRDefault="001B04ED" w:rsidP="008E1374">
      <w:pPr>
        <w:spacing w:after="0" w:line="240" w:lineRule="auto"/>
        <w:contextualSpacing/>
        <w:rPr>
          <w:szCs w:val="24"/>
          <w:lang w:val="ro-RO"/>
        </w:rPr>
      </w:pPr>
      <w:r>
        <w:rPr>
          <w:b/>
          <w:szCs w:val="24"/>
          <w:lang w:val="ro-RO"/>
        </w:rPr>
        <w:t>7. Obiectivele disciplinei</w:t>
      </w:r>
      <w:r>
        <w:rPr>
          <w:szCs w:val="24"/>
          <w:lang w:val="ro-RO"/>
        </w:rPr>
        <w:t xml:space="preserve"> (reieșind din grila competențelor acumulate)</w:t>
      </w:r>
    </w:p>
    <w:tbl>
      <w:tblPr>
        <w:tblpPr w:leftFromText="187" w:rightFromText="187" w:vertAnchor="text" w:horzAnchor="margin"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7941"/>
      </w:tblGrid>
      <w:tr w:rsidR="001B04ED" w:rsidRPr="000277EA" w14:paraId="34FEF146" w14:textId="77777777" w:rsidTr="008E1374">
        <w:tc>
          <w:tcPr>
            <w:tcW w:w="2515" w:type="dxa"/>
            <w:tcBorders>
              <w:top w:val="single" w:sz="4" w:space="0" w:color="auto"/>
              <w:left w:val="single" w:sz="4" w:space="0" w:color="auto"/>
              <w:bottom w:val="single" w:sz="4" w:space="0" w:color="auto"/>
              <w:right w:val="single" w:sz="4" w:space="0" w:color="auto"/>
            </w:tcBorders>
            <w:hideMark/>
          </w:tcPr>
          <w:p w14:paraId="01E6BEBF" w14:textId="77777777" w:rsidR="001B04ED" w:rsidRDefault="001B04ED" w:rsidP="008E1374">
            <w:pPr>
              <w:spacing w:after="0" w:line="240" w:lineRule="auto"/>
              <w:contextualSpacing/>
              <w:rPr>
                <w:szCs w:val="24"/>
                <w:lang w:val="ro-RO"/>
              </w:rPr>
            </w:pPr>
            <w:r>
              <w:rPr>
                <w:szCs w:val="24"/>
                <w:lang w:val="ro-RO"/>
              </w:rPr>
              <w:t>7.1. Obiectivul general al disciplinei</w:t>
            </w:r>
          </w:p>
        </w:tc>
        <w:tc>
          <w:tcPr>
            <w:tcW w:w="7941" w:type="dxa"/>
            <w:tcBorders>
              <w:top w:val="single" w:sz="4" w:space="0" w:color="auto"/>
              <w:left w:val="single" w:sz="4" w:space="0" w:color="auto"/>
              <w:bottom w:val="single" w:sz="4" w:space="0" w:color="auto"/>
              <w:right w:val="single" w:sz="4" w:space="0" w:color="auto"/>
            </w:tcBorders>
            <w:hideMark/>
          </w:tcPr>
          <w:p w14:paraId="0C305379" w14:textId="77777777" w:rsidR="001B04ED" w:rsidRPr="00FF7DEC" w:rsidRDefault="000915FE" w:rsidP="008E1374">
            <w:pPr>
              <w:spacing w:after="0" w:line="240" w:lineRule="auto"/>
              <w:contextualSpacing/>
              <w:rPr>
                <w:rFonts w:ascii="Calibri" w:eastAsia="Times New Roman" w:hAnsi="Calibri" w:cs="Calibri"/>
                <w:color w:val="000000"/>
                <w:sz w:val="22"/>
                <w:lang w:val="ro-RO"/>
              </w:rPr>
            </w:pPr>
            <w:r w:rsidRPr="000277EA">
              <w:rPr>
                <w:rFonts w:eastAsia="Times New Roman"/>
                <w:color w:val="000000"/>
                <w:lang w:val="ro-RO"/>
              </w:rPr>
              <w:t>Transmiterea cunoștințelor de bază legate de civilizația și cultura germană, în mod deosebit în Republica Federală Germania, dar și în republica Austria, Elveția, precum și în cazul minorității germane din România.</w:t>
            </w:r>
          </w:p>
        </w:tc>
      </w:tr>
      <w:tr w:rsidR="001B04ED" w14:paraId="7FB725CC" w14:textId="77777777" w:rsidTr="008E1374">
        <w:tc>
          <w:tcPr>
            <w:tcW w:w="2515" w:type="dxa"/>
            <w:tcBorders>
              <w:top w:val="single" w:sz="4" w:space="0" w:color="auto"/>
              <w:left w:val="single" w:sz="4" w:space="0" w:color="auto"/>
              <w:bottom w:val="single" w:sz="4" w:space="0" w:color="auto"/>
              <w:right w:val="single" w:sz="4" w:space="0" w:color="auto"/>
            </w:tcBorders>
            <w:hideMark/>
          </w:tcPr>
          <w:p w14:paraId="337ACA43" w14:textId="77777777" w:rsidR="001B04ED" w:rsidRDefault="001B04ED" w:rsidP="008E1374">
            <w:pPr>
              <w:spacing w:after="0" w:line="240" w:lineRule="auto"/>
              <w:contextualSpacing/>
              <w:rPr>
                <w:szCs w:val="24"/>
                <w:lang w:val="ro-RO"/>
              </w:rPr>
            </w:pPr>
            <w:r>
              <w:rPr>
                <w:szCs w:val="24"/>
                <w:lang w:val="ro-RO"/>
              </w:rPr>
              <w:t>7.2. Obiectivele specifice</w:t>
            </w:r>
          </w:p>
        </w:tc>
        <w:tc>
          <w:tcPr>
            <w:tcW w:w="7941" w:type="dxa"/>
            <w:tcBorders>
              <w:top w:val="single" w:sz="4" w:space="0" w:color="auto"/>
              <w:left w:val="single" w:sz="4" w:space="0" w:color="auto"/>
              <w:bottom w:val="single" w:sz="4" w:space="0" w:color="auto"/>
              <w:right w:val="single" w:sz="4" w:space="0" w:color="auto"/>
            </w:tcBorders>
            <w:hideMark/>
          </w:tcPr>
          <w:p w14:paraId="08AE2DA5" w14:textId="77777777" w:rsidR="00FF7DEC" w:rsidRPr="000277EA" w:rsidRDefault="001B75C4" w:rsidP="008E1374">
            <w:pPr>
              <w:suppressAutoHyphens/>
              <w:spacing w:after="0" w:line="240" w:lineRule="auto"/>
              <w:ind w:right="227"/>
              <w:contextualSpacing/>
              <w:jc w:val="both"/>
              <w:rPr>
                <w:color w:val="000000"/>
                <w:szCs w:val="24"/>
                <w:lang w:val="ro-RO"/>
              </w:rPr>
            </w:pPr>
            <w:r w:rsidRPr="000277EA">
              <w:rPr>
                <w:color w:val="000000"/>
                <w:szCs w:val="24"/>
                <w:lang w:val="ro-RO"/>
              </w:rPr>
              <w:t>Să cunoască noţiunile fundamentale din domeniul culturii şi civilizaţ</w:t>
            </w:r>
            <w:r w:rsidR="00D23851" w:rsidRPr="000277EA">
              <w:rPr>
                <w:color w:val="000000"/>
                <w:szCs w:val="24"/>
                <w:lang w:val="ro-RO"/>
              </w:rPr>
              <w:t>iei</w:t>
            </w:r>
            <w:r w:rsidRPr="000277EA">
              <w:rPr>
                <w:color w:val="000000"/>
                <w:szCs w:val="24"/>
                <w:lang w:val="ro-RO"/>
              </w:rPr>
              <w:t>, să fie capabil să înţeleagă diverse tipuri de texte şi să lucreze cu diverse tipuri de discurs, să fie în stare să se exprime coerent şi concis, să fie în stare să rezume informaţii specifice din cadrul cursului, de</w:t>
            </w:r>
            <w:r w:rsidR="00FF7DEC" w:rsidRPr="000277EA">
              <w:rPr>
                <w:color w:val="000000"/>
                <w:szCs w:val="24"/>
                <w:lang w:val="ro-RO"/>
              </w:rPr>
              <w:t>zvoltarea unei gândiri autonome</w:t>
            </w:r>
            <w:r w:rsidRPr="000277EA">
              <w:rPr>
                <w:color w:val="000000"/>
                <w:szCs w:val="24"/>
                <w:lang w:val="ro-RO"/>
              </w:rPr>
              <w:t>;</w:t>
            </w:r>
          </w:p>
          <w:p w14:paraId="1D19BEBD" w14:textId="77777777" w:rsidR="001B04ED" w:rsidRPr="00FF7DEC" w:rsidRDefault="00FF7DEC" w:rsidP="008E1374">
            <w:pPr>
              <w:suppressAutoHyphens/>
              <w:spacing w:after="0" w:line="240" w:lineRule="auto"/>
              <w:ind w:right="227"/>
              <w:contextualSpacing/>
              <w:jc w:val="both"/>
              <w:rPr>
                <w:rFonts w:ascii="Calibri" w:eastAsia="Times New Roman" w:hAnsi="Calibri" w:cs="Calibri"/>
                <w:color w:val="000000"/>
                <w:sz w:val="22"/>
                <w:lang w:val="ro-RO"/>
              </w:rPr>
            </w:pPr>
            <w:r w:rsidRPr="000277EA">
              <w:rPr>
                <w:rFonts w:eastAsia="Times New Roman"/>
                <w:color w:val="000000"/>
                <w:szCs w:val="24"/>
                <w:lang w:val="ro-RO"/>
              </w:rPr>
              <w:t xml:space="preserve">Formarea unor deprinderi de gândire critică și independentă în domeniul </w:t>
            </w:r>
            <w:r w:rsidRPr="000277EA">
              <w:rPr>
                <w:rFonts w:eastAsia="Times New Roman"/>
                <w:color w:val="000000"/>
                <w:szCs w:val="24"/>
              </w:rPr>
              <w:t xml:space="preserve">culturii și civilizației germane. </w:t>
            </w:r>
            <w:r w:rsidRPr="000277EA">
              <w:rPr>
                <w:rFonts w:eastAsia="Times New Roman"/>
                <w:color w:val="000000"/>
                <w:szCs w:val="24"/>
                <w:lang w:val="ro-RO"/>
              </w:rPr>
              <w:t>Studenții să cunoască unele tradiții și comportamente specifice populației din RFG, Austria și Elveția. Studenții să cunoască bazele vieții culturale, politice, economice din țările vorbitoare de limbă germană.</w:t>
            </w:r>
          </w:p>
        </w:tc>
      </w:tr>
    </w:tbl>
    <w:p w14:paraId="3031F018" w14:textId="77777777" w:rsidR="001B04ED" w:rsidRDefault="001B04ED" w:rsidP="008E1374">
      <w:pPr>
        <w:spacing w:after="0" w:line="240" w:lineRule="auto"/>
        <w:contextualSpacing/>
        <w:rPr>
          <w:b/>
          <w:szCs w:val="24"/>
          <w:lang w:val="ro-RO"/>
        </w:rPr>
      </w:pPr>
    </w:p>
    <w:p w14:paraId="06D49706" w14:textId="77777777" w:rsidR="001B04ED" w:rsidRDefault="001B04ED" w:rsidP="008E1374">
      <w:pPr>
        <w:spacing w:after="0" w:line="240" w:lineRule="auto"/>
        <w:contextualSpacing/>
        <w:rPr>
          <w:b/>
          <w:szCs w:val="24"/>
          <w:lang w:val="ro-RO"/>
        </w:rPr>
      </w:pPr>
      <w:r>
        <w:rPr>
          <w:b/>
          <w:szCs w:val="24"/>
          <w:lang w:val="ro-RO"/>
        </w:rPr>
        <w:t>8. Conținuturi</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5"/>
        <w:gridCol w:w="2700"/>
        <w:gridCol w:w="1335"/>
      </w:tblGrid>
      <w:tr w:rsidR="001B04ED" w14:paraId="45F2FFC5" w14:textId="77777777" w:rsidTr="008E1374">
        <w:trPr>
          <w:trHeight w:val="20"/>
        </w:trPr>
        <w:tc>
          <w:tcPr>
            <w:tcW w:w="6385" w:type="dxa"/>
            <w:shd w:val="clear" w:color="auto" w:fill="auto"/>
            <w:hideMark/>
          </w:tcPr>
          <w:p w14:paraId="24B26D8A" w14:textId="77777777" w:rsidR="001B04ED" w:rsidRDefault="001B04ED" w:rsidP="008E1374">
            <w:pPr>
              <w:spacing w:after="0" w:line="240" w:lineRule="auto"/>
              <w:contextualSpacing/>
              <w:rPr>
                <w:szCs w:val="24"/>
              </w:rPr>
            </w:pPr>
            <w:r>
              <w:rPr>
                <w:szCs w:val="24"/>
              </w:rPr>
              <w:t xml:space="preserve">8.1. Curs </w:t>
            </w:r>
          </w:p>
        </w:tc>
        <w:tc>
          <w:tcPr>
            <w:tcW w:w="2700" w:type="dxa"/>
            <w:shd w:val="clear" w:color="auto" w:fill="auto"/>
            <w:hideMark/>
          </w:tcPr>
          <w:p w14:paraId="6C210EFD" w14:textId="77777777" w:rsidR="001B04ED" w:rsidRDefault="001B04ED" w:rsidP="008E1374">
            <w:pPr>
              <w:spacing w:after="0" w:line="240" w:lineRule="auto"/>
              <w:contextualSpacing/>
              <w:jc w:val="center"/>
              <w:rPr>
                <w:szCs w:val="24"/>
                <w:lang w:val="ro-RO"/>
              </w:rPr>
            </w:pPr>
            <w:r>
              <w:rPr>
                <w:szCs w:val="24"/>
                <w:lang w:val="ro-RO"/>
              </w:rPr>
              <w:t>Metode de predare</w:t>
            </w:r>
          </w:p>
        </w:tc>
        <w:tc>
          <w:tcPr>
            <w:tcW w:w="1335" w:type="dxa"/>
            <w:shd w:val="clear" w:color="auto" w:fill="auto"/>
            <w:hideMark/>
          </w:tcPr>
          <w:p w14:paraId="4B48E12B" w14:textId="77777777" w:rsidR="001B04ED" w:rsidRDefault="001B04ED" w:rsidP="008E1374">
            <w:pPr>
              <w:spacing w:after="0" w:line="240" w:lineRule="auto"/>
              <w:contextualSpacing/>
              <w:jc w:val="center"/>
              <w:rPr>
                <w:szCs w:val="24"/>
                <w:lang w:val="ro-RO"/>
              </w:rPr>
            </w:pPr>
            <w:r>
              <w:rPr>
                <w:szCs w:val="24"/>
                <w:lang w:val="ro-RO"/>
              </w:rPr>
              <w:t>Observații</w:t>
            </w:r>
          </w:p>
        </w:tc>
      </w:tr>
      <w:tr w:rsidR="001B75C4" w14:paraId="016F211B" w14:textId="77777777" w:rsidTr="008E1374">
        <w:trPr>
          <w:trHeight w:val="20"/>
        </w:trPr>
        <w:tc>
          <w:tcPr>
            <w:tcW w:w="6385" w:type="dxa"/>
          </w:tcPr>
          <w:p w14:paraId="164AF78B" w14:textId="77777777" w:rsidR="001B75C4" w:rsidRPr="00301E93" w:rsidRDefault="00BB382D" w:rsidP="008E1374">
            <w:pPr>
              <w:pStyle w:val="NoSpacing"/>
              <w:contextualSpacing/>
              <w:rPr>
                <w:lang w:val="de-DE"/>
              </w:rPr>
            </w:pPr>
            <w:r w:rsidRPr="00BB382D">
              <w:rPr>
                <w:lang w:val="de-DE"/>
              </w:rPr>
              <w:t xml:space="preserve">1. Einführung, Wiederholung, </w:t>
            </w:r>
            <w:r>
              <w:rPr>
                <w:lang w:val="de-DE"/>
              </w:rPr>
              <w:t xml:space="preserve">Besprechung der Referatsthemen </w:t>
            </w:r>
          </w:p>
        </w:tc>
        <w:tc>
          <w:tcPr>
            <w:tcW w:w="2700" w:type="dxa"/>
            <w:vMerge w:val="restart"/>
          </w:tcPr>
          <w:p w14:paraId="55075434" w14:textId="77777777" w:rsidR="001B75C4" w:rsidRDefault="001B75C4" w:rsidP="008E1374">
            <w:pPr>
              <w:spacing w:after="0" w:line="240" w:lineRule="auto"/>
              <w:contextualSpacing/>
              <w:rPr>
                <w:szCs w:val="24"/>
              </w:rPr>
            </w:pPr>
            <w:r>
              <w:rPr>
                <w:szCs w:val="24"/>
              </w:rPr>
              <w:t>Explicaţia, metode deductive, asocierea, exemplificarea, analiza pe text, prezentarea tip prelegere cu elemente interactive</w:t>
            </w:r>
            <w:r w:rsidR="006B2ECE">
              <w:rPr>
                <w:szCs w:val="24"/>
              </w:rPr>
              <w:t xml:space="preserve">. </w:t>
            </w:r>
          </w:p>
          <w:p w14:paraId="15363E63" w14:textId="77777777" w:rsidR="001B75C4" w:rsidRDefault="001B75C4" w:rsidP="008E1374">
            <w:pPr>
              <w:spacing w:after="0" w:line="240" w:lineRule="auto"/>
              <w:contextualSpacing/>
              <w:rPr>
                <w:bCs/>
                <w:szCs w:val="24"/>
                <w:lang w:val="ro-RO"/>
              </w:rPr>
            </w:pPr>
          </w:p>
        </w:tc>
        <w:tc>
          <w:tcPr>
            <w:tcW w:w="1335" w:type="dxa"/>
          </w:tcPr>
          <w:p w14:paraId="5D041A3B" w14:textId="77777777" w:rsidR="001B75C4" w:rsidRPr="00882E48" w:rsidRDefault="00882E48" w:rsidP="008E1374">
            <w:pPr>
              <w:spacing w:after="0" w:line="240" w:lineRule="auto"/>
              <w:ind w:left="82" w:right="-20"/>
              <w:contextualSpacing/>
              <w:jc w:val="center"/>
              <w:rPr>
                <w:bCs/>
                <w:szCs w:val="24"/>
                <w:lang w:val="ro-RO"/>
              </w:rPr>
            </w:pPr>
            <w:r>
              <w:rPr>
                <w:bCs/>
                <w:szCs w:val="24"/>
                <w:lang w:val="ro-RO"/>
              </w:rPr>
              <w:t>2 ore</w:t>
            </w:r>
          </w:p>
        </w:tc>
      </w:tr>
      <w:tr w:rsidR="00882E48" w14:paraId="60821B4B" w14:textId="77777777" w:rsidTr="008E1374">
        <w:trPr>
          <w:trHeight w:val="20"/>
        </w:trPr>
        <w:tc>
          <w:tcPr>
            <w:tcW w:w="6385" w:type="dxa"/>
          </w:tcPr>
          <w:p w14:paraId="1F55A9DB" w14:textId="77777777" w:rsidR="00882E48" w:rsidRPr="00301E93" w:rsidRDefault="00BB382D" w:rsidP="008E1374">
            <w:pPr>
              <w:pStyle w:val="NoSpacing"/>
              <w:contextualSpacing/>
              <w:rPr>
                <w:lang w:val="de-DE"/>
              </w:rPr>
            </w:pPr>
            <w:r w:rsidRPr="00BB382D">
              <w:rPr>
                <w:lang w:val="de-DE"/>
              </w:rPr>
              <w:t>2. Die deutschen Staaten von Bi</w:t>
            </w:r>
            <w:r>
              <w:rPr>
                <w:lang w:val="de-DE"/>
              </w:rPr>
              <w:t>smarck bis zum ersten Weltkrieg</w:t>
            </w:r>
          </w:p>
        </w:tc>
        <w:tc>
          <w:tcPr>
            <w:tcW w:w="2700" w:type="dxa"/>
            <w:vMerge/>
            <w:vAlign w:val="center"/>
            <w:hideMark/>
          </w:tcPr>
          <w:p w14:paraId="3461EE02" w14:textId="77777777" w:rsidR="00882E48" w:rsidRDefault="00882E48" w:rsidP="008E1374">
            <w:pPr>
              <w:spacing w:after="0" w:line="240" w:lineRule="auto"/>
              <w:contextualSpacing/>
              <w:rPr>
                <w:bCs/>
                <w:szCs w:val="24"/>
                <w:lang w:val="ro-RO"/>
              </w:rPr>
            </w:pPr>
          </w:p>
        </w:tc>
        <w:tc>
          <w:tcPr>
            <w:tcW w:w="1335" w:type="dxa"/>
          </w:tcPr>
          <w:p w14:paraId="2BF49197" w14:textId="77777777" w:rsidR="00882E48" w:rsidRDefault="00882E48" w:rsidP="008E1374">
            <w:pPr>
              <w:spacing w:after="0" w:line="240" w:lineRule="auto"/>
              <w:contextualSpacing/>
              <w:jc w:val="center"/>
            </w:pPr>
            <w:r w:rsidRPr="00066069">
              <w:rPr>
                <w:bCs/>
                <w:szCs w:val="24"/>
                <w:lang w:val="ro-RO"/>
              </w:rPr>
              <w:t>2 ore</w:t>
            </w:r>
          </w:p>
        </w:tc>
      </w:tr>
      <w:tr w:rsidR="00882E48" w14:paraId="35F74E66" w14:textId="77777777" w:rsidTr="008E1374">
        <w:trPr>
          <w:trHeight w:val="20"/>
        </w:trPr>
        <w:tc>
          <w:tcPr>
            <w:tcW w:w="6385" w:type="dxa"/>
          </w:tcPr>
          <w:p w14:paraId="7A5DEEBC" w14:textId="77777777" w:rsidR="00882E48" w:rsidRPr="00BB382D" w:rsidRDefault="00BB382D" w:rsidP="008E1374">
            <w:pPr>
              <w:pStyle w:val="NoSpacing"/>
              <w:contextualSpacing/>
              <w:rPr>
                <w:lang w:val="de-DE"/>
              </w:rPr>
            </w:pPr>
            <w:r w:rsidRPr="00BB382D">
              <w:rPr>
                <w:lang w:val="de-DE"/>
              </w:rPr>
              <w:t>3. Die Deutschen Staaten nach dem Zerfall des Heiligen Röm</w:t>
            </w:r>
            <w:r>
              <w:rPr>
                <w:lang w:val="de-DE"/>
              </w:rPr>
              <w:t>ischen Reiches Deutscher Nation</w:t>
            </w:r>
          </w:p>
        </w:tc>
        <w:tc>
          <w:tcPr>
            <w:tcW w:w="2700" w:type="dxa"/>
            <w:vMerge/>
            <w:vAlign w:val="center"/>
            <w:hideMark/>
          </w:tcPr>
          <w:p w14:paraId="009CACC5" w14:textId="77777777" w:rsidR="00882E48" w:rsidRDefault="00882E48" w:rsidP="008E1374">
            <w:pPr>
              <w:spacing w:after="0" w:line="240" w:lineRule="auto"/>
              <w:contextualSpacing/>
              <w:rPr>
                <w:bCs/>
                <w:szCs w:val="24"/>
                <w:lang w:val="ro-RO"/>
              </w:rPr>
            </w:pPr>
          </w:p>
        </w:tc>
        <w:tc>
          <w:tcPr>
            <w:tcW w:w="1335" w:type="dxa"/>
          </w:tcPr>
          <w:p w14:paraId="159CA875" w14:textId="77777777" w:rsidR="00882E48" w:rsidRDefault="00882E48" w:rsidP="008E1374">
            <w:pPr>
              <w:spacing w:after="0" w:line="240" w:lineRule="auto"/>
              <w:contextualSpacing/>
              <w:jc w:val="center"/>
            </w:pPr>
            <w:r w:rsidRPr="00066069">
              <w:rPr>
                <w:bCs/>
                <w:szCs w:val="24"/>
                <w:lang w:val="ro-RO"/>
              </w:rPr>
              <w:t>2 ore</w:t>
            </w:r>
          </w:p>
        </w:tc>
      </w:tr>
      <w:tr w:rsidR="00882E48" w14:paraId="3B2707FA" w14:textId="77777777" w:rsidTr="008E1374">
        <w:trPr>
          <w:trHeight w:val="20"/>
        </w:trPr>
        <w:tc>
          <w:tcPr>
            <w:tcW w:w="6385" w:type="dxa"/>
          </w:tcPr>
          <w:p w14:paraId="6B875F61" w14:textId="77777777" w:rsidR="00882E48" w:rsidRPr="00301E93" w:rsidRDefault="00BB382D" w:rsidP="008E1374">
            <w:pPr>
              <w:pStyle w:val="NoSpacing"/>
              <w:contextualSpacing/>
              <w:rPr>
                <w:lang w:val="de-DE"/>
              </w:rPr>
            </w:pPr>
            <w:r w:rsidRPr="00BB382D">
              <w:rPr>
                <w:lang w:val="de-DE"/>
              </w:rPr>
              <w:t>4. Die d</w:t>
            </w:r>
            <w:r>
              <w:rPr>
                <w:lang w:val="de-DE"/>
              </w:rPr>
              <w:t>eutschen Staaten im Mittelalter</w:t>
            </w:r>
          </w:p>
        </w:tc>
        <w:tc>
          <w:tcPr>
            <w:tcW w:w="2700" w:type="dxa"/>
            <w:vMerge/>
            <w:vAlign w:val="center"/>
            <w:hideMark/>
          </w:tcPr>
          <w:p w14:paraId="4362F6F0" w14:textId="77777777" w:rsidR="00882E48" w:rsidRDefault="00882E48" w:rsidP="008E1374">
            <w:pPr>
              <w:spacing w:after="0" w:line="240" w:lineRule="auto"/>
              <w:contextualSpacing/>
              <w:rPr>
                <w:bCs/>
                <w:szCs w:val="24"/>
                <w:lang w:val="ro-RO"/>
              </w:rPr>
            </w:pPr>
          </w:p>
        </w:tc>
        <w:tc>
          <w:tcPr>
            <w:tcW w:w="1335" w:type="dxa"/>
          </w:tcPr>
          <w:p w14:paraId="46A821D7" w14:textId="77777777" w:rsidR="00882E48" w:rsidRDefault="00882E48" w:rsidP="008E1374">
            <w:pPr>
              <w:spacing w:after="0" w:line="240" w:lineRule="auto"/>
              <w:contextualSpacing/>
              <w:jc w:val="center"/>
            </w:pPr>
            <w:r w:rsidRPr="00066069">
              <w:rPr>
                <w:bCs/>
                <w:szCs w:val="24"/>
                <w:lang w:val="ro-RO"/>
              </w:rPr>
              <w:t>2 ore</w:t>
            </w:r>
          </w:p>
        </w:tc>
      </w:tr>
      <w:tr w:rsidR="00882E48" w14:paraId="410CA307" w14:textId="77777777" w:rsidTr="008E1374">
        <w:trPr>
          <w:trHeight w:val="20"/>
        </w:trPr>
        <w:tc>
          <w:tcPr>
            <w:tcW w:w="6385" w:type="dxa"/>
          </w:tcPr>
          <w:p w14:paraId="6369D79D" w14:textId="77777777" w:rsidR="00882E48" w:rsidRPr="00301E93" w:rsidRDefault="00BB382D" w:rsidP="008E1374">
            <w:pPr>
              <w:pStyle w:val="NoSpacing"/>
              <w:contextualSpacing/>
              <w:rPr>
                <w:lang w:val="de-DE"/>
              </w:rPr>
            </w:pPr>
            <w:r w:rsidRPr="00BB382D">
              <w:rPr>
                <w:lang w:val="de-DE"/>
              </w:rPr>
              <w:t>5. Deutschland als Studienland – Leben und Lern</w:t>
            </w:r>
            <w:r>
              <w:rPr>
                <w:lang w:val="de-DE"/>
              </w:rPr>
              <w:t>en</w:t>
            </w:r>
          </w:p>
        </w:tc>
        <w:tc>
          <w:tcPr>
            <w:tcW w:w="2700" w:type="dxa"/>
            <w:vMerge/>
            <w:vAlign w:val="center"/>
            <w:hideMark/>
          </w:tcPr>
          <w:p w14:paraId="6E817B0C" w14:textId="77777777" w:rsidR="00882E48" w:rsidRDefault="00882E48" w:rsidP="008E1374">
            <w:pPr>
              <w:spacing w:after="0" w:line="240" w:lineRule="auto"/>
              <w:contextualSpacing/>
              <w:rPr>
                <w:bCs/>
                <w:szCs w:val="24"/>
                <w:lang w:val="ro-RO"/>
              </w:rPr>
            </w:pPr>
          </w:p>
        </w:tc>
        <w:tc>
          <w:tcPr>
            <w:tcW w:w="1335" w:type="dxa"/>
          </w:tcPr>
          <w:p w14:paraId="785A7377" w14:textId="77777777" w:rsidR="00882E48" w:rsidRDefault="00882E48" w:rsidP="008E1374">
            <w:pPr>
              <w:spacing w:after="0" w:line="240" w:lineRule="auto"/>
              <w:contextualSpacing/>
              <w:jc w:val="center"/>
            </w:pPr>
            <w:r w:rsidRPr="00066069">
              <w:rPr>
                <w:bCs/>
                <w:szCs w:val="24"/>
                <w:lang w:val="ro-RO"/>
              </w:rPr>
              <w:t>2 ore</w:t>
            </w:r>
          </w:p>
        </w:tc>
      </w:tr>
      <w:tr w:rsidR="00882E48" w14:paraId="468706FF" w14:textId="77777777" w:rsidTr="008E1374">
        <w:trPr>
          <w:trHeight w:val="20"/>
        </w:trPr>
        <w:tc>
          <w:tcPr>
            <w:tcW w:w="6385" w:type="dxa"/>
          </w:tcPr>
          <w:p w14:paraId="1CD714B1" w14:textId="77777777" w:rsidR="00882E48" w:rsidRPr="00301E93" w:rsidRDefault="00BB382D" w:rsidP="008E1374">
            <w:pPr>
              <w:pStyle w:val="NoSpacing"/>
              <w:contextualSpacing/>
              <w:rPr>
                <w:lang w:val="de-DE"/>
              </w:rPr>
            </w:pPr>
            <w:r w:rsidRPr="00BB382D">
              <w:rPr>
                <w:lang w:val="de-DE"/>
              </w:rPr>
              <w:t>6. Wissensch</w:t>
            </w:r>
            <w:r>
              <w:rPr>
                <w:lang w:val="de-DE"/>
              </w:rPr>
              <w:t xml:space="preserve">aft, Forschung und Entwicklung </w:t>
            </w:r>
          </w:p>
        </w:tc>
        <w:tc>
          <w:tcPr>
            <w:tcW w:w="2700" w:type="dxa"/>
            <w:vMerge/>
            <w:vAlign w:val="center"/>
            <w:hideMark/>
          </w:tcPr>
          <w:p w14:paraId="02419947" w14:textId="77777777" w:rsidR="00882E48" w:rsidRDefault="00882E48" w:rsidP="008E1374">
            <w:pPr>
              <w:spacing w:after="0" w:line="240" w:lineRule="auto"/>
              <w:contextualSpacing/>
              <w:rPr>
                <w:bCs/>
                <w:szCs w:val="24"/>
                <w:lang w:val="ro-RO"/>
              </w:rPr>
            </w:pPr>
          </w:p>
        </w:tc>
        <w:tc>
          <w:tcPr>
            <w:tcW w:w="1335" w:type="dxa"/>
          </w:tcPr>
          <w:p w14:paraId="29A1FD81" w14:textId="77777777" w:rsidR="00882E48" w:rsidRDefault="00882E48" w:rsidP="008E1374">
            <w:pPr>
              <w:spacing w:after="0" w:line="240" w:lineRule="auto"/>
              <w:contextualSpacing/>
              <w:jc w:val="center"/>
            </w:pPr>
            <w:r w:rsidRPr="00066069">
              <w:rPr>
                <w:bCs/>
                <w:szCs w:val="24"/>
                <w:lang w:val="ro-RO"/>
              </w:rPr>
              <w:t>2 ore</w:t>
            </w:r>
          </w:p>
        </w:tc>
      </w:tr>
      <w:tr w:rsidR="00882E48" w14:paraId="6E10A79D" w14:textId="77777777" w:rsidTr="008E1374">
        <w:trPr>
          <w:trHeight w:val="386"/>
        </w:trPr>
        <w:tc>
          <w:tcPr>
            <w:tcW w:w="6385" w:type="dxa"/>
          </w:tcPr>
          <w:p w14:paraId="452439E8" w14:textId="77777777" w:rsidR="00301E93" w:rsidRPr="00BB382D" w:rsidRDefault="00BB382D" w:rsidP="008E1374">
            <w:pPr>
              <w:pStyle w:val="NoSpacing"/>
              <w:contextualSpacing/>
              <w:rPr>
                <w:lang w:val="de-DE"/>
              </w:rPr>
            </w:pPr>
            <w:r>
              <w:rPr>
                <w:lang w:val="de-DE"/>
              </w:rPr>
              <w:t>7. Deutschland in der Welt</w:t>
            </w:r>
          </w:p>
        </w:tc>
        <w:tc>
          <w:tcPr>
            <w:tcW w:w="2700" w:type="dxa"/>
            <w:vMerge/>
            <w:vAlign w:val="center"/>
            <w:hideMark/>
          </w:tcPr>
          <w:p w14:paraId="19CE47E2" w14:textId="77777777" w:rsidR="00882E48" w:rsidRDefault="00882E48" w:rsidP="008E1374">
            <w:pPr>
              <w:spacing w:after="0" w:line="240" w:lineRule="auto"/>
              <w:contextualSpacing/>
              <w:rPr>
                <w:bCs/>
                <w:szCs w:val="24"/>
                <w:lang w:val="ro-RO"/>
              </w:rPr>
            </w:pPr>
          </w:p>
        </w:tc>
        <w:tc>
          <w:tcPr>
            <w:tcW w:w="1335" w:type="dxa"/>
          </w:tcPr>
          <w:p w14:paraId="19A87156" w14:textId="77777777" w:rsidR="00882E48" w:rsidRDefault="00882E48" w:rsidP="008E1374">
            <w:pPr>
              <w:spacing w:after="0" w:line="240" w:lineRule="auto"/>
              <w:contextualSpacing/>
              <w:jc w:val="center"/>
            </w:pPr>
            <w:r w:rsidRPr="00066069">
              <w:rPr>
                <w:bCs/>
                <w:szCs w:val="24"/>
                <w:lang w:val="ro-RO"/>
              </w:rPr>
              <w:t>2 ore</w:t>
            </w:r>
          </w:p>
        </w:tc>
      </w:tr>
      <w:tr w:rsidR="00882E48" w14:paraId="760192E2" w14:textId="77777777" w:rsidTr="008E1374">
        <w:trPr>
          <w:trHeight w:val="20"/>
        </w:trPr>
        <w:tc>
          <w:tcPr>
            <w:tcW w:w="6385" w:type="dxa"/>
          </w:tcPr>
          <w:p w14:paraId="0FFB14CB" w14:textId="77777777" w:rsidR="00882E48" w:rsidRPr="00301E93" w:rsidRDefault="00BB382D" w:rsidP="008E1374">
            <w:pPr>
              <w:pStyle w:val="NoSpacing"/>
              <w:contextualSpacing/>
              <w:rPr>
                <w:lang w:val="de-DE"/>
              </w:rPr>
            </w:pPr>
            <w:r w:rsidRPr="00BB382D">
              <w:rPr>
                <w:lang w:val="de-DE"/>
              </w:rPr>
              <w:t>8. Deutschsprachige Literatur</w:t>
            </w:r>
          </w:p>
        </w:tc>
        <w:tc>
          <w:tcPr>
            <w:tcW w:w="2700" w:type="dxa"/>
            <w:vMerge/>
            <w:vAlign w:val="center"/>
            <w:hideMark/>
          </w:tcPr>
          <w:p w14:paraId="2E5972CF" w14:textId="77777777" w:rsidR="00882E48" w:rsidRDefault="00882E48" w:rsidP="008E1374">
            <w:pPr>
              <w:spacing w:after="0" w:line="240" w:lineRule="auto"/>
              <w:contextualSpacing/>
              <w:rPr>
                <w:bCs/>
                <w:szCs w:val="24"/>
                <w:lang w:val="ro-RO"/>
              </w:rPr>
            </w:pPr>
          </w:p>
        </w:tc>
        <w:tc>
          <w:tcPr>
            <w:tcW w:w="1335" w:type="dxa"/>
          </w:tcPr>
          <w:p w14:paraId="3896387B" w14:textId="77777777" w:rsidR="00882E48" w:rsidRDefault="00882E48" w:rsidP="008E1374">
            <w:pPr>
              <w:spacing w:after="0" w:line="240" w:lineRule="auto"/>
              <w:contextualSpacing/>
              <w:jc w:val="center"/>
            </w:pPr>
            <w:r w:rsidRPr="00066069">
              <w:rPr>
                <w:bCs/>
                <w:szCs w:val="24"/>
                <w:lang w:val="ro-RO"/>
              </w:rPr>
              <w:t>2 ore</w:t>
            </w:r>
          </w:p>
        </w:tc>
      </w:tr>
      <w:tr w:rsidR="00882E48" w:rsidRPr="00301E93" w14:paraId="4CA528F0" w14:textId="77777777" w:rsidTr="008E1374">
        <w:trPr>
          <w:trHeight w:val="20"/>
        </w:trPr>
        <w:tc>
          <w:tcPr>
            <w:tcW w:w="6385" w:type="dxa"/>
            <w:hideMark/>
          </w:tcPr>
          <w:p w14:paraId="356CDDE4" w14:textId="77777777" w:rsidR="00882E48" w:rsidRPr="00301E93" w:rsidRDefault="00BB382D" w:rsidP="008E1374">
            <w:pPr>
              <w:pStyle w:val="NoSpacing"/>
              <w:contextualSpacing/>
              <w:rPr>
                <w:lang w:val="de-DE"/>
              </w:rPr>
            </w:pPr>
            <w:r w:rsidRPr="00BB382D">
              <w:rPr>
                <w:lang w:val="de-DE"/>
              </w:rPr>
              <w:lastRenderedPageBreak/>
              <w:t>9. Das politische System in Österreich</w:t>
            </w:r>
          </w:p>
        </w:tc>
        <w:tc>
          <w:tcPr>
            <w:tcW w:w="2700" w:type="dxa"/>
            <w:vMerge/>
            <w:vAlign w:val="center"/>
            <w:hideMark/>
          </w:tcPr>
          <w:p w14:paraId="2C893BFC" w14:textId="77777777" w:rsidR="00882E48" w:rsidRDefault="00882E48" w:rsidP="008E1374">
            <w:pPr>
              <w:spacing w:after="0" w:line="240" w:lineRule="auto"/>
              <w:contextualSpacing/>
              <w:rPr>
                <w:bCs/>
                <w:szCs w:val="24"/>
                <w:lang w:val="ro-RO"/>
              </w:rPr>
            </w:pPr>
          </w:p>
        </w:tc>
        <w:tc>
          <w:tcPr>
            <w:tcW w:w="1335" w:type="dxa"/>
          </w:tcPr>
          <w:p w14:paraId="27CF0951" w14:textId="77777777" w:rsidR="00882E48" w:rsidRPr="00301E93" w:rsidRDefault="00882E48" w:rsidP="008E1374">
            <w:pPr>
              <w:spacing w:after="0" w:line="240" w:lineRule="auto"/>
              <w:contextualSpacing/>
              <w:jc w:val="center"/>
              <w:rPr>
                <w:lang w:val="de-DE"/>
              </w:rPr>
            </w:pPr>
            <w:r w:rsidRPr="00066069">
              <w:rPr>
                <w:bCs/>
                <w:szCs w:val="24"/>
                <w:lang w:val="ro-RO"/>
              </w:rPr>
              <w:t>2 ore</w:t>
            </w:r>
          </w:p>
        </w:tc>
      </w:tr>
      <w:tr w:rsidR="00882E48" w14:paraId="3B0F495D" w14:textId="77777777" w:rsidTr="008E1374">
        <w:trPr>
          <w:trHeight w:val="20"/>
        </w:trPr>
        <w:tc>
          <w:tcPr>
            <w:tcW w:w="6385" w:type="dxa"/>
          </w:tcPr>
          <w:p w14:paraId="77206816" w14:textId="77777777" w:rsidR="00882E48" w:rsidRPr="005A7754" w:rsidRDefault="00BB382D" w:rsidP="008E1374">
            <w:pPr>
              <w:pStyle w:val="NoSpacing"/>
              <w:contextualSpacing/>
              <w:rPr>
                <w:lang w:val="de-DE"/>
              </w:rPr>
            </w:pPr>
            <w:r w:rsidRPr="00BB382D">
              <w:rPr>
                <w:lang w:val="de-DE"/>
              </w:rPr>
              <w:t>10. Ö</w:t>
            </w:r>
            <w:r w:rsidR="003A07FD">
              <w:rPr>
                <w:lang w:val="de-DE"/>
              </w:rPr>
              <w:t>sterreichische Persönlichkeiten</w:t>
            </w:r>
            <w:r w:rsidRPr="00BB382D">
              <w:rPr>
                <w:lang w:val="de-DE"/>
              </w:rPr>
              <w:t xml:space="preserve"> </w:t>
            </w:r>
          </w:p>
        </w:tc>
        <w:tc>
          <w:tcPr>
            <w:tcW w:w="2700" w:type="dxa"/>
            <w:vMerge/>
            <w:vAlign w:val="center"/>
            <w:hideMark/>
          </w:tcPr>
          <w:p w14:paraId="3145F939" w14:textId="77777777" w:rsidR="00882E48" w:rsidRDefault="00882E48" w:rsidP="008E1374">
            <w:pPr>
              <w:spacing w:after="0" w:line="240" w:lineRule="auto"/>
              <w:contextualSpacing/>
              <w:rPr>
                <w:bCs/>
                <w:szCs w:val="24"/>
                <w:lang w:val="ro-RO"/>
              </w:rPr>
            </w:pPr>
          </w:p>
        </w:tc>
        <w:tc>
          <w:tcPr>
            <w:tcW w:w="1335" w:type="dxa"/>
          </w:tcPr>
          <w:p w14:paraId="6476C277" w14:textId="77777777" w:rsidR="00882E48" w:rsidRDefault="00882E48" w:rsidP="008E1374">
            <w:pPr>
              <w:spacing w:after="0" w:line="240" w:lineRule="auto"/>
              <w:contextualSpacing/>
              <w:jc w:val="center"/>
            </w:pPr>
            <w:r w:rsidRPr="00066069">
              <w:rPr>
                <w:bCs/>
                <w:szCs w:val="24"/>
                <w:lang w:val="ro-RO"/>
              </w:rPr>
              <w:t>2 ore</w:t>
            </w:r>
          </w:p>
        </w:tc>
      </w:tr>
      <w:tr w:rsidR="00882E48" w14:paraId="7545AC6D" w14:textId="77777777" w:rsidTr="008E1374">
        <w:trPr>
          <w:trHeight w:val="20"/>
        </w:trPr>
        <w:tc>
          <w:tcPr>
            <w:tcW w:w="6385" w:type="dxa"/>
          </w:tcPr>
          <w:p w14:paraId="547E5178" w14:textId="77777777" w:rsidR="00882E48" w:rsidRPr="00BB382D" w:rsidRDefault="00BB382D" w:rsidP="008E1374">
            <w:pPr>
              <w:pStyle w:val="NoSpacing"/>
              <w:contextualSpacing/>
              <w:rPr>
                <w:lang w:val="de-DE"/>
              </w:rPr>
            </w:pPr>
            <w:r w:rsidRPr="00BB382D">
              <w:rPr>
                <w:lang w:val="de-DE"/>
              </w:rPr>
              <w:t>11. Das politische System in der Schweiz</w:t>
            </w:r>
          </w:p>
        </w:tc>
        <w:tc>
          <w:tcPr>
            <w:tcW w:w="2700" w:type="dxa"/>
            <w:vMerge/>
            <w:vAlign w:val="center"/>
            <w:hideMark/>
          </w:tcPr>
          <w:p w14:paraId="0D085CE3" w14:textId="77777777" w:rsidR="00882E48" w:rsidRDefault="00882E48" w:rsidP="008E1374">
            <w:pPr>
              <w:spacing w:after="0" w:line="240" w:lineRule="auto"/>
              <w:contextualSpacing/>
              <w:rPr>
                <w:bCs/>
                <w:szCs w:val="24"/>
                <w:lang w:val="ro-RO"/>
              </w:rPr>
            </w:pPr>
          </w:p>
        </w:tc>
        <w:tc>
          <w:tcPr>
            <w:tcW w:w="1335" w:type="dxa"/>
          </w:tcPr>
          <w:p w14:paraId="14E02059" w14:textId="77777777" w:rsidR="00882E48" w:rsidRDefault="00882E48" w:rsidP="008E1374">
            <w:pPr>
              <w:spacing w:after="0" w:line="240" w:lineRule="auto"/>
              <w:contextualSpacing/>
              <w:jc w:val="center"/>
            </w:pPr>
            <w:r w:rsidRPr="00066069">
              <w:rPr>
                <w:bCs/>
                <w:szCs w:val="24"/>
                <w:lang w:val="ro-RO"/>
              </w:rPr>
              <w:t>2 ore</w:t>
            </w:r>
          </w:p>
        </w:tc>
      </w:tr>
      <w:tr w:rsidR="00882E48" w14:paraId="452A1580" w14:textId="77777777" w:rsidTr="008E1374">
        <w:trPr>
          <w:trHeight w:val="20"/>
        </w:trPr>
        <w:tc>
          <w:tcPr>
            <w:tcW w:w="6385" w:type="dxa"/>
          </w:tcPr>
          <w:p w14:paraId="0CF4D759" w14:textId="77777777" w:rsidR="00882E48" w:rsidRPr="00BB382D" w:rsidRDefault="00BB382D" w:rsidP="008E1374">
            <w:pPr>
              <w:pStyle w:val="NoSpacing"/>
              <w:contextualSpacing/>
              <w:rPr>
                <w:lang w:val="de-DE"/>
              </w:rPr>
            </w:pPr>
            <w:r>
              <w:rPr>
                <w:lang w:val="de-DE"/>
              </w:rPr>
              <w:t xml:space="preserve">12. Schweizer Persönlichkeiten </w:t>
            </w:r>
          </w:p>
        </w:tc>
        <w:tc>
          <w:tcPr>
            <w:tcW w:w="2700" w:type="dxa"/>
            <w:vMerge/>
            <w:vAlign w:val="center"/>
            <w:hideMark/>
          </w:tcPr>
          <w:p w14:paraId="27F62DA7" w14:textId="77777777" w:rsidR="00882E48" w:rsidRDefault="00882E48" w:rsidP="008E1374">
            <w:pPr>
              <w:spacing w:after="0" w:line="240" w:lineRule="auto"/>
              <w:contextualSpacing/>
              <w:rPr>
                <w:bCs/>
                <w:szCs w:val="24"/>
                <w:lang w:val="ro-RO"/>
              </w:rPr>
            </w:pPr>
          </w:p>
        </w:tc>
        <w:tc>
          <w:tcPr>
            <w:tcW w:w="1335" w:type="dxa"/>
          </w:tcPr>
          <w:p w14:paraId="2A421B9D" w14:textId="77777777" w:rsidR="00882E48" w:rsidRDefault="00882E48" w:rsidP="008E1374">
            <w:pPr>
              <w:spacing w:after="0" w:line="240" w:lineRule="auto"/>
              <w:contextualSpacing/>
              <w:jc w:val="center"/>
            </w:pPr>
            <w:r w:rsidRPr="00066069">
              <w:rPr>
                <w:bCs/>
                <w:szCs w:val="24"/>
                <w:lang w:val="ro-RO"/>
              </w:rPr>
              <w:t>2 ore</w:t>
            </w:r>
          </w:p>
        </w:tc>
      </w:tr>
      <w:tr w:rsidR="00882E48" w14:paraId="5FE3428E" w14:textId="77777777" w:rsidTr="008E1374">
        <w:trPr>
          <w:trHeight w:val="20"/>
        </w:trPr>
        <w:tc>
          <w:tcPr>
            <w:tcW w:w="6385" w:type="dxa"/>
          </w:tcPr>
          <w:p w14:paraId="7A87A391" w14:textId="77777777" w:rsidR="00882E48" w:rsidRPr="005A7754" w:rsidRDefault="00BB382D" w:rsidP="008E1374">
            <w:pPr>
              <w:pStyle w:val="NoSpacing"/>
              <w:contextualSpacing/>
              <w:rPr>
                <w:lang w:val="de-DE"/>
              </w:rPr>
            </w:pPr>
            <w:r w:rsidRPr="00BB382D">
              <w:rPr>
                <w:lang w:val="de-DE"/>
              </w:rPr>
              <w:t>1</w:t>
            </w:r>
            <w:r>
              <w:rPr>
                <w:lang w:val="de-DE"/>
              </w:rPr>
              <w:t>3. Sonderfall: Südtirol</w:t>
            </w:r>
          </w:p>
        </w:tc>
        <w:tc>
          <w:tcPr>
            <w:tcW w:w="2700" w:type="dxa"/>
            <w:vMerge/>
            <w:vAlign w:val="center"/>
            <w:hideMark/>
          </w:tcPr>
          <w:p w14:paraId="409AEA3C" w14:textId="77777777" w:rsidR="00882E48" w:rsidRDefault="00882E48" w:rsidP="008E1374">
            <w:pPr>
              <w:spacing w:after="0" w:line="240" w:lineRule="auto"/>
              <w:contextualSpacing/>
              <w:rPr>
                <w:bCs/>
                <w:szCs w:val="24"/>
                <w:lang w:val="ro-RO"/>
              </w:rPr>
            </w:pPr>
          </w:p>
        </w:tc>
        <w:tc>
          <w:tcPr>
            <w:tcW w:w="1335" w:type="dxa"/>
          </w:tcPr>
          <w:p w14:paraId="1218E3AE" w14:textId="77777777" w:rsidR="00882E48" w:rsidRDefault="00882E48" w:rsidP="008E1374">
            <w:pPr>
              <w:spacing w:after="0" w:line="240" w:lineRule="auto"/>
              <w:contextualSpacing/>
              <w:jc w:val="center"/>
            </w:pPr>
            <w:r w:rsidRPr="00066069">
              <w:rPr>
                <w:bCs/>
                <w:szCs w:val="24"/>
                <w:lang w:val="ro-RO"/>
              </w:rPr>
              <w:t>2 ore</w:t>
            </w:r>
          </w:p>
        </w:tc>
      </w:tr>
      <w:tr w:rsidR="00882E48" w14:paraId="13822A60" w14:textId="77777777" w:rsidTr="008E1374">
        <w:trPr>
          <w:trHeight w:val="260"/>
        </w:trPr>
        <w:tc>
          <w:tcPr>
            <w:tcW w:w="6385" w:type="dxa"/>
          </w:tcPr>
          <w:p w14:paraId="2C7D3234" w14:textId="77777777" w:rsidR="00882E48" w:rsidRPr="00D00FBE" w:rsidRDefault="00BB382D" w:rsidP="008E1374">
            <w:pPr>
              <w:pStyle w:val="NoSpacing"/>
              <w:contextualSpacing/>
            </w:pPr>
            <w:r w:rsidRPr="00BB382D">
              <w:rPr>
                <w:lang w:val="de-DE"/>
              </w:rPr>
              <w:t>14. Prüfungsvorbereitungen</w:t>
            </w:r>
          </w:p>
        </w:tc>
        <w:tc>
          <w:tcPr>
            <w:tcW w:w="2700" w:type="dxa"/>
            <w:vAlign w:val="center"/>
            <w:hideMark/>
          </w:tcPr>
          <w:p w14:paraId="59FBCEF4" w14:textId="77777777" w:rsidR="00882E48" w:rsidRDefault="00882E48" w:rsidP="008E1374">
            <w:pPr>
              <w:spacing w:after="0" w:line="240" w:lineRule="auto"/>
              <w:contextualSpacing/>
              <w:rPr>
                <w:bCs/>
                <w:szCs w:val="24"/>
                <w:lang w:val="ro-RO"/>
              </w:rPr>
            </w:pPr>
          </w:p>
        </w:tc>
        <w:tc>
          <w:tcPr>
            <w:tcW w:w="1335" w:type="dxa"/>
          </w:tcPr>
          <w:p w14:paraId="2C3F4D38" w14:textId="77777777" w:rsidR="00882E48" w:rsidRDefault="00882E48" w:rsidP="008E1374">
            <w:pPr>
              <w:spacing w:after="0" w:line="240" w:lineRule="auto"/>
              <w:contextualSpacing/>
              <w:jc w:val="center"/>
            </w:pPr>
            <w:r w:rsidRPr="00066069">
              <w:rPr>
                <w:bCs/>
                <w:szCs w:val="24"/>
                <w:lang w:val="ro-RO"/>
              </w:rPr>
              <w:t>2 ore</w:t>
            </w:r>
          </w:p>
        </w:tc>
      </w:tr>
      <w:tr w:rsidR="001B75C4" w:rsidRPr="000277EA" w14:paraId="2168E094" w14:textId="77777777" w:rsidTr="008E1374">
        <w:trPr>
          <w:trHeight w:val="20"/>
        </w:trPr>
        <w:tc>
          <w:tcPr>
            <w:tcW w:w="10420" w:type="dxa"/>
            <w:gridSpan w:val="3"/>
            <w:shd w:val="clear" w:color="auto" w:fill="auto"/>
          </w:tcPr>
          <w:p w14:paraId="03A04DDD" w14:textId="77777777" w:rsidR="00CC261D" w:rsidRDefault="00CC261D" w:rsidP="008E1374">
            <w:pPr>
              <w:pStyle w:val="western"/>
              <w:spacing w:before="0" w:beforeAutospacing="0" w:after="0" w:line="240" w:lineRule="auto"/>
              <w:ind w:left="101" w:right="-14"/>
              <w:contextualSpacing/>
            </w:pPr>
            <w:r>
              <w:rPr>
                <w:rFonts w:ascii="Times New Roman" w:hAnsi="Times New Roman" w:cs="Times New Roman"/>
                <w:b/>
                <w:bCs/>
                <w:sz w:val="24"/>
                <w:szCs w:val="24"/>
                <w:lang w:val="ro-RO"/>
              </w:rPr>
              <w:t>Bi</w:t>
            </w:r>
            <w:r>
              <w:rPr>
                <w:rFonts w:ascii="Times New Roman" w:hAnsi="Times New Roman" w:cs="Times New Roman"/>
                <w:b/>
                <w:bCs/>
                <w:spacing w:val="2"/>
                <w:sz w:val="24"/>
                <w:szCs w:val="24"/>
                <w:lang w:val="ro-RO"/>
              </w:rPr>
              <w:t>b</w:t>
            </w:r>
            <w:r>
              <w:rPr>
                <w:rFonts w:ascii="Times New Roman" w:hAnsi="Times New Roman" w:cs="Times New Roman"/>
                <w:b/>
                <w:bCs/>
                <w:sz w:val="24"/>
                <w:szCs w:val="24"/>
                <w:lang w:val="ro-RO"/>
              </w:rPr>
              <w:t>l</w:t>
            </w:r>
            <w:r>
              <w:rPr>
                <w:rFonts w:ascii="Times New Roman" w:hAnsi="Times New Roman" w:cs="Times New Roman"/>
                <w:b/>
                <w:bCs/>
                <w:spacing w:val="2"/>
                <w:sz w:val="24"/>
                <w:szCs w:val="24"/>
                <w:lang w:val="ro-RO"/>
              </w:rPr>
              <w:t>i</w:t>
            </w:r>
            <w:r>
              <w:rPr>
                <w:rFonts w:ascii="Times New Roman" w:hAnsi="Times New Roman" w:cs="Times New Roman"/>
                <w:b/>
                <w:bCs/>
                <w:sz w:val="24"/>
                <w:szCs w:val="24"/>
                <w:lang w:val="ro-RO"/>
              </w:rPr>
              <w:t>og</w:t>
            </w:r>
            <w:r>
              <w:rPr>
                <w:rFonts w:ascii="Times New Roman" w:hAnsi="Times New Roman" w:cs="Times New Roman"/>
                <w:b/>
                <w:bCs/>
                <w:spacing w:val="-2"/>
                <w:sz w:val="24"/>
                <w:szCs w:val="24"/>
                <w:lang w:val="ro-RO"/>
              </w:rPr>
              <w:t>ra</w:t>
            </w:r>
            <w:r>
              <w:rPr>
                <w:rFonts w:ascii="Times New Roman" w:hAnsi="Times New Roman" w:cs="Times New Roman"/>
                <w:b/>
                <w:bCs/>
                <w:spacing w:val="2"/>
                <w:sz w:val="24"/>
                <w:szCs w:val="24"/>
                <w:lang w:val="ro-RO"/>
              </w:rPr>
              <w:t>f</w:t>
            </w:r>
            <w:r>
              <w:rPr>
                <w:rFonts w:ascii="Times New Roman" w:hAnsi="Times New Roman" w:cs="Times New Roman"/>
                <w:b/>
                <w:bCs/>
                <w:sz w:val="24"/>
                <w:szCs w:val="24"/>
                <w:lang w:val="ro-RO"/>
              </w:rPr>
              <w:t xml:space="preserve">ie </w:t>
            </w:r>
            <w:r>
              <w:rPr>
                <w:rFonts w:ascii="Times New Roman" w:hAnsi="Times New Roman" w:cs="Times New Roman"/>
                <w:sz w:val="24"/>
                <w:szCs w:val="24"/>
                <w:lang w:val="ro-RO"/>
              </w:rPr>
              <w:t>(* Cărți accesibile în biblioteca facultății/universității)</w:t>
            </w:r>
          </w:p>
          <w:p w14:paraId="37D7D879" w14:textId="77777777" w:rsidR="006A7808" w:rsidRPr="00BB382D" w:rsidRDefault="006A7808" w:rsidP="008E1374">
            <w:pPr>
              <w:pStyle w:val="NoSpacing"/>
              <w:contextualSpacing/>
              <w:rPr>
                <w:lang w:val="de-DE"/>
              </w:rPr>
            </w:pPr>
            <w:r>
              <w:rPr>
                <w:szCs w:val="24"/>
                <w:lang w:val="ro-RO"/>
              </w:rPr>
              <w:t>*</w:t>
            </w:r>
            <w:r w:rsidRPr="006A7808">
              <w:rPr>
                <w:lang w:val="de-DE"/>
              </w:rPr>
              <w:t>Andrea Haidu, Frank-Thomas Ziegler</w:t>
            </w:r>
            <w:r>
              <w:rPr>
                <w:lang w:val="de-DE"/>
              </w:rPr>
              <w:t xml:space="preserve"> (2014)</w:t>
            </w:r>
            <w:r w:rsidRPr="006A7808">
              <w:rPr>
                <w:lang w:val="de-DE"/>
              </w:rPr>
              <w:t xml:space="preserve"> Die deutsche Minderheit in Rumänien</w:t>
            </w:r>
            <w:r>
              <w:rPr>
                <w:lang w:val="de-DE"/>
              </w:rPr>
              <w:t xml:space="preserve">: Geschichte </w:t>
            </w:r>
            <w:r w:rsidRPr="006A7808">
              <w:rPr>
                <w:lang w:val="de-DE"/>
              </w:rPr>
              <w:t>und</w:t>
            </w:r>
            <w:r>
              <w:rPr>
                <w:lang w:val="de-DE"/>
              </w:rPr>
              <w:t xml:space="preserve"> Gegenwart im vereinten Europa, Honterus</w:t>
            </w:r>
          </w:p>
          <w:p w14:paraId="6E9874D8" w14:textId="77777777" w:rsidR="006A7808" w:rsidRPr="00CC261D" w:rsidRDefault="006A7808" w:rsidP="008E1374">
            <w:pPr>
              <w:pStyle w:val="NoSpacing"/>
              <w:contextualSpacing/>
              <w:rPr>
                <w:lang w:val="de-DE"/>
              </w:rPr>
            </w:pPr>
            <w:r>
              <w:rPr>
                <w:szCs w:val="24"/>
                <w:lang w:val="ro-RO"/>
              </w:rPr>
              <w:t>*</w:t>
            </w:r>
            <w:r>
              <w:rPr>
                <w:lang w:val="de-DE"/>
              </w:rPr>
              <w:t>Golo Mann (1997) N</w:t>
            </w:r>
            <w:r>
              <w:rPr>
                <w:lang w:val="hu-HU"/>
              </w:rPr>
              <w:t>émetország története</w:t>
            </w:r>
            <w:r>
              <w:rPr>
                <w:lang w:val="de-DE"/>
              </w:rPr>
              <w:t xml:space="preserve">, 1919-1945, Balassi Kiadó </w:t>
            </w:r>
          </w:p>
          <w:p w14:paraId="69C768F8" w14:textId="77777777" w:rsidR="00CC261D" w:rsidRPr="00CC261D" w:rsidRDefault="00CC261D" w:rsidP="008E1374">
            <w:pPr>
              <w:pStyle w:val="NoSpacing"/>
              <w:contextualSpacing/>
              <w:rPr>
                <w:lang w:val="de-DE"/>
              </w:rPr>
            </w:pPr>
            <w:r>
              <w:rPr>
                <w:lang w:val="ro-RO"/>
              </w:rPr>
              <w:t xml:space="preserve">Karl Vocelka (2002) </w:t>
            </w:r>
            <w:r w:rsidRPr="00CC261D">
              <w:rPr>
                <w:lang w:val="ro-RO"/>
              </w:rPr>
              <w:t>Geschichte Österreichs. Kultur – Gesellschaft – Politik.</w:t>
            </w:r>
            <w:r>
              <w:rPr>
                <w:lang w:val="ro-RO"/>
              </w:rPr>
              <w:t xml:space="preserve"> Heyne </w:t>
            </w:r>
          </w:p>
          <w:p w14:paraId="2212DE84" w14:textId="77777777" w:rsidR="00CC261D" w:rsidRPr="00CC261D" w:rsidRDefault="00CC261D" w:rsidP="008E1374">
            <w:pPr>
              <w:pStyle w:val="NoSpacing"/>
              <w:contextualSpacing/>
              <w:rPr>
                <w:lang w:val="de-DE"/>
              </w:rPr>
            </w:pPr>
            <w:r>
              <w:rPr>
                <w:lang w:val="ro-RO"/>
              </w:rPr>
              <w:t xml:space="preserve">Ernst Wagner (1995) </w:t>
            </w:r>
            <w:r w:rsidRPr="00CC261D">
              <w:rPr>
                <w:lang w:val="ro-RO"/>
              </w:rPr>
              <w:t>Geschichte der Siebenb</w:t>
            </w:r>
            <w:r w:rsidRPr="00CC261D">
              <w:rPr>
                <w:lang w:val="de-DE"/>
              </w:rPr>
              <w:t>ürger Sachsen</w:t>
            </w:r>
            <w:r>
              <w:rPr>
                <w:lang w:val="de-DE"/>
              </w:rPr>
              <w:t>. Edition Wort und Welt</w:t>
            </w:r>
          </w:p>
          <w:p w14:paraId="48EF416C" w14:textId="77777777" w:rsidR="00CC261D" w:rsidRPr="00CC261D" w:rsidRDefault="00CC261D" w:rsidP="008E1374">
            <w:pPr>
              <w:pStyle w:val="NoSpacing"/>
              <w:contextualSpacing/>
              <w:rPr>
                <w:lang w:val="de-DE"/>
              </w:rPr>
            </w:pPr>
            <w:r>
              <w:rPr>
                <w:lang w:val="de-DE"/>
              </w:rPr>
              <w:t xml:space="preserve">Golo Mann (1992) </w:t>
            </w:r>
            <w:r w:rsidRPr="00CC261D">
              <w:rPr>
                <w:lang w:val="de-DE"/>
              </w:rPr>
              <w:t>Deutsche Geschichte des 19. und 20. Jahrhunderts</w:t>
            </w:r>
            <w:r>
              <w:rPr>
                <w:lang w:val="de-DE"/>
              </w:rPr>
              <w:t>, Fischer</w:t>
            </w:r>
          </w:p>
          <w:p w14:paraId="1DADB36A" w14:textId="77777777" w:rsidR="00BB382D" w:rsidRPr="00BB382D" w:rsidRDefault="00BB382D" w:rsidP="008E1374">
            <w:pPr>
              <w:pStyle w:val="NoSpacing"/>
              <w:contextualSpacing/>
              <w:rPr>
                <w:lang w:val="de-DE"/>
              </w:rPr>
            </w:pPr>
            <w:r>
              <w:rPr>
                <w:lang w:val="de-DE"/>
              </w:rPr>
              <w:t xml:space="preserve">Schulze, Hagen (1998) </w:t>
            </w:r>
            <w:r>
              <w:rPr>
                <w:i/>
                <w:iCs/>
                <w:lang w:val="de-DE"/>
              </w:rPr>
              <w:t>Kleine deutsche Geschichte.</w:t>
            </w:r>
            <w:r>
              <w:rPr>
                <w:lang w:val="de-DE"/>
              </w:rPr>
              <w:t xml:space="preserve"> München, Beck</w:t>
            </w:r>
          </w:p>
          <w:p w14:paraId="2BC8A18E" w14:textId="77777777" w:rsidR="00BB382D" w:rsidRDefault="00BB382D" w:rsidP="008E1374">
            <w:pPr>
              <w:pStyle w:val="NoSpacing"/>
              <w:contextualSpacing/>
              <w:rPr>
                <w:lang w:val="ro-RO"/>
              </w:rPr>
            </w:pPr>
            <w:r>
              <w:rPr>
                <w:lang w:val="de-DE"/>
              </w:rPr>
              <w:t xml:space="preserve">Luscher, Renate (2008) </w:t>
            </w:r>
            <w:r>
              <w:rPr>
                <w:i/>
                <w:iCs/>
                <w:lang w:val="de-DE"/>
              </w:rPr>
              <w:t>L</w:t>
            </w:r>
            <w:r>
              <w:rPr>
                <w:i/>
                <w:iCs/>
                <w:lang w:val="ro-RO"/>
              </w:rPr>
              <w:t>andeskunde Deutschland. Von der Wende</w:t>
            </w:r>
            <w:r>
              <w:rPr>
                <w:lang w:val="ro-RO"/>
              </w:rPr>
              <w:t>, München, Verlag für Deutsch</w:t>
            </w:r>
          </w:p>
          <w:p w14:paraId="4AEA9954" w14:textId="77777777" w:rsidR="00AE1516" w:rsidRPr="00BB382D" w:rsidRDefault="00AE1516" w:rsidP="008E1374">
            <w:pPr>
              <w:pStyle w:val="NoSpacing"/>
              <w:contextualSpacing/>
              <w:rPr>
                <w:b/>
                <w:bCs/>
                <w:lang w:val="de-DE"/>
              </w:rPr>
            </w:pPr>
          </w:p>
          <w:p w14:paraId="25091611" w14:textId="77777777" w:rsidR="00CC261D" w:rsidRDefault="00CC261D" w:rsidP="008E1374">
            <w:pPr>
              <w:pStyle w:val="NoSpacing"/>
              <w:contextualSpacing/>
              <w:rPr>
                <w:lang w:val="ro-RO"/>
              </w:rPr>
            </w:pPr>
            <w:r>
              <w:rPr>
                <w:b/>
                <w:bCs/>
                <w:lang w:val="ro-RO"/>
              </w:rPr>
              <w:t>Surse online</w:t>
            </w:r>
          </w:p>
          <w:p w14:paraId="68A048E3" w14:textId="77777777" w:rsidR="00CC261D" w:rsidRPr="00CC261D" w:rsidRDefault="00CC261D" w:rsidP="008E1374">
            <w:pPr>
              <w:pStyle w:val="NoSpacing"/>
              <w:contextualSpacing/>
              <w:rPr>
                <w:lang w:val="ro-RO"/>
              </w:rPr>
            </w:pPr>
            <w:r w:rsidRPr="00CC261D">
              <w:rPr>
                <w:lang w:val="ro-RO"/>
              </w:rPr>
              <w:t>http://www.</w:t>
            </w:r>
            <w:r>
              <w:rPr>
                <w:lang w:val="ro-RO"/>
              </w:rPr>
              <w:t>deutschland.de</w:t>
            </w:r>
            <w:r w:rsidRPr="00CC261D">
              <w:rPr>
                <w:lang w:val="ro-RO"/>
              </w:rPr>
              <w:t>, 15.09.2019.</w:t>
            </w:r>
          </w:p>
          <w:p w14:paraId="68192DF0" w14:textId="77777777" w:rsidR="00CC261D" w:rsidRPr="00CC261D" w:rsidRDefault="00CC261D" w:rsidP="008E1374">
            <w:pPr>
              <w:pStyle w:val="NoSpacing"/>
              <w:contextualSpacing/>
              <w:rPr>
                <w:lang w:val="ro-RO"/>
              </w:rPr>
            </w:pPr>
            <w:r w:rsidRPr="00CC261D">
              <w:rPr>
                <w:lang w:val="ro-RO"/>
              </w:rPr>
              <w:t>https://www.auswaertiges-amt.de/de, 15.09.201</w:t>
            </w:r>
            <w:r>
              <w:rPr>
                <w:lang w:val="ro-RO"/>
              </w:rPr>
              <w:t>9</w:t>
            </w:r>
            <w:r w:rsidRPr="00CC261D">
              <w:rPr>
                <w:lang w:val="ro-RO"/>
              </w:rPr>
              <w:t>.</w:t>
            </w:r>
          </w:p>
          <w:p w14:paraId="29044B99" w14:textId="77777777" w:rsidR="00CC261D" w:rsidRDefault="00CC261D" w:rsidP="008E1374">
            <w:pPr>
              <w:pStyle w:val="NoSpacing"/>
              <w:contextualSpacing/>
              <w:rPr>
                <w:lang w:val="ro-RO"/>
              </w:rPr>
            </w:pPr>
            <w:r>
              <w:rPr>
                <w:lang w:val="ro-RO"/>
              </w:rPr>
              <w:t>http://www.dw.de, 15.09.2019.</w:t>
            </w:r>
          </w:p>
          <w:p w14:paraId="24D4E647" w14:textId="77777777" w:rsidR="00CC261D" w:rsidRDefault="00CC261D" w:rsidP="008E1374">
            <w:pPr>
              <w:pStyle w:val="NoSpacing"/>
              <w:contextualSpacing/>
              <w:rPr>
                <w:lang w:val="ro-RO"/>
              </w:rPr>
            </w:pPr>
            <w:r>
              <w:rPr>
                <w:lang w:val="ro-RO"/>
              </w:rPr>
              <w:t>http://www.bmeia.gv.at, 15.09.2019</w:t>
            </w:r>
          </w:p>
          <w:p w14:paraId="16930664" w14:textId="77777777" w:rsidR="001B75C4" w:rsidRPr="00CC261D" w:rsidRDefault="00CC261D" w:rsidP="008E1374">
            <w:pPr>
              <w:pStyle w:val="NoSpacing"/>
              <w:contextualSpacing/>
              <w:rPr>
                <w:lang w:val="ro-RO"/>
              </w:rPr>
            </w:pPr>
            <w:r w:rsidRPr="00CC261D">
              <w:rPr>
                <w:lang w:val="ro-RO"/>
              </w:rPr>
              <w:t>https://www.eda.admin.ch/aboutswitzerland/en/home.html</w:t>
            </w:r>
            <w:r>
              <w:rPr>
                <w:lang w:val="ro-RO"/>
              </w:rPr>
              <w:t>, 15.09.2019</w:t>
            </w:r>
          </w:p>
        </w:tc>
      </w:tr>
    </w:tbl>
    <w:p w14:paraId="4F7C54B9" w14:textId="77777777" w:rsidR="00BF1321" w:rsidRDefault="00BF1321" w:rsidP="008E1374">
      <w:pPr>
        <w:spacing w:after="0" w:line="240" w:lineRule="auto"/>
        <w:contextualSpacing/>
        <w:rPr>
          <w:b/>
          <w:szCs w:val="24"/>
          <w:lang w:val="ro-RO"/>
        </w:rPr>
      </w:pPr>
    </w:p>
    <w:p w14:paraId="6FCB1791" w14:textId="77777777" w:rsidR="001B04ED" w:rsidRDefault="001B04ED" w:rsidP="008E1374">
      <w:pPr>
        <w:spacing w:after="0" w:line="240" w:lineRule="auto"/>
        <w:contextualSpacing/>
        <w:rPr>
          <w:b/>
          <w:szCs w:val="24"/>
          <w:lang w:val="ro-RO"/>
        </w:rPr>
      </w:pPr>
      <w:r>
        <w:rPr>
          <w:b/>
          <w:szCs w:val="24"/>
          <w:lang w:val="ro-RO"/>
        </w:rPr>
        <w:t>9. Coroborarea conținuturilor disciplinei cu așteptările reprezentanților comunității epistemice, asociațiilor profesionale și angajatori reprezentativi din domeniul aferent programului</w:t>
      </w:r>
    </w:p>
    <w:p w14:paraId="5D541820" w14:textId="77777777" w:rsidR="008E1374" w:rsidRDefault="008E1374" w:rsidP="008E1374">
      <w:pPr>
        <w:spacing w:after="0" w:line="240" w:lineRule="auto"/>
        <w:contextualSpacing/>
        <w:rPr>
          <w:b/>
          <w:szCs w:val="24"/>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1B04ED" w14:paraId="55232020" w14:textId="77777777" w:rsidTr="001B04ED">
        <w:tc>
          <w:tcPr>
            <w:tcW w:w="10682" w:type="dxa"/>
            <w:tcBorders>
              <w:top w:val="single" w:sz="4" w:space="0" w:color="auto"/>
              <w:left w:val="single" w:sz="4" w:space="0" w:color="auto"/>
              <w:bottom w:val="single" w:sz="4" w:space="0" w:color="auto"/>
              <w:right w:val="single" w:sz="4" w:space="0" w:color="auto"/>
            </w:tcBorders>
            <w:hideMark/>
          </w:tcPr>
          <w:p w14:paraId="7E2E669A" w14:textId="77777777" w:rsidR="001B04ED" w:rsidRDefault="00DB5D70" w:rsidP="008E1374">
            <w:pPr>
              <w:spacing w:after="0" w:line="240" w:lineRule="auto"/>
              <w:contextualSpacing/>
              <w:jc w:val="both"/>
              <w:rPr>
                <w:szCs w:val="24"/>
                <w:lang w:val="ro-RO"/>
              </w:rPr>
            </w:pPr>
            <w:r w:rsidRPr="00203853">
              <w:rPr>
                <w:bCs/>
                <w:szCs w:val="24"/>
                <w:lang w:val="ro-RO"/>
              </w:rPr>
              <w:t>Conţinutul disciplinei este în concordanţă cu ceea ce se predă în alte centre universitare din ţară şi din străinătate şi cu misiunea și obiectivele specializării, fiind astfel conceput, încât să asigure o pregătire sistematică a studenților și, în același timp, să fie evitate suprapunerile în ceea ce privește conținutul tematic al disciplinelor.</w:t>
            </w:r>
          </w:p>
        </w:tc>
      </w:tr>
    </w:tbl>
    <w:p w14:paraId="3F9440F8" w14:textId="77777777" w:rsidR="001B04ED" w:rsidRDefault="001B04ED" w:rsidP="008E1374">
      <w:pPr>
        <w:spacing w:after="0" w:line="240" w:lineRule="auto"/>
        <w:contextualSpacing/>
        <w:rPr>
          <w:b/>
          <w:szCs w:val="24"/>
          <w:lang w:val="ro-RO"/>
        </w:rPr>
      </w:pPr>
    </w:p>
    <w:p w14:paraId="358D3FAA" w14:textId="77777777" w:rsidR="001B04ED" w:rsidRDefault="001B04ED" w:rsidP="008E1374">
      <w:pPr>
        <w:spacing w:after="0" w:line="240" w:lineRule="auto"/>
        <w:contextualSpacing/>
        <w:rPr>
          <w:b/>
          <w:szCs w:val="24"/>
          <w:lang w:val="ro-RO"/>
        </w:rPr>
      </w:pPr>
      <w:r>
        <w:rPr>
          <w:b/>
          <w:szCs w:val="24"/>
          <w:lang w:val="ro-RO"/>
        </w:rPr>
        <w:t>10. Evaluare</w:t>
      </w:r>
    </w:p>
    <w:p w14:paraId="06D020DF" w14:textId="77777777" w:rsidR="001B04ED" w:rsidRDefault="001B04ED" w:rsidP="008E1374">
      <w:pPr>
        <w:spacing w:after="0" w:line="240" w:lineRule="auto"/>
        <w:contextualSpacing/>
        <w:rPr>
          <w:b/>
          <w:szCs w:val="24"/>
          <w:lang w:val="ro-RO"/>
        </w:rPr>
      </w:pPr>
      <w:r>
        <w:rPr>
          <w:b/>
          <w:szCs w:val="24"/>
          <w:lang w:val="ro-RO"/>
        </w:rPr>
        <w:t>A. Condiții de îndeplinit pentru prezentarea la evaluare:</w:t>
      </w:r>
    </w:p>
    <w:p w14:paraId="7989C2C1" w14:textId="77777777" w:rsidR="001B04ED" w:rsidRDefault="001B04ED" w:rsidP="008E1374">
      <w:pPr>
        <w:pStyle w:val="ListParagraph"/>
        <w:numPr>
          <w:ilvl w:val="0"/>
          <w:numId w:val="5"/>
        </w:numPr>
        <w:snapToGrid w:val="0"/>
        <w:spacing w:after="0" w:line="240" w:lineRule="auto"/>
        <w:ind w:left="426" w:firstLine="0"/>
        <w:jc w:val="both"/>
        <w:rPr>
          <w:lang w:val="ro-RO"/>
        </w:rPr>
      </w:pPr>
      <w:r>
        <w:rPr>
          <w:lang w:val="ro-RO"/>
        </w:rPr>
        <w:t>participare activă la activitățile frontală în cadrul orelor;</w:t>
      </w:r>
    </w:p>
    <w:p w14:paraId="35016BB6" w14:textId="77777777" w:rsidR="001B04ED" w:rsidRDefault="001B04ED" w:rsidP="008E1374">
      <w:pPr>
        <w:pStyle w:val="ListParagraph"/>
        <w:numPr>
          <w:ilvl w:val="0"/>
          <w:numId w:val="5"/>
        </w:numPr>
        <w:snapToGrid w:val="0"/>
        <w:spacing w:after="0" w:line="240" w:lineRule="auto"/>
        <w:ind w:left="426" w:firstLine="0"/>
        <w:jc w:val="both"/>
        <w:rPr>
          <w:lang w:val="ro-RO"/>
        </w:rPr>
      </w:pPr>
      <w:r>
        <w:rPr>
          <w:lang w:val="ro-RO"/>
        </w:rPr>
        <w:t>se permite un maxim de absențe stabilite în Regulamentul de studii; orele absente pot fi recuperate pe parcursul semestrului sau în săptămâna premergătoare sesiunii de examene);</w:t>
      </w:r>
    </w:p>
    <w:p w14:paraId="128DF9DD" w14:textId="77777777" w:rsidR="001B04ED" w:rsidRDefault="001B04ED" w:rsidP="008E1374">
      <w:pPr>
        <w:pStyle w:val="ListParagraph"/>
        <w:numPr>
          <w:ilvl w:val="0"/>
          <w:numId w:val="5"/>
        </w:numPr>
        <w:snapToGrid w:val="0"/>
        <w:spacing w:after="0" w:line="240" w:lineRule="auto"/>
        <w:ind w:left="426" w:firstLine="0"/>
        <w:jc w:val="both"/>
        <w:rPr>
          <w:lang w:val="ro-RO"/>
        </w:rPr>
      </w:pPr>
      <w:r>
        <w:rPr>
          <w:lang w:val="ro-RO"/>
        </w:rPr>
        <w:t>dobândirea a cel puțin 50% din punctajul total;</w:t>
      </w:r>
    </w:p>
    <w:p w14:paraId="6BB75778" w14:textId="77777777" w:rsidR="008E1374" w:rsidRDefault="008E1374" w:rsidP="008E1374">
      <w:pPr>
        <w:pStyle w:val="ListParagraph"/>
        <w:numPr>
          <w:ilvl w:val="0"/>
          <w:numId w:val="5"/>
        </w:numPr>
        <w:snapToGrid w:val="0"/>
        <w:spacing w:after="0" w:line="240" w:lineRule="auto"/>
        <w:ind w:left="426" w:firstLine="0"/>
        <w:jc w:val="both"/>
        <w:rPr>
          <w:lang w:val="ro-RO"/>
        </w:rPr>
      </w:pPr>
    </w:p>
    <w:p w14:paraId="73A37BAB" w14:textId="77777777" w:rsidR="001B04ED" w:rsidRDefault="001B04ED" w:rsidP="008E1374">
      <w:pPr>
        <w:spacing w:after="0" w:line="240" w:lineRule="auto"/>
        <w:contextualSpacing/>
        <w:rPr>
          <w:b/>
          <w:szCs w:val="24"/>
          <w:lang w:val="ro-RO"/>
        </w:rPr>
      </w:pPr>
      <w:r>
        <w:rPr>
          <w:b/>
          <w:szCs w:val="24"/>
          <w:lang w:val="ro-RO"/>
        </w:rPr>
        <w:t>B. Criterii, metode și ponderi în 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
        <w:gridCol w:w="1159"/>
        <w:gridCol w:w="4860"/>
        <w:gridCol w:w="1890"/>
        <w:gridCol w:w="1641"/>
      </w:tblGrid>
      <w:tr w:rsidR="001B04ED" w14:paraId="0286EB4F" w14:textId="77777777" w:rsidTr="008E1374">
        <w:tc>
          <w:tcPr>
            <w:tcW w:w="2065" w:type="dxa"/>
            <w:gridSpan w:val="2"/>
            <w:tcBorders>
              <w:top w:val="single" w:sz="4" w:space="0" w:color="auto"/>
              <w:left w:val="single" w:sz="4" w:space="0" w:color="auto"/>
              <w:bottom w:val="single" w:sz="4" w:space="0" w:color="auto"/>
              <w:right w:val="single" w:sz="4" w:space="0" w:color="auto"/>
            </w:tcBorders>
            <w:hideMark/>
          </w:tcPr>
          <w:p w14:paraId="61CC50AC" w14:textId="77777777" w:rsidR="001B04ED" w:rsidRDefault="001B04ED" w:rsidP="008E1374">
            <w:pPr>
              <w:spacing w:after="0" w:line="240" w:lineRule="auto"/>
              <w:contextualSpacing/>
              <w:rPr>
                <w:szCs w:val="24"/>
                <w:lang w:val="ro-RO"/>
              </w:rPr>
            </w:pPr>
            <w:r>
              <w:rPr>
                <w:szCs w:val="24"/>
                <w:lang w:val="ro-RO"/>
              </w:rPr>
              <w:t>Tip activitate</w:t>
            </w:r>
          </w:p>
        </w:tc>
        <w:tc>
          <w:tcPr>
            <w:tcW w:w="4860" w:type="dxa"/>
            <w:tcBorders>
              <w:top w:val="single" w:sz="4" w:space="0" w:color="auto"/>
              <w:left w:val="single" w:sz="4" w:space="0" w:color="auto"/>
              <w:bottom w:val="single" w:sz="4" w:space="0" w:color="auto"/>
              <w:right w:val="single" w:sz="4" w:space="0" w:color="auto"/>
            </w:tcBorders>
            <w:hideMark/>
          </w:tcPr>
          <w:p w14:paraId="763FB291" w14:textId="77777777" w:rsidR="001B04ED" w:rsidRDefault="001B04ED" w:rsidP="008E1374">
            <w:pPr>
              <w:spacing w:after="0" w:line="240" w:lineRule="auto"/>
              <w:ind w:left="46" w:right="-154"/>
              <w:contextualSpacing/>
              <w:rPr>
                <w:szCs w:val="24"/>
                <w:lang w:val="ro-RO"/>
              </w:rPr>
            </w:pPr>
            <w:r>
              <w:rPr>
                <w:szCs w:val="24"/>
                <w:lang w:val="ro-RO"/>
              </w:rPr>
              <w:t>10.1. Criterii de evaluare</w:t>
            </w:r>
          </w:p>
        </w:tc>
        <w:tc>
          <w:tcPr>
            <w:tcW w:w="1890" w:type="dxa"/>
            <w:tcBorders>
              <w:top w:val="single" w:sz="4" w:space="0" w:color="auto"/>
              <w:left w:val="single" w:sz="4" w:space="0" w:color="auto"/>
              <w:bottom w:val="single" w:sz="4" w:space="0" w:color="auto"/>
              <w:right w:val="single" w:sz="4" w:space="0" w:color="auto"/>
            </w:tcBorders>
            <w:hideMark/>
          </w:tcPr>
          <w:p w14:paraId="04B26DF3" w14:textId="77777777" w:rsidR="001B04ED" w:rsidRDefault="001B04ED" w:rsidP="008E1374">
            <w:pPr>
              <w:spacing w:after="0" w:line="240" w:lineRule="auto"/>
              <w:contextualSpacing/>
              <w:rPr>
                <w:szCs w:val="24"/>
                <w:lang w:val="ro-RO"/>
              </w:rPr>
            </w:pPr>
            <w:r>
              <w:rPr>
                <w:szCs w:val="24"/>
                <w:lang w:val="ro-RO"/>
              </w:rPr>
              <w:t>10.2. Metode de evaluare</w:t>
            </w:r>
          </w:p>
        </w:tc>
        <w:tc>
          <w:tcPr>
            <w:tcW w:w="1641" w:type="dxa"/>
            <w:tcBorders>
              <w:top w:val="single" w:sz="4" w:space="0" w:color="auto"/>
              <w:left w:val="single" w:sz="4" w:space="0" w:color="auto"/>
              <w:bottom w:val="single" w:sz="4" w:space="0" w:color="auto"/>
              <w:right w:val="single" w:sz="4" w:space="0" w:color="auto"/>
            </w:tcBorders>
            <w:hideMark/>
          </w:tcPr>
          <w:p w14:paraId="4C30ADC3" w14:textId="77777777" w:rsidR="001B04ED" w:rsidRDefault="001B04ED" w:rsidP="008E1374">
            <w:pPr>
              <w:spacing w:after="0" w:line="240" w:lineRule="auto"/>
              <w:contextualSpacing/>
              <w:rPr>
                <w:szCs w:val="24"/>
                <w:lang w:val="ro-RO"/>
              </w:rPr>
            </w:pPr>
            <w:r>
              <w:rPr>
                <w:szCs w:val="24"/>
                <w:lang w:val="ro-RO"/>
              </w:rPr>
              <w:t>10.3. Pondere din nota finală</w:t>
            </w:r>
          </w:p>
        </w:tc>
      </w:tr>
      <w:tr w:rsidR="001B04ED" w14:paraId="6E44E4C4" w14:textId="77777777" w:rsidTr="008E1374">
        <w:trPr>
          <w:trHeight w:val="1178"/>
        </w:trPr>
        <w:tc>
          <w:tcPr>
            <w:tcW w:w="2065" w:type="dxa"/>
            <w:gridSpan w:val="2"/>
            <w:tcBorders>
              <w:top w:val="single" w:sz="4" w:space="0" w:color="auto"/>
              <w:left w:val="single" w:sz="4" w:space="0" w:color="auto"/>
              <w:bottom w:val="single" w:sz="4" w:space="0" w:color="auto"/>
              <w:right w:val="single" w:sz="4" w:space="0" w:color="auto"/>
            </w:tcBorders>
            <w:hideMark/>
          </w:tcPr>
          <w:p w14:paraId="0CFDE488" w14:textId="77777777" w:rsidR="001B04ED" w:rsidRDefault="001B04ED" w:rsidP="008E1374">
            <w:pPr>
              <w:spacing w:after="0" w:line="240" w:lineRule="auto"/>
              <w:contextualSpacing/>
              <w:rPr>
                <w:szCs w:val="24"/>
                <w:lang w:val="ro-RO"/>
              </w:rPr>
            </w:pPr>
            <w:r>
              <w:rPr>
                <w:szCs w:val="24"/>
                <w:lang w:val="ro-RO"/>
              </w:rPr>
              <w:t>10.4. Curs</w:t>
            </w:r>
          </w:p>
        </w:tc>
        <w:tc>
          <w:tcPr>
            <w:tcW w:w="4860" w:type="dxa"/>
            <w:tcBorders>
              <w:top w:val="single" w:sz="4" w:space="0" w:color="auto"/>
              <w:left w:val="single" w:sz="4" w:space="0" w:color="auto"/>
              <w:bottom w:val="single" w:sz="4" w:space="0" w:color="auto"/>
              <w:right w:val="single" w:sz="4" w:space="0" w:color="auto"/>
            </w:tcBorders>
            <w:hideMark/>
          </w:tcPr>
          <w:p w14:paraId="0334FD0B" w14:textId="77777777" w:rsidR="001B04ED" w:rsidRDefault="006551A9" w:rsidP="008E1374">
            <w:pPr>
              <w:spacing w:after="0" w:line="240" w:lineRule="auto"/>
              <w:ind w:right="85"/>
              <w:contextualSpacing/>
              <w:rPr>
                <w:bCs/>
                <w:i/>
                <w:position w:val="-1"/>
                <w:szCs w:val="24"/>
                <w:lang w:val="ro-RO"/>
              </w:rPr>
            </w:pPr>
            <w:r w:rsidRPr="002B3E82">
              <w:rPr>
                <w:lang w:val="it-IT"/>
              </w:rPr>
              <w:t>Realizarea sarcinilor de lucru</w:t>
            </w:r>
            <w:r w:rsidR="001E7796">
              <w:rPr>
                <w:lang w:val="it-IT"/>
              </w:rPr>
              <w:t xml:space="preserve">. </w:t>
            </w:r>
            <w:r w:rsidRPr="002B3E82">
              <w:rPr>
                <w:lang w:val="it-IT"/>
              </w:rPr>
              <w:t xml:space="preserve">Fluenţa şi acurateţea limbii </w:t>
            </w:r>
            <w:r w:rsidR="000277EA">
              <w:rPr>
                <w:lang w:val="it-IT"/>
              </w:rPr>
              <w:t>germane</w:t>
            </w:r>
            <w:r w:rsidRPr="002B3E82">
              <w:rPr>
                <w:lang w:val="it-IT"/>
              </w:rPr>
              <w:t xml:space="preserve"> scrise şi/sau orale</w:t>
            </w:r>
            <w:r w:rsidR="001E7796">
              <w:rPr>
                <w:lang w:val="it-IT"/>
              </w:rPr>
              <w:t>.</w:t>
            </w:r>
            <w:r w:rsidR="000277EA">
              <w:rPr>
                <w:lang w:val="it-IT"/>
              </w:rPr>
              <w:t xml:space="preserve"> </w:t>
            </w:r>
            <w:r w:rsidRPr="002B3E82">
              <w:t xml:space="preserve">Dovedirea însuşirii noţiunilor de cultură </w:t>
            </w:r>
            <w:r>
              <w:t>ş</w:t>
            </w:r>
            <w:r w:rsidRPr="002B3E82">
              <w:t>i civiliza</w:t>
            </w:r>
            <w:r>
              <w:t>ţ</w:t>
            </w:r>
            <w:r w:rsidRPr="002B3E82">
              <w:t>ie</w:t>
            </w:r>
            <w:r w:rsidR="001E7796">
              <w:t>.</w:t>
            </w:r>
          </w:p>
        </w:tc>
        <w:tc>
          <w:tcPr>
            <w:tcW w:w="1890" w:type="dxa"/>
            <w:tcBorders>
              <w:top w:val="single" w:sz="4" w:space="0" w:color="auto"/>
              <w:left w:val="single" w:sz="4" w:space="0" w:color="auto"/>
              <w:bottom w:val="single" w:sz="4" w:space="0" w:color="auto"/>
              <w:right w:val="single" w:sz="4" w:space="0" w:color="auto"/>
            </w:tcBorders>
            <w:hideMark/>
          </w:tcPr>
          <w:p w14:paraId="22DC4BFB" w14:textId="77777777" w:rsidR="001B04ED" w:rsidRDefault="001B04ED" w:rsidP="008E1374">
            <w:pPr>
              <w:spacing w:after="0" w:line="240" w:lineRule="auto"/>
              <w:ind w:right="-20"/>
              <w:contextualSpacing/>
              <w:rPr>
                <w:bCs/>
                <w:position w:val="-1"/>
                <w:szCs w:val="24"/>
                <w:lang w:val="ro-RO"/>
              </w:rPr>
            </w:pPr>
            <w:r>
              <w:rPr>
                <w:bCs/>
                <w:position w:val="-1"/>
                <w:szCs w:val="24"/>
                <w:lang w:val="ro-RO"/>
              </w:rPr>
              <w:t>examen scris</w:t>
            </w:r>
          </w:p>
        </w:tc>
        <w:tc>
          <w:tcPr>
            <w:tcW w:w="1641" w:type="dxa"/>
            <w:tcBorders>
              <w:top w:val="single" w:sz="4" w:space="0" w:color="auto"/>
              <w:left w:val="single" w:sz="4" w:space="0" w:color="auto"/>
              <w:bottom w:val="single" w:sz="4" w:space="0" w:color="auto"/>
              <w:right w:val="single" w:sz="4" w:space="0" w:color="auto"/>
            </w:tcBorders>
            <w:hideMark/>
          </w:tcPr>
          <w:p w14:paraId="785BA138" w14:textId="77777777" w:rsidR="001B04ED" w:rsidRDefault="00FB3ED0" w:rsidP="008E1374">
            <w:pPr>
              <w:spacing w:after="0" w:line="240" w:lineRule="auto"/>
              <w:ind w:right="-20"/>
              <w:contextualSpacing/>
              <w:jc w:val="center"/>
              <w:rPr>
                <w:bCs/>
                <w:position w:val="-1"/>
                <w:szCs w:val="24"/>
                <w:lang w:val="ro-RO"/>
              </w:rPr>
            </w:pPr>
            <w:r>
              <w:rPr>
                <w:bCs/>
                <w:position w:val="-1"/>
                <w:szCs w:val="24"/>
                <w:lang w:val="ro-RO"/>
              </w:rPr>
              <w:t>7</w:t>
            </w:r>
            <w:r w:rsidR="001B04ED">
              <w:rPr>
                <w:bCs/>
                <w:position w:val="-1"/>
                <w:szCs w:val="24"/>
                <w:lang w:val="ro-RO"/>
              </w:rPr>
              <w:t>0%</w:t>
            </w:r>
          </w:p>
        </w:tc>
      </w:tr>
      <w:tr w:rsidR="001B04ED" w14:paraId="697472BD" w14:textId="77777777" w:rsidTr="008E1374">
        <w:trPr>
          <w:trHeight w:val="245"/>
        </w:trPr>
        <w:tc>
          <w:tcPr>
            <w:tcW w:w="906" w:type="dxa"/>
            <w:tcBorders>
              <w:top w:val="single" w:sz="4" w:space="0" w:color="auto"/>
              <w:left w:val="single" w:sz="4" w:space="0" w:color="auto"/>
              <w:bottom w:val="single" w:sz="4" w:space="0" w:color="auto"/>
              <w:right w:val="single" w:sz="4" w:space="0" w:color="auto"/>
            </w:tcBorders>
            <w:hideMark/>
          </w:tcPr>
          <w:p w14:paraId="6409241E" w14:textId="77777777" w:rsidR="001B04ED" w:rsidRDefault="001B04ED" w:rsidP="008E1374">
            <w:pPr>
              <w:spacing w:after="0" w:line="240" w:lineRule="auto"/>
              <w:ind w:right="-150"/>
              <w:contextualSpacing/>
              <w:rPr>
                <w:szCs w:val="24"/>
                <w:lang w:val="ro-RO"/>
              </w:rPr>
            </w:pPr>
            <w:r>
              <w:rPr>
                <w:szCs w:val="24"/>
                <w:lang w:val="ro-RO"/>
              </w:rPr>
              <w:t>10.5.</w:t>
            </w:r>
          </w:p>
        </w:tc>
        <w:tc>
          <w:tcPr>
            <w:tcW w:w="1159" w:type="dxa"/>
            <w:tcBorders>
              <w:top w:val="single" w:sz="4" w:space="0" w:color="auto"/>
              <w:left w:val="single" w:sz="4" w:space="0" w:color="auto"/>
              <w:bottom w:val="single" w:sz="4" w:space="0" w:color="auto"/>
              <w:right w:val="single" w:sz="4" w:space="0" w:color="auto"/>
            </w:tcBorders>
            <w:hideMark/>
          </w:tcPr>
          <w:p w14:paraId="4DBB88E9" w14:textId="77777777" w:rsidR="001B04ED" w:rsidRDefault="001B04ED" w:rsidP="008E1374">
            <w:pPr>
              <w:spacing w:after="0" w:line="240" w:lineRule="auto"/>
              <w:ind w:right="-150"/>
              <w:contextualSpacing/>
              <w:rPr>
                <w:szCs w:val="24"/>
                <w:lang w:val="ro-RO"/>
              </w:rPr>
            </w:pPr>
            <w:r>
              <w:rPr>
                <w:szCs w:val="24"/>
                <w:lang w:val="ro-RO"/>
              </w:rPr>
              <w:t>Proiect</w:t>
            </w:r>
          </w:p>
        </w:tc>
        <w:tc>
          <w:tcPr>
            <w:tcW w:w="4860" w:type="dxa"/>
            <w:tcBorders>
              <w:top w:val="single" w:sz="4" w:space="0" w:color="auto"/>
              <w:left w:val="single" w:sz="4" w:space="0" w:color="auto"/>
              <w:bottom w:val="single" w:sz="4" w:space="0" w:color="auto"/>
              <w:right w:val="single" w:sz="4" w:space="0" w:color="auto"/>
            </w:tcBorders>
            <w:hideMark/>
          </w:tcPr>
          <w:p w14:paraId="2E802FB5" w14:textId="77777777" w:rsidR="001B04ED" w:rsidRDefault="00FB3ED0" w:rsidP="008E1374">
            <w:pPr>
              <w:spacing w:after="0" w:line="240" w:lineRule="auto"/>
              <w:contextualSpacing/>
              <w:rPr>
                <w:szCs w:val="24"/>
                <w:lang w:val="ro-RO"/>
              </w:rPr>
            </w:pPr>
            <w:r w:rsidRPr="00FB3ED0">
              <w:rPr>
                <w:szCs w:val="24"/>
                <w:lang w:val="ro-RO"/>
              </w:rPr>
              <w:t>Respectarea cerințelor de redactare, referințe ști</w:t>
            </w:r>
            <w:r>
              <w:rPr>
                <w:szCs w:val="24"/>
                <w:lang w:val="ro-RO"/>
              </w:rPr>
              <w:t>ințifice, bibliografie adecvată</w:t>
            </w:r>
          </w:p>
        </w:tc>
        <w:tc>
          <w:tcPr>
            <w:tcW w:w="1890" w:type="dxa"/>
            <w:tcBorders>
              <w:top w:val="single" w:sz="4" w:space="0" w:color="auto"/>
              <w:left w:val="single" w:sz="4" w:space="0" w:color="auto"/>
              <w:bottom w:val="single" w:sz="4" w:space="0" w:color="auto"/>
              <w:right w:val="single" w:sz="4" w:space="0" w:color="auto"/>
            </w:tcBorders>
            <w:hideMark/>
          </w:tcPr>
          <w:p w14:paraId="06B2FD29" w14:textId="77777777" w:rsidR="001B04ED" w:rsidRDefault="001B04ED" w:rsidP="008E1374">
            <w:pPr>
              <w:spacing w:after="0" w:line="240" w:lineRule="auto"/>
              <w:contextualSpacing/>
              <w:jc w:val="center"/>
              <w:rPr>
                <w:szCs w:val="24"/>
                <w:lang w:val="ro-RO"/>
              </w:rPr>
            </w:pPr>
          </w:p>
        </w:tc>
        <w:tc>
          <w:tcPr>
            <w:tcW w:w="1641" w:type="dxa"/>
            <w:tcBorders>
              <w:top w:val="single" w:sz="4" w:space="0" w:color="auto"/>
              <w:left w:val="single" w:sz="4" w:space="0" w:color="auto"/>
              <w:bottom w:val="single" w:sz="4" w:space="0" w:color="auto"/>
              <w:right w:val="single" w:sz="4" w:space="0" w:color="auto"/>
            </w:tcBorders>
            <w:hideMark/>
          </w:tcPr>
          <w:p w14:paraId="1BA6CF89" w14:textId="77777777" w:rsidR="001B04ED" w:rsidRDefault="00FB3ED0" w:rsidP="008E1374">
            <w:pPr>
              <w:spacing w:after="0" w:line="240" w:lineRule="auto"/>
              <w:contextualSpacing/>
              <w:jc w:val="center"/>
              <w:rPr>
                <w:szCs w:val="24"/>
                <w:lang w:val="ro-RO"/>
              </w:rPr>
            </w:pPr>
            <w:r w:rsidRPr="00FB3ED0">
              <w:rPr>
                <w:szCs w:val="24"/>
                <w:lang w:val="ro-RO"/>
              </w:rPr>
              <w:t>30%</w:t>
            </w:r>
          </w:p>
        </w:tc>
      </w:tr>
      <w:tr w:rsidR="001B04ED" w14:paraId="655FE59C" w14:textId="77777777" w:rsidTr="008E1374">
        <w:trPr>
          <w:trHeight w:val="245"/>
        </w:trPr>
        <w:tc>
          <w:tcPr>
            <w:tcW w:w="906" w:type="dxa"/>
            <w:tcBorders>
              <w:top w:val="single" w:sz="4" w:space="0" w:color="auto"/>
              <w:left w:val="single" w:sz="4" w:space="0" w:color="auto"/>
              <w:bottom w:val="single" w:sz="4" w:space="0" w:color="auto"/>
              <w:right w:val="single" w:sz="4" w:space="0" w:color="auto"/>
            </w:tcBorders>
            <w:hideMark/>
          </w:tcPr>
          <w:p w14:paraId="3362B0CD" w14:textId="77777777" w:rsidR="001B04ED" w:rsidRDefault="001B04ED" w:rsidP="008E1374">
            <w:pPr>
              <w:spacing w:after="0" w:line="240" w:lineRule="auto"/>
              <w:ind w:right="-150"/>
              <w:contextualSpacing/>
              <w:rPr>
                <w:szCs w:val="24"/>
              </w:rPr>
            </w:pPr>
            <w:r>
              <w:rPr>
                <w:szCs w:val="24"/>
                <w:lang w:val="ro-RO"/>
              </w:rPr>
              <w:t>10.5</w:t>
            </w:r>
            <w:r>
              <w:rPr>
                <w:szCs w:val="24"/>
              </w:rPr>
              <w:t>’</w:t>
            </w:r>
          </w:p>
        </w:tc>
        <w:tc>
          <w:tcPr>
            <w:tcW w:w="1159" w:type="dxa"/>
            <w:tcBorders>
              <w:top w:val="single" w:sz="4" w:space="0" w:color="auto"/>
              <w:left w:val="single" w:sz="4" w:space="0" w:color="auto"/>
              <w:bottom w:val="single" w:sz="4" w:space="0" w:color="auto"/>
              <w:right w:val="single" w:sz="4" w:space="0" w:color="auto"/>
            </w:tcBorders>
            <w:hideMark/>
          </w:tcPr>
          <w:p w14:paraId="6C2570C7" w14:textId="77777777" w:rsidR="001B04ED" w:rsidRDefault="001B04ED" w:rsidP="008E1374">
            <w:pPr>
              <w:spacing w:after="0" w:line="240" w:lineRule="auto"/>
              <w:ind w:right="-150"/>
              <w:contextualSpacing/>
              <w:rPr>
                <w:szCs w:val="24"/>
                <w:lang w:val="ro-RO"/>
              </w:rPr>
            </w:pPr>
            <w:r>
              <w:rPr>
                <w:szCs w:val="24"/>
                <w:lang w:val="ro-RO"/>
              </w:rPr>
              <w:t>Prezența la ore</w:t>
            </w:r>
          </w:p>
        </w:tc>
        <w:tc>
          <w:tcPr>
            <w:tcW w:w="4860" w:type="dxa"/>
            <w:tcBorders>
              <w:top w:val="single" w:sz="4" w:space="0" w:color="auto"/>
              <w:left w:val="single" w:sz="4" w:space="0" w:color="auto"/>
              <w:bottom w:val="single" w:sz="4" w:space="0" w:color="auto"/>
              <w:right w:val="single" w:sz="4" w:space="0" w:color="auto"/>
            </w:tcBorders>
            <w:vAlign w:val="center"/>
            <w:hideMark/>
          </w:tcPr>
          <w:p w14:paraId="736466FE" w14:textId="77777777" w:rsidR="001B04ED" w:rsidRDefault="00FB3ED0" w:rsidP="008E1374">
            <w:pPr>
              <w:pStyle w:val="NoSpacing"/>
              <w:contextualSpacing/>
              <w:rPr>
                <w:lang w:val="ro-RO"/>
              </w:rPr>
            </w:pPr>
            <w:r>
              <w:rPr>
                <w:lang w:val="ro-RO"/>
              </w:rPr>
              <w:t>se permite un maxim de absențe stabilite în Regulamentul de studii.</w:t>
            </w:r>
          </w:p>
        </w:tc>
        <w:tc>
          <w:tcPr>
            <w:tcW w:w="1890" w:type="dxa"/>
            <w:tcBorders>
              <w:top w:val="single" w:sz="4" w:space="0" w:color="auto"/>
              <w:left w:val="single" w:sz="4" w:space="0" w:color="auto"/>
              <w:bottom w:val="single" w:sz="4" w:space="0" w:color="auto"/>
              <w:right w:val="single" w:sz="4" w:space="0" w:color="auto"/>
            </w:tcBorders>
            <w:vAlign w:val="center"/>
            <w:hideMark/>
          </w:tcPr>
          <w:p w14:paraId="6DD02345" w14:textId="77777777" w:rsidR="001B04ED" w:rsidRDefault="001B04ED" w:rsidP="008E1374">
            <w:pPr>
              <w:spacing w:after="0" w:line="240" w:lineRule="auto"/>
              <w:contextualSpacing/>
              <w:jc w:val="center"/>
              <w:rPr>
                <w:lang w:val="ro-RO"/>
              </w:rPr>
            </w:pPr>
          </w:p>
        </w:tc>
        <w:tc>
          <w:tcPr>
            <w:tcW w:w="1641" w:type="dxa"/>
            <w:tcBorders>
              <w:top w:val="single" w:sz="4" w:space="0" w:color="auto"/>
              <w:left w:val="single" w:sz="4" w:space="0" w:color="auto"/>
              <w:bottom w:val="single" w:sz="4" w:space="0" w:color="auto"/>
              <w:right w:val="single" w:sz="4" w:space="0" w:color="auto"/>
            </w:tcBorders>
            <w:hideMark/>
          </w:tcPr>
          <w:p w14:paraId="64E5F7CA" w14:textId="77777777" w:rsidR="001B04ED" w:rsidRDefault="001B04ED" w:rsidP="008E1374">
            <w:pPr>
              <w:spacing w:after="0" w:line="240" w:lineRule="auto"/>
              <w:contextualSpacing/>
              <w:jc w:val="center"/>
              <w:rPr>
                <w:lang w:val="ro-RO"/>
              </w:rPr>
            </w:pPr>
          </w:p>
        </w:tc>
      </w:tr>
      <w:tr w:rsidR="001B04ED" w14:paraId="31D3A589" w14:textId="77777777" w:rsidTr="001B04ED">
        <w:tc>
          <w:tcPr>
            <w:tcW w:w="10456" w:type="dxa"/>
            <w:gridSpan w:val="5"/>
            <w:tcBorders>
              <w:top w:val="single" w:sz="4" w:space="0" w:color="auto"/>
              <w:left w:val="single" w:sz="4" w:space="0" w:color="auto"/>
              <w:bottom w:val="single" w:sz="4" w:space="0" w:color="auto"/>
              <w:right w:val="single" w:sz="4" w:space="0" w:color="auto"/>
            </w:tcBorders>
            <w:hideMark/>
          </w:tcPr>
          <w:p w14:paraId="2AF87AB9" w14:textId="77777777" w:rsidR="00FB3ED0" w:rsidRDefault="001B04ED" w:rsidP="008E1374">
            <w:pPr>
              <w:pStyle w:val="NoSpacing"/>
              <w:contextualSpacing/>
              <w:rPr>
                <w:lang w:val="ro-RO"/>
              </w:rPr>
            </w:pPr>
            <w:r>
              <w:rPr>
                <w:lang w:val="ro-RO"/>
              </w:rPr>
              <w:t>10.6. Standard minim de performanță:</w:t>
            </w:r>
            <w:r w:rsidR="00FB3ED0">
              <w:rPr>
                <w:lang w:val="ro-RO"/>
              </w:rPr>
              <w:t xml:space="preserve"> </w:t>
            </w:r>
            <w:r w:rsidR="00FB3ED0" w:rsidRPr="00FB3ED0">
              <w:rPr>
                <w:lang w:val="ro-RO"/>
              </w:rPr>
              <w:t>50%</w:t>
            </w:r>
          </w:p>
          <w:p w14:paraId="1988D803" w14:textId="77777777" w:rsidR="001B04ED" w:rsidRPr="00FB3ED0" w:rsidRDefault="00FB3ED0" w:rsidP="008E1374">
            <w:pPr>
              <w:pStyle w:val="NoSpacing"/>
              <w:contextualSpacing/>
              <w:rPr>
                <w:rFonts w:ascii="Calibri" w:eastAsia="Times New Roman" w:hAnsi="Calibri" w:cs="Calibri"/>
                <w:color w:val="000000"/>
                <w:sz w:val="22"/>
              </w:rPr>
            </w:pPr>
            <w:r w:rsidRPr="00FB3ED0">
              <w:rPr>
                <w:rFonts w:eastAsia="Times New Roman"/>
                <w:color w:val="000000"/>
                <w:lang w:val="ro-RO"/>
              </w:rPr>
              <w:t>Contribuția activă la orele de curs, proiect și examen oral minim 50%.</w:t>
            </w:r>
          </w:p>
        </w:tc>
      </w:tr>
    </w:tbl>
    <w:p w14:paraId="1F824653" w14:textId="77777777" w:rsidR="001B04ED" w:rsidRDefault="001B04ED" w:rsidP="008E1374">
      <w:pPr>
        <w:spacing w:after="0" w:line="240" w:lineRule="auto"/>
        <w:contextualSpacing/>
        <w:rPr>
          <w:szCs w:val="24"/>
          <w:lang w:val="ro-RO"/>
        </w:rPr>
      </w:pPr>
    </w:p>
    <w:p w14:paraId="63D0918D" w14:textId="77777777" w:rsidR="008E1374" w:rsidRDefault="008E1374" w:rsidP="008E1374">
      <w:pPr>
        <w:spacing w:after="0" w:line="240" w:lineRule="auto"/>
        <w:contextualSpacing/>
        <w:rPr>
          <w:szCs w:val="24"/>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870397" w:rsidRPr="002A4B91" w14:paraId="20A42F35" w14:textId="77777777" w:rsidTr="004E715D">
        <w:trPr>
          <w:trHeight w:val="952"/>
        </w:trPr>
        <w:tc>
          <w:tcPr>
            <w:tcW w:w="2250" w:type="dxa"/>
          </w:tcPr>
          <w:p w14:paraId="05FED0AB" w14:textId="77777777" w:rsidR="00870397" w:rsidRPr="002A4B91" w:rsidRDefault="00870397" w:rsidP="004E715D">
            <w:pPr>
              <w:contextualSpacing/>
              <w:rPr>
                <w:lang w:val="ro-RO"/>
              </w:rPr>
            </w:pPr>
          </w:p>
        </w:tc>
        <w:tc>
          <w:tcPr>
            <w:tcW w:w="4140" w:type="dxa"/>
          </w:tcPr>
          <w:p w14:paraId="1B97DDFB" w14:textId="77777777" w:rsidR="00870397" w:rsidRPr="002A4B91" w:rsidRDefault="00870397" w:rsidP="004E715D">
            <w:pPr>
              <w:contextualSpacing/>
              <w:rPr>
                <w:lang w:val="ro-RO"/>
              </w:rPr>
            </w:pPr>
            <w:r>
              <w:rPr>
                <w:lang w:val="ro-RO"/>
              </w:rPr>
              <w:t>Semnătura titularului disciplinei:</w:t>
            </w:r>
          </w:p>
        </w:tc>
        <w:tc>
          <w:tcPr>
            <w:tcW w:w="4066" w:type="dxa"/>
          </w:tcPr>
          <w:p w14:paraId="2C2B9FF4" w14:textId="77777777" w:rsidR="00870397" w:rsidRPr="002A4B91" w:rsidRDefault="00870397" w:rsidP="004E715D">
            <w:pPr>
              <w:contextualSpacing/>
              <w:rPr>
                <w:lang w:val="ro-RO"/>
              </w:rPr>
            </w:pPr>
            <w:r>
              <w:rPr>
                <w:lang w:val="ro-RO"/>
              </w:rPr>
              <w:t>Semnătura titularului/rilor de aplicații:</w:t>
            </w:r>
          </w:p>
        </w:tc>
      </w:tr>
      <w:tr w:rsidR="00870397" w:rsidRPr="002A4B91" w14:paraId="61FD469A" w14:textId="77777777" w:rsidTr="004E715D">
        <w:trPr>
          <w:trHeight w:val="952"/>
        </w:trPr>
        <w:tc>
          <w:tcPr>
            <w:tcW w:w="2250" w:type="dxa"/>
          </w:tcPr>
          <w:p w14:paraId="55B3B661" w14:textId="77777777" w:rsidR="00870397" w:rsidRDefault="00870397" w:rsidP="004E715D">
            <w:pPr>
              <w:contextualSpacing/>
              <w:rPr>
                <w:lang w:val="ro-RO"/>
              </w:rPr>
            </w:pPr>
            <w:r>
              <w:rPr>
                <w:lang w:val="ro-RO"/>
              </w:rPr>
              <w:t xml:space="preserve">Data: </w:t>
            </w:r>
            <w:r>
              <w:t>16. 09. 2019</w:t>
            </w:r>
          </w:p>
        </w:tc>
        <w:tc>
          <w:tcPr>
            <w:tcW w:w="4140" w:type="dxa"/>
          </w:tcPr>
          <w:p w14:paraId="6A6894EE" w14:textId="77777777" w:rsidR="00870397" w:rsidRPr="002A4B91" w:rsidRDefault="00870397" w:rsidP="004E715D">
            <w:pPr>
              <w:contextualSpacing/>
              <w:rPr>
                <w:lang w:val="ro-RO"/>
              </w:rPr>
            </w:pPr>
            <w:r w:rsidRPr="002A4B91">
              <w:rPr>
                <w:lang w:val="ro-RO"/>
              </w:rPr>
              <w:t>Semnătura directorului de departament:</w:t>
            </w:r>
          </w:p>
        </w:tc>
        <w:tc>
          <w:tcPr>
            <w:tcW w:w="4066" w:type="dxa"/>
          </w:tcPr>
          <w:p w14:paraId="49266BAA" w14:textId="77777777" w:rsidR="00870397" w:rsidRDefault="00870397" w:rsidP="004E715D">
            <w:pPr>
              <w:contextualSpacing/>
              <w:rPr>
                <w:lang w:val="ro-RO"/>
              </w:rPr>
            </w:pPr>
            <w:r>
              <w:rPr>
                <w:lang w:val="ro-RO"/>
              </w:rPr>
              <w:t>Semnătura coordonatorului programului de studii:</w:t>
            </w:r>
          </w:p>
        </w:tc>
      </w:tr>
    </w:tbl>
    <w:p w14:paraId="27100006" w14:textId="77777777" w:rsidR="00FB3ED0" w:rsidRDefault="00FB3ED0" w:rsidP="008E1374">
      <w:pPr>
        <w:spacing w:after="0" w:line="240" w:lineRule="auto"/>
        <w:contextualSpacing/>
      </w:pPr>
    </w:p>
    <w:sectPr w:rsidR="00FB3ED0" w:rsidSect="008E1374">
      <w:headerReference w:type="default" r:id="rId8"/>
      <w:footerReference w:type="default" r:id="rId9"/>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9B4FF" w14:textId="77777777" w:rsidR="009C5E77" w:rsidRDefault="009C5E77" w:rsidP="008E1374">
      <w:pPr>
        <w:spacing w:after="0" w:line="240" w:lineRule="auto"/>
      </w:pPr>
      <w:r>
        <w:separator/>
      </w:r>
    </w:p>
  </w:endnote>
  <w:endnote w:type="continuationSeparator" w:id="0">
    <w:p w14:paraId="2BB3C7D3" w14:textId="77777777" w:rsidR="009C5E77" w:rsidRDefault="009C5E77" w:rsidP="008E1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3069319"/>
      <w:docPartObj>
        <w:docPartGallery w:val="Page Numbers (Bottom of Page)"/>
        <w:docPartUnique/>
      </w:docPartObj>
    </w:sdtPr>
    <w:sdtEndPr>
      <w:rPr>
        <w:noProof/>
      </w:rPr>
    </w:sdtEndPr>
    <w:sdtContent>
      <w:p w14:paraId="36EE0959" w14:textId="77777777" w:rsidR="008E1374" w:rsidRDefault="008E1374" w:rsidP="008E1374">
        <w:pPr>
          <w:pStyle w:val="Footer"/>
          <w:jc w:val="center"/>
        </w:pPr>
        <w:r>
          <w:fldChar w:fldCharType="begin"/>
        </w:r>
        <w:r>
          <w:instrText xml:space="preserve"> PAGE   \* MERGEFORMAT </w:instrText>
        </w:r>
        <w:r>
          <w:fldChar w:fldCharType="separate"/>
        </w:r>
        <w:r w:rsidR="00F201DD">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3153AC" w14:textId="77777777" w:rsidR="009C5E77" w:rsidRDefault="009C5E77" w:rsidP="008E1374">
      <w:pPr>
        <w:spacing w:after="0" w:line="240" w:lineRule="auto"/>
      </w:pPr>
      <w:r>
        <w:separator/>
      </w:r>
    </w:p>
  </w:footnote>
  <w:footnote w:type="continuationSeparator" w:id="0">
    <w:p w14:paraId="4C97A4AD" w14:textId="77777777" w:rsidR="009C5E77" w:rsidRDefault="009C5E77" w:rsidP="008E13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EA612" w14:textId="30ED9253" w:rsidR="008E1374" w:rsidRPr="008E1374" w:rsidRDefault="008E1374" w:rsidP="008E1374">
    <w:pPr>
      <w:pStyle w:val="Header"/>
      <w:jc w:val="right"/>
      <w:rPr>
        <w:sz w:val="16"/>
        <w:szCs w:val="16"/>
      </w:rPr>
    </w:pPr>
    <w:r w:rsidRPr="008E1374">
      <w:rPr>
        <w:sz w:val="16"/>
        <w:szCs w:val="16"/>
      </w:rPr>
      <w:fldChar w:fldCharType="begin"/>
    </w:r>
    <w:r w:rsidRPr="008E1374">
      <w:rPr>
        <w:sz w:val="16"/>
        <w:szCs w:val="16"/>
        <w:lang w:val="ro-RO"/>
      </w:rPr>
      <w:instrText xml:space="preserve"> FILENAME \* MERGEFORMAT </w:instrText>
    </w:r>
    <w:r w:rsidRPr="008E1374">
      <w:rPr>
        <w:sz w:val="16"/>
        <w:szCs w:val="16"/>
      </w:rPr>
      <w:fldChar w:fldCharType="separate"/>
    </w:r>
    <w:r w:rsidR="00E6331E">
      <w:rPr>
        <w:noProof/>
        <w:sz w:val="16"/>
        <w:szCs w:val="16"/>
        <w:lang w:val="ro-RO"/>
      </w:rPr>
      <w:t>3.3.6 FD 2.06 CIV2G 19-20.2 AK</w:t>
    </w:r>
    <w:r w:rsidRPr="008E1374">
      <w:rP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8DB"/>
    <w:multiLevelType w:val="hybridMultilevel"/>
    <w:tmpl w:val="4510E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387F61"/>
    <w:multiLevelType w:val="hybridMultilevel"/>
    <w:tmpl w:val="DB4EE574"/>
    <w:lvl w:ilvl="0" w:tplc="0409000F">
      <w:start w:val="1"/>
      <w:numFmt w:val="decimal"/>
      <w:lvlText w:val="%1."/>
      <w:lvlJc w:val="left"/>
      <w:pPr>
        <w:ind w:left="822" w:hanging="360"/>
      </w:p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2" w15:restartNumberingAfterBreak="0">
    <w:nsid w:val="01FC3D68"/>
    <w:multiLevelType w:val="hybridMultilevel"/>
    <w:tmpl w:val="931C3E3E"/>
    <w:lvl w:ilvl="0" w:tplc="1FA08766">
      <w:start w:val="1"/>
      <w:numFmt w:val="decimal"/>
      <w:lvlText w:val="%1."/>
      <w:lvlJc w:val="left"/>
      <w:pPr>
        <w:ind w:left="822" w:hanging="360"/>
      </w:pPr>
      <w:rPr>
        <w:b/>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3" w15:restartNumberingAfterBreak="0">
    <w:nsid w:val="054B4C2D"/>
    <w:multiLevelType w:val="hybridMultilevel"/>
    <w:tmpl w:val="2632A7D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057D2C3C"/>
    <w:multiLevelType w:val="hybridMultilevel"/>
    <w:tmpl w:val="4F4EDAAE"/>
    <w:lvl w:ilvl="0" w:tplc="A5FC25A6">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49718F"/>
    <w:multiLevelType w:val="hybridMultilevel"/>
    <w:tmpl w:val="4510E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EB7D60"/>
    <w:multiLevelType w:val="hybridMultilevel"/>
    <w:tmpl w:val="BF92F1CA"/>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7" w15:restartNumberingAfterBreak="0">
    <w:nsid w:val="15185C0C"/>
    <w:multiLevelType w:val="hybridMultilevel"/>
    <w:tmpl w:val="D76CC80E"/>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8" w15:restartNumberingAfterBreak="0">
    <w:nsid w:val="151C0777"/>
    <w:multiLevelType w:val="hybridMultilevel"/>
    <w:tmpl w:val="2FE81C98"/>
    <w:lvl w:ilvl="0" w:tplc="5426D1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82A2A89"/>
    <w:multiLevelType w:val="hybridMultilevel"/>
    <w:tmpl w:val="DBACE9AA"/>
    <w:lvl w:ilvl="0" w:tplc="12F0FB0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4E1167"/>
    <w:multiLevelType w:val="hybridMultilevel"/>
    <w:tmpl w:val="A628C362"/>
    <w:lvl w:ilvl="0" w:tplc="FDA2E4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633FF1"/>
    <w:multiLevelType w:val="hybridMultilevel"/>
    <w:tmpl w:val="680C3104"/>
    <w:lvl w:ilvl="0" w:tplc="790E7DF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8A66C1"/>
    <w:multiLevelType w:val="hybridMultilevel"/>
    <w:tmpl w:val="912A85EA"/>
    <w:lvl w:ilvl="0" w:tplc="0F2C5D3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813655E"/>
    <w:multiLevelType w:val="hybridMultilevel"/>
    <w:tmpl w:val="D61A53A6"/>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4" w15:restartNumberingAfterBreak="0">
    <w:nsid w:val="3BF55F48"/>
    <w:multiLevelType w:val="multilevel"/>
    <w:tmpl w:val="1624D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CB093C"/>
    <w:multiLevelType w:val="hybridMultilevel"/>
    <w:tmpl w:val="778A6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7715CE"/>
    <w:multiLevelType w:val="hybridMultilevel"/>
    <w:tmpl w:val="E1087AA0"/>
    <w:lvl w:ilvl="0" w:tplc="9EEAFC4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0316AE9"/>
    <w:multiLevelType w:val="multilevel"/>
    <w:tmpl w:val="6868C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1C1140"/>
    <w:multiLevelType w:val="hybridMultilevel"/>
    <w:tmpl w:val="04B26354"/>
    <w:lvl w:ilvl="0" w:tplc="294A67A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704D3B"/>
    <w:multiLevelType w:val="hybridMultilevel"/>
    <w:tmpl w:val="8640C466"/>
    <w:lvl w:ilvl="0" w:tplc="E07EF4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DB7C6C"/>
    <w:multiLevelType w:val="hybridMultilevel"/>
    <w:tmpl w:val="A9E8DBAA"/>
    <w:lvl w:ilvl="0" w:tplc="A5FC25A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E653617"/>
    <w:multiLevelType w:val="hybridMultilevel"/>
    <w:tmpl w:val="52863CCA"/>
    <w:lvl w:ilvl="0" w:tplc="5EB4A39E">
      <w:start w:val="9"/>
      <w:numFmt w:val="decimal"/>
      <w:lvlText w:val="%1."/>
      <w:lvlJc w:val="left"/>
      <w:pPr>
        <w:ind w:left="933" w:hanging="360"/>
      </w:pPr>
      <w:rPr>
        <w:rFonts w:hint="default"/>
        <w:b/>
      </w:rPr>
    </w:lvl>
    <w:lvl w:ilvl="1" w:tplc="040E0019" w:tentative="1">
      <w:start w:val="1"/>
      <w:numFmt w:val="lowerLetter"/>
      <w:lvlText w:val="%2."/>
      <w:lvlJc w:val="left"/>
      <w:pPr>
        <w:ind w:left="1653" w:hanging="360"/>
      </w:pPr>
    </w:lvl>
    <w:lvl w:ilvl="2" w:tplc="040E001B" w:tentative="1">
      <w:start w:val="1"/>
      <w:numFmt w:val="lowerRoman"/>
      <w:lvlText w:val="%3."/>
      <w:lvlJc w:val="right"/>
      <w:pPr>
        <w:ind w:left="2373" w:hanging="180"/>
      </w:pPr>
    </w:lvl>
    <w:lvl w:ilvl="3" w:tplc="040E000F" w:tentative="1">
      <w:start w:val="1"/>
      <w:numFmt w:val="decimal"/>
      <w:lvlText w:val="%4."/>
      <w:lvlJc w:val="left"/>
      <w:pPr>
        <w:ind w:left="3093" w:hanging="360"/>
      </w:pPr>
    </w:lvl>
    <w:lvl w:ilvl="4" w:tplc="040E0019" w:tentative="1">
      <w:start w:val="1"/>
      <w:numFmt w:val="lowerLetter"/>
      <w:lvlText w:val="%5."/>
      <w:lvlJc w:val="left"/>
      <w:pPr>
        <w:ind w:left="3813" w:hanging="360"/>
      </w:pPr>
    </w:lvl>
    <w:lvl w:ilvl="5" w:tplc="040E001B" w:tentative="1">
      <w:start w:val="1"/>
      <w:numFmt w:val="lowerRoman"/>
      <w:lvlText w:val="%6."/>
      <w:lvlJc w:val="right"/>
      <w:pPr>
        <w:ind w:left="4533" w:hanging="180"/>
      </w:pPr>
    </w:lvl>
    <w:lvl w:ilvl="6" w:tplc="040E000F" w:tentative="1">
      <w:start w:val="1"/>
      <w:numFmt w:val="decimal"/>
      <w:lvlText w:val="%7."/>
      <w:lvlJc w:val="left"/>
      <w:pPr>
        <w:ind w:left="5253" w:hanging="360"/>
      </w:pPr>
    </w:lvl>
    <w:lvl w:ilvl="7" w:tplc="040E0019" w:tentative="1">
      <w:start w:val="1"/>
      <w:numFmt w:val="lowerLetter"/>
      <w:lvlText w:val="%8."/>
      <w:lvlJc w:val="left"/>
      <w:pPr>
        <w:ind w:left="5973" w:hanging="360"/>
      </w:pPr>
    </w:lvl>
    <w:lvl w:ilvl="8" w:tplc="040E001B" w:tentative="1">
      <w:start w:val="1"/>
      <w:numFmt w:val="lowerRoman"/>
      <w:lvlText w:val="%9."/>
      <w:lvlJc w:val="right"/>
      <w:pPr>
        <w:ind w:left="6693" w:hanging="180"/>
      </w:pPr>
    </w:lvl>
  </w:abstractNum>
  <w:abstractNum w:abstractNumId="22" w15:restartNumberingAfterBreak="0">
    <w:nsid w:val="5091070C"/>
    <w:multiLevelType w:val="hybridMultilevel"/>
    <w:tmpl w:val="455C40F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55BB1FA6"/>
    <w:multiLevelType w:val="hybridMultilevel"/>
    <w:tmpl w:val="0494DB02"/>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15:restartNumberingAfterBreak="0">
    <w:nsid w:val="5AF540DE"/>
    <w:multiLevelType w:val="hybridMultilevel"/>
    <w:tmpl w:val="C79A17EC"/>
    <w:lvl w:ilvl="0" w:tplc="94CCFA30">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B7F5EBE"/>
    <w:multiLevelType w:val="hybridMultilevel"/>
    <w:tmpl w:val="D8941FC0"/>
    <w:lvl w:ilvl="0" w:tplc="7D46654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3E0543"/>
    <w:multiLevelType w:val="hybridMultilevel"/>
    <w:tmpl w:val="2DE61DFA"/>
    <w:lvl w:ilvl="0" w:tplc="6F7E90B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DF0F18"/>
    <w:multiLevelType w:val="hybridMultilevel"/>
    <w:tmpl w:val="57802F70"/>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66673F3D"/>
    <w:multiLevelType w:val="hybridMultilevel"/>
    <w:tmpl w:val="7C961B10"/>
    <w:lvl w:ilvl="0" w:tplc="D7D0DEA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AE2CD3"/>
    <w:multiLevelType w:val="hybridMultilevel"/>
    <w:tmpl w:val="BEA4520A"/>
    <w:lvl w:ilvl="0" w:tplc="16680B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CA014D"/>
    <w:multiLevelType w:val="multilevel"/>
    <w:tmpl w:val="0ECAE0EA"/>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720"/>
        </w:tabs>
        <w:ind w:left="720" w:hanging="360"/>
      </w:pPr>
      <w:rPr>
        <w:lang w:val="hu-HU"/>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75226156"/>
    <w:multiLevelType w:val="hybridMultilevel"/>
    <w:tmpl w:val="A416798A"/>
    <w:lvl w:ilvl="0" w:tplc="9E32612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CC4D5B"/>
    <w:multiLevelType w:val="hybridMultilevel"/>
    <w:tmpl w:val="B0D8DC9C"/>
    <w:lvl w:ilvl="0" w:tplc="A5FC25A6">
      <w:start w:val="2"/>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31"/>
  </w:num>
  <w:num w:numId="10">
    <w:abstractNumId w:val="15"/>
  </w:num>
  <w:num w:numId="11">
    <w:abstractNumId w:val="30"/>
  </w:num>
  <w:num w:numId="12">
    <w:abstractNumId w:val="1"/>
  </w:num>
  <w:num w:numId="13">
    <w:abstractNumId w:val="2"/>
  </w:num>
  <w:num w:numId="14">
    <w:abstractNumId w:val="24"/>
  </w:num>
  <w:num w:numId="15">
    <w:abstractNumId w:val="21"/>
  </w:num>
  <w:num w:numId="16">
    <w:abstractNumId w:val="29"/>
  </w:num>
  <w:num w:numId="17">
    <w:abstractNumId w:val="19"/>
  </w:num>
  <w:num w:numId="18">
    <w:abstractNumId w:val="25"/>
  </w:num>
  <w:num w:numId="19">
    <w:abstractNumId w:val="28"/>
  </w:num>
  <w:num w:numId="20">
    <w:abstractNumId w:val="11"/>
  </w:num>
  <w:num w:numId="21">
    <w:abstractNumId w:val="18"/>
  </w:num>
  <w:num w:numId="22">
    <w:abstractNumId w:val="9"/>
  </w:num>
  <w:num w:numId="23">
    <w:abstractNumId w:val="23"/>
  </w:num>
  <w:num w:numId="24">
    <w:abstractNumId w:val="10"/>
  </w:num>
  <w:num w:numId="25">
    <w:abstractNumId w:val="8"/>
  </w:num>
  <w:num w:numId="26">
    <w:abstractNumId w:val="16"/>
  </w:num>
  <w:num w:numId="27">
    <w:abstractNumId w:val="12"/>
  </w:num>
  <w:num w:numId="28">
    <w:abstractNumId w:val="26"/>
  </w:num>
  <w:num w:numId="29">
    <w:abstractNumId w:val="14"/>
  </w:num>
  <w:num w:numId="30">
    <w:abstractNumId w:val="17"/>
  </w:num>
  <w:num w:numId="31">
    <w:abstractNumId w:val="20"/>
  </w:num>
  <w:num w:numId="32">
    <w:abstractNumId w:val="3"/>
  </w:num>
  <w:num w:numId="33">
    <w:abstractNumId w:val="32"/>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4ED"/>
    <w:rsid w:val="000277EA"/>
    <w:rsid w:val="000915FE"/>
    <w:rsid w:val="00152F18"/>
    <w:rsid w:val="001A1C99"/>
    <w:rsid w:val="001B04ED"/>
    <w:rsid w:val="001B6268"/>
    <w:rsid w:val="001B75C4"/>
    <w:rsid w:val="001E7796"/>
    <w:rsid w:val="001F1D7B"/>
    <w:rsid w:val="00261D45"/>
    <w:rsid w:val="002A02E0"/>
    <w:rsid w:val="00301E93"/>
    <w:rsid w:val="00364C50"/>
    <w:rsid w:val="003A07FD"/>
    <w:rsid w:val="003B1ED7"/>
    <w:rsid w:val="003C6323"/>
    <w:rsid w:val="00553D85"/>
    <w:rsid w:val="00566C13"/>
    <w:rsid w:val="005A7754"/>
    <w:rsid w:val="005D6E29"/>
    <w:rsid w:val="00634229"/>
    <w:rsid w:val="006551A9"/>
    <w:rsid w:val="0067618C"/>
    <w:rsid w:val="006A7808"/>
    <w:rsid w:val="006B2ECE"/>
    <w:rsid w:val="00702306"/>
    <w:rsid w:val="00870397"/>
    <w:rsid w:val="00882E48"/>
    <w:rsid w:val="008E1374"/>
    <w:rsid w:val="009013A6"/>
    <w:rsid w:val="00947910"/>
    <w:rsid w:val="009B4626"/>
    <w:rsid w:val="009C5E77"/>
    <w:rsid w:val="009E35B1"/>
    <w:rsid w:val="00A324C1"/>
    <w:rsid w:val="00A4672B"/>
    <w:rsid w:val="00A80FD7"/>
    <w:rsid w:val="00AE1516"/>
    <w:rsid w:val="00AE718C"/>
    <w:rsid w:val="00BB382D"/>
    <w:rsid w:val="00BF1321"/>
    <w:rsid w:val="00C815DB"/>
    <w:rsid w:val="00CC261D"/>
    <w:rsid w:val="00CE5614"/>
    <w:rsid w:val="00D23851"/>
    <w:rsid w:val="00DB5D70"/>
    <w:rsid w:val="00E6331E"/>
    <w:rsid w:val="00F201DD"/>
    <w:rsid w:val="00FB3ED0"/>
    <w:rsid w:val="00FE5A31"/>
    <w:rsid w:val="00FF3EFD"/>
    <w:rsid w:val="00FF7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E3C14"/>
  <w15:docId w15:val="{5BDF7C7F-D467-45D8-A182-01404C69A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4ED"/>
    <w:pPr>
      <w:spacing w:after="200" w:line="276" w:lineRule="auto"/>
    </w:pPr>
    <w:rPr>
      <w:rFonts w:ascii="Times New Roman" w:hAnsi="Times New Roman"/>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1B04ED"/>
    <w:rPr>
      <w:color w:val="0000FF"/>
      <w:u w:val="single"/>
    </w:rPr>
  </w:style>
  <w:style w:type="paragraph" w:styleId="NormalWeb">
    <w:name w:val="Normal (Web)"/>
    <w:basedOn w:val="Normal"/>
    <w:uiPriority w:val="99"/>
    <w:unhideWhenUsed/>
    <w:rsid w:val="001B04ED"/>
    <w:pPr>
      <w:spacing w:before="100" w:beforeAutospacing="1" w:after="115" w:line="240" w:lineRule="auto"/>
    </w:pPr>
    <w:rPr>
      <w:rFonts w:eastAsia="Times New Roman"/>
      <w:szCs w:val="24"/>
    </w:rPr>
  </w:style>
  <w:style w:type="paragraph" w:styleId="BodyText">
    <w:name w:val="Body Text"/>
    <w:basedOn w:val="Normal"/>
    <w:link w:val="BodyTextChar"/>
    <w:unhideWhenUsed/>
    <w:rsid w:val="001B04ED"/>
    <w:pPr>
      <w:spacing w:after="0" w:line="240" w:lineRule="auto"/>
    </w:pPr>
    <w:rPr>
      <w:rFonts w:ascii="Verdana" w:eastAsia="Times New Roman" w:hAnsi="Verdana"/>
      <w:szCs w:val="20"/>
    </w:rPr>
  </w:style>
  <w:style w:type="character" w:customStyle="1" w:styleId="BodyTextChar">
    <w:name w:val="Body Text Char"/>
    <w:basedOn w:val="DefaultParagraphFont"/>
    <w:link w:val="BodyText"/>
    <w:rsid w:val="001B04ED"/>
    <w:rPr>
      <w:rFonts w:ascii="Verdana" w:eastAsia="Times New Roman" w:hAnsi="Verdana" w:cs="Times New Roman"/>
      <w:sz w:val="24"/>
      <w:szCs w:val="20"/>
    </w:rPr>
  </w:style>
  <w:style w:type="paragraph" w:styleId="BodyTextIndent2">
    <w:name w:val="Body Text Indent 2"/>
    <w:basedOn w:val="Normal"/>
    <w:link w:val="BodyTextIndent2Char"/>
    <w:uiPriority w:val="99"/>
    <w:semiHidden/>
    <w:unhideWhenUsed/>
    <w:rsid w:val="001B04ED"/>
    <w:pPr>
      <w:spacing w:after="120" w:line="480" w:lineRule="auto"/>
      <w:ind w:left="360"/>
    </w:pPr>
  </w:style>
  <w:style w:type="character" w:customStyle="1" w:styleId="BodyTextIndent2Char">
    <w:name w:val="Body Text Indent 2 Char"/>
    <w:basedOn w:val="DefaultParagraphFont"/>
    <w:link w:val="BodyTextIndent2"/>
    <w:uiPriority w:val="99"/>
    <w:semiHidden/>
    <w:rsid w:val="001B04ED"/>
    <w:rPr>
      <w:rFonts w:ascii="Times New Roman" w:hAnsi="Times New Roman" w:cs="Times New Roman"/>
      <w:sz w:val="24"/>
    </w:rPr>
  </w:style>
  <w:style w:type="paragraph" w:styleId="ListParagraph">
    <w:name w:val="List Paragraph"/>
    <w:basedOn w:val="Normal"/>
    <w:uiPriority w:val="34"/>
    <w:qFormat/>
    <w:rsid w:val="001B04ED"/>
    <w:pPr>
      <w:ind w:left="720"/>
      <w:contextualSpacing/>
    </w:pPr>
  </w:style>
  <w:style w:type="character" w:customStyle="1" w:styleId="apple-converted-space">
    <w:name w:val="apple-converted-space"/>
    <w:rsid w:val="001B04ED"/>
  </w:style>
  <w:style w:type="paragraph" w:customStyle="1" w:styleId="yiv5913694126">
    <w:name w:val="yiv5913694126"/>
    <w:basedOn w:val="Normal"/>
    <w:rsid w:val="001B04ED"/>
    <w:pPr>
      <w:spacing w:before="100" w:beforeAutospacing="1" w:after="100" w:afterAutospacing="1" w:line="240" w:lineRule="auto"/>
    </w:pPr>
    <w:rPr>
      <w:rFonts w:eastAsia="Times New Roman"/>
      <w:szCs w:val="24"/>
    </w:rPr>
  </w:style>
  <w:style w:type="paragraph" w:customStyle="1" w:styleId="yiv5913694126msonormal">
    <w:name w:val="yiv5913694126msonormal"/>
    <w:basedOn w:val="Normal"/>
    <w:rsid w:val="001B04ED"/>
    <w:pPr>
      <w:spacing w:before="100" w:beforeAutospacing="1" w:after="100" w:afterAutospacing="1" w:line="240" w:lineRule="auto"/>
    </w:pPr>
    <w:rPr>
      <w:rFonts w:eastAsia="Times New Roman"/>
      <w:szCs w:val="24"/>
    </w:rPr>
  </w:style>
  <w:style w:type="paragraph" w:styleId="BalloonText">
    <w:name w:val="Balloon Text"/>
    <w:basedOn w:val="Normal"/>
    <w:link w:val="BalloonTextChar"/>
    <w:uiPriority w:val="99"/>
    <w:semiHidden/>
    <w:rsid w:val="001B04ED"/>
    <w:rPr>
      <w:rFonts w:ascii="Tahoma" w:hAnsi="Tahoma" w:cs="Tahoma"/>
      <w:sz w:val="16"/>
      <w:szCs w:val="16"/>
      <w:lang w:val="ro-RO"/>
    </w:rPr>
  </w:style>
  <w:style w:type="character" w:customStyle="1" w:styleId="BalloonTextChar">
    <w:name w:val="Balloon Text Char"/>
    <w:basedOn w:val="DefaultParagraphFont"/>
    <w:link w:val="BalloonText"/>
    <w:uiPriority w:val="99"/>
    <w:semiHidden/>
    <w:rsid w:val="001B04ED"/>
    <w:rPr>
      <w:rFonts w:ascii="Tahoma" w:hAnsi="Tahoma" w:cs="Tahoma"/>
      <w:sz w:val="16"/>
      <w:szCs w:val="16"/>
      <w:lang w:val="ro-RO"/>
    </w:rPr>
  </w:style>
  <w:style w:type="character" w:customStyle="1" w:styleId="mw-headline">
    <w:name w:val="mw-headline"/>
    <w:basedOn w:val="DefaultParagraphFont"/>
    <w:rsid w:val="001B75C4"/>
  </w:style>
  <w:style w:type="paragraph" w:customStyle="1" w:styleId="TextBody">
    <w:name w:val="Text Body"/>
    <w:basedOn w:val="Normal"/>
    <w:rsid w:val="00A324C1"/>
    <w:pPr>
      <w:widowControl w:val="0"/>
      <w:suppressAutoHyphens/>
      <w:spacing w:after="120"/>
    </w:pPr>
    <w:rPr>
      <w:rFonts w:eastAsia="SimSun" w:cs="Mangal"/>
      <w:szCs w:val="24"/>
      <w:lang w:eastAsia="zh-CN" w:bidi="hi-IN"/>
    </w:rPr>
  </w:style>
  <w:style w:type="paragraph" w:customStyle="1" w:styleId="western">
    <w:name w:val="western"/>
    <w:basedOn w:val="Normal"/>
    <w:rsid w:val="000915FE"/>
    <w:pPr>
      <w:spacing w:before="100" w:beforeAutospacing="1" w:after="115"/>
    </w:pPr>
    <w:rPr>
      <w:rFonts w:ascii="Calibri" w:eastAsia="Times New Roman" w:hAnsi="Calibri" w:cs="Calibri"/>
      <w:color w:val="000000"/>
      <w:sz w:val="22"/>
    </w:rPr>
  </w:style>
  <w:style w:type="paragraph" w:styleId="NoSpacing">
    <w:name w:val="No Spacing"/>
    <w:uiPriority w:val="1"/>
    <w:qFormat/>
    <w:rsid w:val="00FB3ED0"/>
    <w:rPr>
      <w:rFonts w:ascii="Times New Roman" w:hAnsi="Times New Roman"/>
      <w:sz w:val="24"/>
      <w:szCs w:val="22"/>
    </w:rPr>
  </w:style>
  <w:style w:type="paragraph" w:styleId="Header">
    <w:name w:val="header"/>
    <w:basedOn w:val="Normal"/>
    <w:link w:val="HeaderChar"/>
    <w:uiPriority w:val="99"/>
    <w:unhideWhenUsed/>
    <w:rsid w:val="008E13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374"/>
    <w:rPr>
      <w:rFonts w:ascii="Times New Roman" w:hAnsi="Times New Roman"/>
      <w:sz w:val="24"/>
      <w:szCs w:val="22"/>
    </w:rPr>
  </w:style>
  <w:style w:type="paragraph" w:styleId="Footer">
    <w:name w:val="footer"/>
    <w:basedOn w:val="Normal"/>
    <w:link w:val="FooterChar"/>
    <w:uiPriority w:val="99"/>
    <w:unhideWhenUsed/>
    <w:rsid w:val="008E13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374"/>
    <w:rPr>
      <w:rFonts w:ascii="Times New Roman" w:hAnsi="Times New Roman"/>
      <w:sz w:val="24"/>
      <w:szCs w:val="22"/>
    </w:rPr>
  </w:style>
  <w:style w:type="table" w:styleId="TableGrid">
    <w:name w:val="Table Grid"/>
    <w:basedOn w:val="TableNormal"/>
    <w:uiPriority w:val="59"/>
    <w:rsid w:val="00870397"/>
    <w:rPr>
      <w:rFonts w:ascii="Times New Roman" w:hAnsi="Times New Roman"/>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45608">
      <w:bodyDiv w:val="1"/>
      <w:marLeft w:val="0"/>
      <w:marRight w:val="0"/>
      <w:marTop w:val="0"/>
      <w:marBottom w:val="0"/>
      <w:divBdr>
        <w:top w:val="none" w:sz="0" w:space="0" w:color="auto"/>
        <w:left w:val="none" w:sz="0" w:space="0" w:color="auto"/>
        <w:bottom w:val="none" w:sz="0" w:space="0" w:color="auto"/>
        <w:right w:val="none" w:sz="0" w:space="0" w:color="auto"/>
      </w:divBdr>
    </w:div>
    <w:div w:id="96486653">
      <w:bodyDiv w:val="1"/>
      <w:marLeft w:val="0"/>
      <w:marRight w:val="0"/>
      <w:marTop w:val="0"/>
      <w:marBottom w:val="0"/>
      <w:divBdr>
        <w:top w:val="none" w:sz="0" w:space="0" w:color="auto"/>
        <w:left w:val="none" w:sz="0" w:space="0" w:color="auto"/>
        <w:bottom w:val="none" w:sz="0" w:space="0" w:color="auto"/>
        <w:right w:val="none" w:sz="0" w:space="0" w:color="auto"/>
      </w:divBdr>
    </w:div>
    <w:div w:id="155079116">
      <w:bodyDiv w:val="1"/>
      <w:marLeft w:val="0"/>
      <w:marRight w:val="0"/>
      <w:marTop w:val="0"/>
      <w:marBottom w:val="0"/>
      <w:divBdr>
        <w:top w:val="none" w:sz="0" w:space="0" w:color="auto"/>
        <w:left w:val="none" w:sz="0" w:space="0" w:color="auto"/>
        <w:bottom w:val="none" w:sz="0" w:space="0" w:color="auto"/>
        <w:right w:val="none" w:sz="0" w:space="0" w:color="auto"/>
      </w:divBdr>
    </w:div>
    <w:div w:id="529950151">
      <w:bodyDiv w:val="1"/>
      <w:marLeft w:val="0"/>
      <w:marRight w:val="0"/>
      <w:marTop w:val="0"/>
      <w:marBottom w:val="0"/>
      <w:divBdr>
        <w:top w:val="none" w:sz="0" w:space="0" w:color="auto"/>
        <w:left w:val="none" w:sz="0" w:space="0" w:color="auto"/>
        <w:bottom w:val="none" w:sz="0" w:space="0" w:color="auto"/>
        <w:right w:val="none" w:sz="0" w:space="0" w:color="auto"/>
      </w:divBdr>
    </w:div>
    <w:div w:id="608858279">
      <w:bodyDiv w:val="1"/>
      <w:marLeft w:val="0"/>
      <w:marRight w:val="0"/>
      <w:marTop w:val="0"/>
      <w:marBottom w:val="0"/>
      <w:divBdr>
        <w:top w:val="none" w:sz="0" w:space="0" w:color="auto"/>
        <w:left w:val="none" w:sz="0" w:space="0" w:color="auto"/>
        <w:bottom w:val="none" w:sz="0" w:space="0" w:color="auto"/>
        <w:right w:val="none" w:sz="0" w:space="0" w:color="auto"/>
      </w:divBdr>
    </w:div>
    <w:div w:id="671490895">
      <w:bodyDiv w:val="1"/>
      <w:marLeft w:val="0"/>
      <w:marRight w:val="0"/>
      <w:marTop w:val="0"/>
      <w:marBottom w:val="0"/>
      <w:divBdr>
        <w:top w:val="none" w:sz="0" w:space="0" w:color="auto"/>
        <w:left w:val="none" w:sz="0" w:space="0" w:color="auto"/>
        <w:bottom w:val="none" w:sz="0" w:space="0" w:color="auto"/>
        <w:right w:val="none" w:sz="0" w:space="0" w:color="auto"/>
      </w:divBdr>
    </w:div>
    <w:div w:id="713114531">
      <w:bodyDiv w:val="1"/>
      <w:marLeft w:val="0"/>
      <w:marRight w:val="0"/>
      <w:marTop w:val="0"/>
      <w:marBottom w:val="0"/>
      <w:divBdr>
        <w:top w:val="none" w:sz="0" w:space="0" w:color="auto"/>
        <w:left w:val="none" w:sz="0" w:space="0" w:color="auto"/>
        <w:bottom w:val="none" w:sz="0" w:space="0" w:color="auto"/>
        <w:right w:val="none" w:sz="0" w:space="0" w:color="auto"/>
      </w:divBdr>
    </w:div>
    <w:div w:id="720401034">
      <w:bodyDiv w:val="1"/>
      <w:marLeft w:val="0"/>
      <w:marRight w:val="0"/>
      <w:marTop w:val="0"/>
      <w:marBottom w:val="0"/>
      <w:divBdr>
        <w:top w:val="none" w:sz="0" w:space="0" w:color="auto"/>
        <w:left w:val="none" w:sz="0" w:space="0" w:color="auto"/>
        <w:bottom w:val="none" w:sz="0" w:space="0" w:color="auto"/>
        <w:right w:val="none" w:sz="0" w:space="0" w:color="auto"/>
      </w:divBdr>
    </w:div>
    <w:div w:id="909926641">
      <w:bodyDiv w:val="1"/>
      <w:marLeft w:val="0"/>
      <w:marRight w:val="0"/>
      <w:marTop w:val="0"/>
      <w:marBottom w:val="0"/>
      <w:divBdr>
        <w:top w:val="none" w:sz="0" w:space="0" w:color="auto"/>
        <w:left w:val="none" w:sz="0" w:space="0" w:color="auto"/>
        <w:bottom w:val="none" w:sz="0" w:space="0" w:color="auto"/>
        <w:right w:val="none" w:sz="0" w:space="0" w:color="auto"/>
      </w:divBdr>
    </w:div>
    <w:div w:id="1667514990">
      <w:bodyDiv w:val="1"/>
      <w:marLeft w:val="0"/>
      <w:marRight w:val="0"/>
      <w:marTop w:val="0"/>
      <w:marBottom w:val="0"/>
      <w:divBdr>
        <w:top w:val="none" w:sz="0" w:space="0" w:color="auto"/>
        <w:left w:val="none" w:sz="0" w:space="0" w:color="auto"/>
        <w:bottom w:val="none" w:sz="0" w:space="0" w:color="auto"/>
        <w:right w:val="none" w:sz="0" w:space="0" w:color="auto"/>
      </w:divBdr>
    </w:div>
    <w:div w:id="1715040340">
      <w:bodyDiv w:val="1"/>
      <w:marLeft w:val="0"/>
      <w:marRight w:val="0"/>
      <w:marTop w:val="0"/>
      <w:marBottom w:val="0"/>
      <w:divBdr>
        <w:top w:val="none" w:sz="0" w:space="0" w:color="auto"/>
        <w:left w:val="none" w:sz="0" w:space="0" w:color="auto"/>
        <w:bottom w:val="none" w:sz="0" w:space="0" w:color="auto"/>
        <w:right w:val="none" w:sz="0" w:space="0" w:color="auto"/>
      </w:divBdr>
    </w:div>
    <w:div w:id="187330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B4B7B-CE0A-4737-980F-1521F083D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1231</Words>
  <Characters>7021</Characters>
  <Application>Microsoft Office Word</Application>
  <DocSecurity>0</DocSecurity>
  <Lines>58</Lines>
  <Paragraphs>16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Nagy Imola</dc:creator>
  <cp:lastModifiedBy>Attila Imre</cp:lastModifiedBy>
  <cp:revision>9</cp:revision>
  <cp:lastPrinted>2019-11-18T19:30:00Z</cp:lastPrinted>
  <dcterms:created xsi:type="dcterms:W3CDTF">2019-11-07T08:44:00Z</dcterms:created>
  <dcterms:modified xsi:type="dcterms:W3CDTF">2019-11-18T19:30:00Z</dcterms:modified>
</cp:coreProperties>
</file>