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EB7EA3" w14:textId="607CA0DB" w:rsidR="008027E9" w:rsidRDefault="008027E9" w:rsidP="00884FC0">
      <w:pPr>
        <w:jc w:val="center"/>
        <w:rPr>
          <w:b/>
          <w:caps/>
          <w:szCs w:val="24"/>
        </w:rPr>
      </w:pPr>
      <w:bookmarkStart w:id="0" w:name="_GoBack"/>
      <w:bookmarkEnd w:id="0"/>
      <w:r w:rsidRPr="000F4FA1">
        <w:rPr>
          <w:b/>
          <w:caps/>
          <w:szCs w:val="24"/>
        </w:rPr>
        <w:t>fi</w:t>
      </w:r>
      <w:r w:rsidR="000F4FA1">
        <w:rPr>
          <w:b/>
          <w:caps/>
          <w:szCs w:val="24"/>
        </w:rPr>
        <w:t>ș</w:t>
      </w:r>
      <w:r w:rsidRPr="000F4FA1">
        <w:rPr>
          <w:b/>
          <w:caps/>
          <w:szCs w:val="24"/>
        </w:rPr>
        <w:t>a disciplinei</w:t>
      </w:r>
    </w:p>
    <w:p w14:paraId="2833C94D" w14:textId="753D6CEC" w:rsidR="00123A09" w:rsidRDefault="00123A09" w:rsidP="00884FC0">
      <w:pPr>
        <w:jc w:val="center"/>
        <w:rPr>
          <w:b/>
          <w:caps/>
          <w:szCs w:val="24"/>
        </w:rPr>
      </w:pPr>
    </w:p>
    <w:p w14:paraId="50889D3C" w14:textId="77777777" w:rsidR="00123A09" w:rsidRPr="000F4FA1" w:rsidRDefault="00123A09" w:rsidP="00884FC0">
      <w:pPr>
        <w:jc w:val="center"/>
        <w:rPr>
          <w:b/>
          <w:caps/>
          <w:szCs w:val="24"/>
        </w:rPr>
      </w:pPr>
    </w:p>
    <w:p w14:paraId="4A6607F5" w14:textId="77777777" w:rsidR="008027E9" w:rsidRPr="000F4FA1" w:rsidRDefault="008027E9" w:rsidP="00884FC0">
      <w:pPr>
        <w:rPr>
          <w:b/>
          <w:szCs w:val="24"/>
        </w:rPr>
      </w:pPr>
      <w:r w:rsidRPr="000F4FA1">
        <w:rPr>
          <w:b/>
          <w:szCs w:val="24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1"/>
        <w:gridCol w:w="6535"/>
      </w:tblGrid>
      <w:tr w:rsidR="008027E9" w:rsidRPr="000F4FA1" w14:paraId="0EA31F17" w14:textId="77777777" w:rsidTr="00884FC0">
        <w:tc>
          <w:tcPr>
            <w:tcW w:w="3888" w:type="dxa"/>
          </w:tcPr>
          <w:p w14:paraId="474C2C8D" w14:textId="77777777" w:rsidR="008027E9" w:rsidRPr="000F4FA1" w:rsidRDefault="008027E9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1.1</w:t>
            </w:r>
            <w:r w:rsidR="00E3215E" w:rsidRPr="000F4FA1">
              <w:rPr>
                <w:szCs w:val="24"/>
              </w:rPr>
              <w:t>.</w:t>
            </w:r>
            <w:r w:rsidRPr="000F4FA1">
              <w:rPr>
                <w:szCs w:val="24"/>
              </w:rPr>
              <w:t xml:space="preserve"> Institu</w:t>
            </w:r>
            <w:r w:rsidR="000F4FA1">
              <w:rPr>
                <w:szCs w:val="24"/>
              </w:rPr>
              <w:t>ț</w:t>
            </w:r>
            <w:r w:rsidRPr="000F4FA1">
              <w:rPr>
                <w:szCs w:val="24"/>
              </w:rPr>
              <w:t>ia de învă</w:t>
            </w:r>
            <w:r w:rsidR="000F4FA1">
              <w:rPr>
                <w:szCs w:val="24"/>
              </w:rPr>
              <w:t>ț</w:t>
            </w:r>
            <w:r w:rsidRPr="000F4FA1">
              <w:rPr>
                <w:szCs w:val="24"/>
              </w:rPr>
              <w:t>ământ superior</w:t>
            </w:r>
          </w:p>
        </w:tc>
        <w:tc>
          <w:tcPr>
            <w:tcW w:w="6480" w:type="dxa"/>
          </w:tcPr>
          <w:p w14:paraId="5056024D" w14:textId="702EFB1D" w:rsidR="008027E9" w:rsidRPr="000F4FA1" w:rsidRDefault="00C332A4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 xml:space="preserve">Universitatea </w:t>
            </w:r>
            <w:r w:rsidR="00493B80">
              <w:rPr>
                <w:szCs w:val="24"/>
              </w:rPr>
              <w:t>„</w:t>
            </w:r>
            <w:r w:rsidRPr="000F4FA1">
              <w:rPr>
                <w:szCs w:val="24"/>
              </w:rPr>
              <w:t>Sapientia</w:t>
            </w:r>
            <w:r w:rsidR="00493B80">
              <w:rPr>
                <w:szCs w:val="24"/>
              </w:rPr>
              <w:t>”</w:t>
            </w:r>
            <w:r w:rsidRPr="000F4FA1">
              <w:rPr>
                <w:szCs w:val="24"/>
              </w:rPr>
              <w:t xml:space="preserve"> din Cluj</w:t>
            </w:r>
            <w:r w:rsidR="000C58EB" w:rsidRPr="000F4FA1">
              <w:rPr>
                <w:szCs w:val="24"/>
              </w:rPr>
              <w:t>-</w:t>
            </w:r>
            <w:r w:rsidRPr="000F4FA1">
              <w:rPr>
                <w:szCs w:val="24"/>
              </w:rPr>
              <w:t>Napoca</w:t>
            </w:r>
          </w:p>
        </w:tc>
      </w:tr>
      <w:tr w:rsidR="008027E9" w:rsidRPr="000F4FA1" w14:paraId="1928A41D" w14:textId="77777777" w:rsidTr="00884FC0">
        <w:tc>
          <w:tcPr>
            <w:tcW w:w="3888" w:type="dxa"/>
          </w:tcPr>
          <w:p w14:paraId="22EC640A" w14:textId="510DB74E" w:rsidR="008027E9" w:rsidRPr="000F4FA1" w:rsidRDefault="008027E9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1.2</w:t>
            </w:r>
            <w:r w:rsidR="00E3215E" w:rsidRPr="000F4FA1">
              <w:rPr>
                <w:szCs w:val="24"/>
              </w:rPr>
              <w:t>.</w:t>
            </w:r>
            <w:r w:rsidRPr="000F4FA1">
              <w:rPr>
                <w:szCs w:val="24"/>
              </w:rPr>
              <w:t xml:space="preserve"> Facultatea</w:t>
            </w:r>
            <w:r w:rsidR="007B7864">
              <w:rPr>
                <w:szCs w:val="24"/>
              </w:rPr>
              <w:t>/ DSPP</w:t>
            </w:r>
          </w:p>
        </w:tc>
        <w:tc>
          <w:tcPr>
            <w:tcW w:w="6480" w:type="dxa"/>
          </w:tcPr>
          <w:p w14:paraId="61C68D53" w14:textId="4A107142" w:rsidR="008027E9" w:rsidRPr="000F4FA1" w:rsidRDefault="007B7864" w:rsidP="00884FC0">
            <w:pPr>
              <w:rPr>
                <w:szCs w:val="24"/>
              </w:rPr>
            </w:pPr>
            <w:r>
              <w:rPr>
                <w:szCs w:val="24"/>
              </w:rPr>
              <w:t xml:space="preserve">Facultatea de </w:t>
            </w:r>
            <w:r w:rsidR="000F4FA1">
              <w:rPr>
                <w:szCs w:val="24"/>
              </w:rPr>
              <w:t>Ș</w:t>
            </w:r>
            <w:r w:rsidR="002A3105" w:rsidRPr="000F4FA1">
              <w:rPr>
                <w:szCs w:val="24"/>
              </w:rPr>
              <w:t>tiin</w:t>
            </w:r>
            <w:r w:rsidR="000F4FA1">
              <w:rPr>
                <w:szCs w:val="24"/>
              </w:rPr>
              <w:t>ț</w:t>
            </w:r>
            <w:r w:rsidR="002A3105" w:rsidRPr="000F4FA1">
              <w:rPr>
                <w:szCs w:val="24"/>
              </w:rPr>
              <w:t xml:space="preserve">e Tehnice </w:t>
            </w:r>
            <w:r w:rsidR="000F4FA1">
              <w:rPr>
                <w:szCs w:val="24"/>
              </w:rPr>
              <w:t>ș</w:t>
            </w:r>
            <w:r w:rsidR="002A3105" w:rsidRPr="000F4FA1">
              <w:rPr>
                <w:szCs w:val="24"/>
              </w:rPr>
              <w:t>i Umaniste</w:t>
            </w:r>
            <w:r w:rsidR="00392608" w:rsidRPr="000F4FA1">
              <w:rPr>
                <w:szCs w:val="24"/>
              </w:rPr>
              <w:t xml:space="preserve"> Tg.-Mure</w:t>
            </w:r>
            <w:r w:rsidR="000F4FA1">
              <w:rPr>
                <w:szCs w:val="24"/>
              </w:rPr>
              <w:t>ș</w:t>
            </w:r>
          </w:p>
        </w:tc>
      </w:tr>
      <w:tr w:rsidR="002A3105" w:rsidRPr="000F4FA1" w14:paraId="0B6AB430" w14:textId="77777777" w:rsidTr="00884FC0">
        <w:tc>
          <w:tcPr>
            <w:tcW w:w="3888" w:type="dxa"/>
          </w:tcPr>
          <w:p w14:paraId="472CA2C8" w14:textId="77777777" w:rsidR="002A3105" w:rsidRPr="000F4FA1" w:rsidRDefault="002A3105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1.3. Domeniul de studii</w:t>
            </w:r>
          </w:p>
        </w:tc>
        <w:tc>
          <w:tcPr>
            <w:tcW w:w="6480" w:type="dxa"/>
          </w:tcPr>
          <w:p w14:paraId="166DBFFB" w14:textId="77777777" w:rsidR="002A3105" w:rsidRPr="000F4FA1" w:rsidRDefault="002A3105" w:rsidP="00884FC0">
            <w:pPr>
              <w:ind w:right="-20"/>
            </w:pPr>
            <w:r w:rsidRPr="000F4FA1">
              <w:rPr>
                <w:rFonts w:eastAsia="Times New Roman"/>
              </w:rPr>
              <w:t>Limbi moderne aplicate</w:t>
            </w:r>
          </w:p>
        </w:tc>
      </w:tr>
      <w:tr w:rsidR="002A3105" w:rsidRPr="000F4FA1" w14:paraId="02FFF753" w14:textId="77777777" w:rsidTr="00884FC0">
        <w:tc>
          <w:tcPr>
            <w:tcW w:w="3888" w:type="dxa"/>
          </w:tcPr>
          <w:p w14:paraId="178F4B2A" w14:textId="77777777" w:rsidR="002A3105" w:rsidRPr="000F4FA1" w:rsidRDefault="002A3105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1.4. Ciclul de studii</w:t>
            </w:r>
          </w:p>
        </w:tc>
        <w:tc>
          <w:tcPr>
            <w:tcW w:w="6480" w:type="dxa"/>
          </w:tcPr>
          <w:p w14:paraId="6F4346CC" w14:textId="77777777" w:rsidR="002A3105" w:rsidRPr="000F4FA1" w:rsidRDefault="002A3105" w:rsidP="00884FC0">
            <w:pPr>
              <w:ind w:right="-20"/>
            </w:pPr>
            <w:r w:rsidRPr="000F4FA1">
              <w:rPr>
                <w:rFonts w:eastAsia="Times New Roman"/>
              </w:rPr>
              <w:t>Licen</w:t>
            </w:r>
            <w:r w:rsidR="000F4FA1">
              <w:rPr>
                <w:rFonts w:eastAsia="Times New Roman"/>
              </w:rPr>
              <w:t>ț</w:t>
            </w:r>
            <w:r w:rsidRPr="000F4FA1">
              <w:rPr>
                <w:rFonts w:eastAsia="Times New Roman"/>
              </w:rPr>
              <w:t>ă</w:t>
            </w:r>
          </w:p>
        </w:tc>
      </w:tr>
      <w:tr w:rsidR="002A3105" w:rsidRPr="000F4FA1" w14:paraId="49DCA5B9" w14:textId="77777777" w:rsidTr="00884FC0">
        <w:tc>
          <w:tcPr>
            <w:tcW w:w="3888" w:type="dxa"/>
          </w:tcPr>
          <w:p w14:paraId="30BFDE54" w14:textId="77777777" w:rsidR="002A3105" w:rsidRPr="000F4FA1" w:rsidRDefault="002A3105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 xml:space="preserve">1.5. Programul de studiu </w:t>
            </w:r>
          </w:p>
        </w:tc>
        <w:tc>
          <w:tcPr>
            <w:tcW w:w="6480" w:type="dxa"/>
          </w:tcPr>
          <w:p w14:paraId="4BC118AE" w14:textId="2C76EDEA" w:rsidR="002A3105" w:rsidRPr="000F4FA1" w:rsidRDefault="002A3105" w:rsidP="00884FC0">
            <w:pPr>
              <w:ind w:right="-20"/>
            </w:pPr>
            <w:r w:rsidRPr="000F4FA1">
              <w:rPr>
                <w:rFonts w:eastAsia="Times New Roman"/>
              </w:rPr>
              <w:t xml:space="preserve">Traducere </w:t>
            </w:r>
            <w:r w:rsidR="00493B80">
              <w:rPr>
                <w:rFonts w:eastAsia="Times New Roman"/>
              </w:rPr>
              <w:t>și i</w:t>
            </w:r>
            <w:r w:rsidRPr="000F4FA1">
              <w:rPr>
                <w:rFonts w:eastAsia="Times New Roman"/>
              </w:rPr>
              <w:t>nterpretare</w:t>
            </w:r>
          </w:p>
        </w:tc>
      </w:tr>
      <w:tr w:rsidR="002A3105" w:rsidRPr="000F4FA1" w14:paraId="6BD46EAD" w14:textId="77777777" w:rsidTr="00884FC0">
        <w:tc>
          <w:tcPr>
            <w:tcW w:w="3888" w:type="dxa"/>
          </w:tcPr>
          <w:p w14:paraId="30CE943B" w14:textId="77777777" w:rsidR="002A3105" w:rsidRPr="000F4FA1" w:rsidRDefault="002A3105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1.6. Calificarea</w:t>
            </w:r>
          </w:p>
        </w:tc>
        <w:tc>
          <w:tcPr>
            <w:tcW w:w="6480" w:type="dxa"/>
          </w:tcPr>
          <w:p w14:paraId="0019761A" w14:textId="77777777" w:rsidR="002A3105" w:rsidRPr="000F4FA1" w:rsidRDefault="002A3105" w:rsidP="00884FC0">
            <w:pPr>
              <w:ind w:right="-20"/>
            </w:pPr>
            <w:r w:rsidRPr="000F4FA1">
              <w:rPr>
                <w:rFonts w:eastAsia="Times New Roman"/>
              </w:rPr>
              <w:t xml:space="preserve">Traducător </w:t>
            </w:r>
            <w:r w:rsidR="000F4FA1">
              <w:rPr>
                <w:rFonts w:eastAsia="Times New Roman"/>
              </w:rPr>
              <w:t>ș</w:t>
            </w:r>
            <w:r w:rsidRPr="000F4FA1">
              <w:rPr>
                <w:rFonts w:eastAsia="Times New Roman"/>
              </w:rPr>
              <w:t>i interpret</w:t>
            </w:r>
          </w:p>
        </w:tc>
      </w:tr>
    </w:tbl>
    <w:p w14:paraId="4FA6DBA2" w14:textId="77777777" w:rsidR="008027E9" w:rsidRPr="000F4FA1" w:rsidRDefault="008027E9" w:rsidP="00884FC0">
      <w:pPr>
        <w:rPr>
          <w:szCs w:val="24"/>
        </w:rPr>
      </w:pPr>
    </w:p>
    <w:p w14:paraId="4F44B5FC" w14:textId="77777777" w:rsidR="008027E9" w:rsidRPr="000F4FA1" w:rsidRDefault="008027E9" w:rsidP="00884FC0">
      <w:pPr>
        <w:rPr>
          <w:b/>
          <w:szCs w:val="24"/>
        </w:rPr>
      </w:pPr>
      <w:r w:rsidRPr="000F4FA1">
        <w:rPr>
          <w:b/>
          <w:szCs w:val="24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7"/>
        <w:gridCol w:w="393"/>
        <w:gridCol w:w="1521"/>
        <w:gridCol w:w="543"/>
        <w:gridCol w:w="2173"/>
        <w:gridCol w:w="546"/>
        <w:gridCol w:w="2716"/>
        <w:gridCol w:w="567"/>
      </w:tblGrid>
      <w:tr w:rsidR="001138E1" w:rsidRPr="000F4FA1" w14:paraId="3BB44317" w14:textId="77777777" w:rsidTr="00884FC0">
        <w:tc>
          <w:tcPr>
            <w:tcW w:w="3887" w:type="dxa"/>
            <w:gridSpan w:val="3"/>
          </w:tcPr>
          <w:p w14:paraId="1A06601D" w14:textId="77777777" w:rsidR="001138E1" w:rsidRPr="000F4FA1" w:rsidRDefault="001138E1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01A1EAAB" w14:textId="77777777" w:rsidR="001138E1" w:rsidRPr="00493B80" w:rsidRDefault="00ED4EFF" w:rsidP="00884FC0">
            <w:pPr>
              <w:rPr>
                <w:b/>
                <w:szCs w:val="24"/>
              </w:rPr>
            </w:pPr>
            <w:r w:rsidRPr="00493B80">
              <w:rPr>
                <w:rFonts w:eastAsia="Times New Roman"/>
                <w:b/>
              </w:rPr>
              <w:t xml:space="preserve">Departamentul de </w:t>
            </w:r>
            <w:r w:rsidR="00392608" w:rsidRPr="00493B80">
              <w:rPr>
                <w:rFonts w:eastAsia="Times New Roman"/>
                <w:b/>
              </w:rPr>
              <w:t>Lingvistică Aplicată</w:t>
            </w:r>
          </w:p>
        </w:tc>
      </w:tr>
      <w:tr w:rsidR="00A61861" w:rsidRPr="000F4FA1" w14:paraId="6FC3D9B7" w14:textId="77777777" w:rsidTr="00884FC0">
        <w:tc>
          <w:tcPr>
            <w:tcW w:w="3887" w:type="dxa"/>
            <w:gridSpan w:val="3"/>
          </w:tcPr>
          <w:p w14:paraId="0D7EA034" w14:textId="77777777" w:rsidR="00A61861" w:rsidRPr="000F4FA1" w:rsidRDefault="00A61861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2.1</w:t>
            </w:r>
            <w:r w:rsidR="00E3215E" w:rsidRPr="000F4FA1">
              <w:rPr>
                <w:szCs w:val="24"/>
              </w:rPr>
              <w:t>.</w:t>
            </w:r>
            <w:r w:rsidRPr="000F4FA1">
              <w:rPr>
                <w:szCs w:val="24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5211B262" w14:textId="77777777" w:rsidR="00A61861" w:rsidRDefault="00B874C8" w:rsidP="00884FC0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Traduceri asistate de calculator</w:t>
            </w:r>
            <w:r w:rsidR="00C606C7" w:rsidRPr="000F4FA1">
              <w:rPr>
                <w:b/>
                <w:bCs/>
                <w:szCs w:val="24"/>
              </w:rPr>
              <w:t xml:space="preserve"> I. </w:t>
            </w:r>
            <w:r>
              <w:rPr>
                <w:b/>
                <w:bCs/>
                <w:szCs w:val="24"/>
              </w:rPr>
              <w:t xml:space="preserve">M </w:t>
            </w:r>
            <w:r w:rsidR="00C606C7" w:rsidRPr="000F4FA1">
              <w:rPr>
                <w:b/>
                <w:bCs/>
                <w:szCs w:val="24"/>
              </w:rPr>
              <w:t>E</w:t>
            </w:r>
            <w:r>
              <w:rPr>
                <w:b/>
                <w:bCs/>
                <w:szCs w:val="24"/>
              </w:rPr>
              <w:t xml:space="preserve"> G</w:t>
            </w:r>
            <w:r w:rsidR="00884FC0">
              <w:rPr>
                <w:b/>
                <w:bCs/>
                <w:szCs w:val="24"/>
              </w:rPr>
              <w:t xml:space="preserve"> (MBHB0901, 0911)</w:t>
            </w:r>
          </w:p>
          <w:p w14:paraId="75338028" w14:textId="77777777" w:rsidR="00C25FBC" w:rsidRDefault="00C25FBC" w:rsidP="00884FC0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Számítógépes fordítástámogatás I. M A N</w:t>
            </w:r>
          </w:p>
          <w:p w14:paraId="4DD49779" w14:textId="0B140CFB" w:rsidR="00C25FBC" w:rsidRPr="000F4FA1" w:rsidRDefault="00C25FBC" w:rsidP="00884FC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Computer-Assisted Translation I. H E G</w:t>
            </w:r>
          </w:p>
        </w:tc>
      </w:tr>
      <w:tr w:rsidR="00A61861" w:rsidRPr="000F4FA1" w14:paraId="1F96E55E" w14:textId="77777777" w:rsidTr="00884FC0">
        <w:tc>
          <w:tcPr>
            <w:tcW w:w="3887" w:type="dxa"/>
            <w:gridSpan w:val="3"/>
          </w:tcPr>
          <w:p w14:paraId="47843CBD" w14:textId="77777777" w:rsidR="00A61861" w:rsidRPr="000F4FA1" w:rsidRDefault="00A61861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2.2</w:t>
            </w:r>
            <w:r w:rsidR="00E3215E" w:rsidRPr="000F4FA1">
              <w:rPr>
                <w:szCs w:val="24"/>
              </w:rPr>
              <w:t>.</w:t>
            </w:r>
            <w:r w:rsidRPr="000F4FA1">
              <w:rPr>
                <w:szCs w:val="24"/>
              </w:rPr>
              <w:t xml:space="preserve"> Titularul activită</w:t>
            </w:r>
            <w:r w:rsidR="000F4FA1">
              <w:rPr>
                <w:szCs w:val="24"/>
              </w:rPr>
              <w:t>ț</w:t>
            </w:r>
            <w:r w:rsidRPr="000F4FA1">
              <w:rPr>
                <w:szCs w:val="24"/>
              </w:rPr>
              <w:t>ilor de curs</w:t>
            </w:r>
          </w:p>
        </w:tc>
        <w:tc>
          <w:tcPr>
            <w:tcW w:w="6481" w:type="dxa"/>
            <w:gridSpan w:val="5"/>
          </w:tcPr>
          <w:p w14:paraId="371AF0DB" w14:textId="112D7125" w:rsidR="00A61861" w:rsidRPr="000F4FA1" w:rsidRDefault="00AA3203" w:rsidP="00884FC0">
            <w:pPr>
              <w:rPr>
                <w:szCs w:val="24"/>
              </w:rPr>
            </w:pPr>
            <w:r w:rsidRPr="000F4FA1">
              <w:rPr>
                <w:rFonts w:eastAsia="Times New Roman"/>
              </w:rPr>
              <w:t>Conf</w:t>
            </w:r>
            <w:r w:rsidR="00884FC0" w:rsidRPr="000F4FA1">
              <w:rPr>
                <w:rFonts w:eastAsia="Times New Roman"/>
              </w:rPr>
              <w:t>. univ. dr.</w:t>
            </w:r>
            <w:r w:rsidR="00884FC0">
              <w:rPr>
                <w:rFonts w:eastAsia="Times New Roman"/>
              </w:rPr>
              <w:t xml:space="preserve"> </w:t>
            </w:r>
            <w:r w:rsidR="00B874C8" w:rsidRPr="000F4FA1">
              <w:rPr>
                <w:rFonts w:eastAsia="Times New Roman"/>
              </w:rPr>
              <w:t>IMRE Attila</w:t>
            </w:r>
            <w:r w:rsidR="00FA1345">
              <w:rPr>
                <w:rFonts w:eastAsia="Times New Roman"/>
              </w:rPr>
              <w:t xml:space="preserve"> (M)</w:t>
            </w:r>
          </w:p>
        </w:tc>
      </w:tr>
      <w:tr w:rsidR="00C606C7" w:rsidRPr="000F4FA1" w14:paraId="233EDFB6" w14:textId="77777777" w:rsidTr="00884FC0">
        <w:trPr>
          <w:trHeight w:val="191"/>
        </w:trPr>
        <w:tc>
          <w:tcPr>
            <w:tcW w:w="3887" w:type="dxa"/>
            <w:gridSpan w:val="3"/>
          </w:tcPr>
          <w:p w14:paraId="7AE9F886" w14:textId="77777777" w:rsidR="00C606C7" w:rsidRPr="000F4FA1" w:rsidRDefault="00C606C7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2.3. Titularul activită</w:t>
            </w:r>
            <w:r w:rsidR="000F4FA1">
              <w:rPr>
                <w:szCs w:val="24"/>
              </w:rPr>
              <w:t>ț</w:t>
            </w:r>
            <w:r w:rsidRPr="000F4FA1">
              <w:rPr>
                <w:szCs w:val="24"/>
              </w:rPr>
              <w:t xml:space="preserve">ilor de </w:t>
            </w:r>
            <w:r w:rsidR="00B874C8">
              <w:rPr>
                <w:szCs w:val="24"/>
              </w:rPr>
              <w:t>laborator</w:t>
            </w:r>
          </w:p>
        </w:tc>
        <w:tc>
          <w:tcPr>
            <w:tcW w:w="6481" w:type="dxa"/>
            <w:gridSpan w:val="5"/>
          </w:tcPr>
          <w:p w14:paraId="40F8BF18" w14:textId="73FEEED7" w:rsidR="00884FC0" w:rsidRDefault="00AA3203" w:rsidP="00884FC0">
            <w:pPr>
              <w:rPr>
                <w:rFonts w:eastAsia="Times New Roman"/>
              </w:rPr>
            </w:pPr>
            <w:r w:rsidRPr="000F4FA1">
              <w:rPr>
                <w:rFonts w:eastAsia="Times New Roman"/>
              </w:rPr>
              <w:t>Dr</w:t>
            </w:r>
            <w:r>
              <w:rPr>
                <w:rFonts w:eastAsia="Times New Roman"/>
              </w:rPr>
              <w:t>d</w:t>
            </w:r>
            <w:r w:rsidR="00884FC0" w:rsidRPr="000F4FA1">
              <w:rPr>
                <w:rFonts w:eastAsia="Times New Roman"/>
              </w:rPr>
              <w:t>.</w:t>
            </w:r>
            <w:r w:rsidR="00884FC0">
              <w:rPr>
                <w:rFonts w:eastAsia="Times New Roman"/>
              </w:rPr>
              <w:t xml:space="preserve"> </w:t>
            </w:r>
            <w:r w:rsidR="00FA1345">
              <w:rPr>
                <w:rFonts w:eastAsia="Times New Roman"/>
              </w:rPr>
              <w:t>BARABÁS</w:t>
            </w:r>
            <w:r w:rsidR="00884FC0" w:rsidRPr="000F4FA1">
              <w:rPr>
                <w:rFonts w:eastAsia="Times New Roman"/>
              </w:rPr>
              <w:t xml:space="preserve"> </w:t>
            </w:r>
            <w:r w:rsidR="00FA1345">
              <w:rPr>
                <w:rFonts w:eastAsia="Times New Roman"/>
              </w:rPr>
              <w:t>Blanka (E)</w:t>
            </w:r>
          </w:p>
          <w:p w14:paraId="7CF0216A" w14:textId="080608DE" w:rsidR="00C606C7" w:rsidRPr="000F4FA1" w:rsidRDefault="00AA3203" w:rsidP="00884FC0">
            <w:pPr>
              <w:rPr>
                <w:szCs w:val="24"/>
              </w:rPr>
            </w:pPr>
            <w:r>
              <w:rPr>
                <w:rFonts w:eastAsia="Times New Roman"/>
              </w:rPr>
              <w:t>Lect</w:t>
            </w:r>
            <w:r w:rsidR="00884FC0">
              <w:rPr>
                <w:rFonts w:eastAsia="Times New Roman"/>
              </w:rPr>
              <w:t xml:space="preserve">. univ. dr. </w:t>
            </w:r>
            <w:r w:rsidR="00B874C8">
              <w:rPr>
                <w:rFonts w:eastAsia="Times New Roman"/>
              </w:rPr>
              <w:t>KOMMER Alois</w:t>
            </w:r>
            <w:r w:rsidR="00FA1345">
              <w:rPr>
                <w:rFonts w:eastAsia="Times New Roman"/>
              </w:rPr>
              <w:t xml:space="preserve"> (G)</w:t>
            </w:r>
          </w:p>
        </w:tc>
      </w:tr>
      <w:tr w:rsidR="00392608" w:rsidRPr="000F4FA1" w14:paraId="18E15A20" w14:textId="77777777" w:rsidTr="00884FC0">
        <w:tc>
          <w:tcPr>
            <w:tcW w:w="1984" w:type="dxa"/>
          </w:tcPr>
          <w:p w14:paraId="3E191ADD" w14:textId="77777777" w:rsidR="00392608" w:rsidRPr="000F4FA1" w:rsidRDefault="00392608" w:rsidP="00884FC0">
            <w:pPr>
              <w:ind w:right="-189"/>
              <w:rPr>
                <w:szCs w:val="24"/>
              </w:rPr>
            </w:pPr>
            <w:r w:rsidRPr="000F4FA1">
              <w:rPr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642870A4" w14:textId="77777777" w:rsidR="00392608" w:rsidRPr="000F4FA1" w:rsidRDefault="00D04261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I</w:t>
            </w:r>
          </w:p>
        </w:tc>
        <w:tc>
          <w:tcPr>
            <w:tcW w:w="1512" w:type="dxa"/>
          </w:tcPr>
          <w:p w14:paraId="7E76340B" w14:textId="77777777" w:rsidR="00392608" w:rsidRPr="000F4FA1" w:rsidRDefault="00392608" w:rsidP="00884FC0">
            <w:pPr>
              <w:ind w:left="-82" w:right="-164"/>
              <w:rPr>
                <w:szCs w:val="24"/>
              </w:rPr>
            </w:pPr>
            <w:r w:rsidRPr="000F4FA1">
              <w:rPr>
                <w:szCs w:val="24"/>
              </w:rPr>
              <w:t>2.5. Semestrul</w:t>
            </w:r>
          </w:p>
        </w:tc>
        <w:tc>
          <w:tcPr>
            <w:tcW w:w="540" w:type="dxa"/>
          </w:tcPr>
          <w:p w14:paraId="17B77C7D" w14:textId="77777777" w:rsidR="00392608" w:rsidRPr="000F4FA1" w:rsidRDefault="00B874C8" w:rsidP="00884FC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59" w:type="dxa"/>
          </w:tcPr>
          <w:p w14:paraId="752F8FDD" w14:textId="77777777" w:rsidR="00392608" w:rsidRPr="000F4FA1" w:rsidRDefault="00392608" w:rsidP="00884FC0">
            <w:pPr>
              <w:ind w:left="-80" w:right="-122"/>
              <w:rPr>
                <w:szCs w:val="24"/>
              </w:rPr>
            </w:pPr>
            <w:r w:rsidRPr="000F4FA1">
              <w:rPr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3CAF03ED" w14:textId="77777777" w:rsidR="00392608" w:rsidRPr="000F4FA1" w:rsidRDefault="00D04261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C</w:t>
            </w:r>
          </w:p>
        </w:tc>
        <w:tc>
          <w:tcPr>
            <w:tcW w:w="2699" w:type="dxa"/>
          </w:tcPr>
          <w:p w14:paraId="213671A4" w14:textId="77777777" w:rsidR="00392608" w:rsidRPr="000F4FA1" w:rsidRDefault="00392608" w:rsidP="00884FC0">
            <w:pPr>
              <w:ind w:left="-38" w:right="-136"/>
              <w:rPr>
                <w:szCs w:val="24"/>
              </w:rPr>
            </w:pPr>
            <w:r w:rsidRPr="000F4FA1">
              <w:rPr>
                <w:szCs w:val="24"/>
              </w:rPr>
              <w:t>2.7. Regimul disciplinei</w:t>
            </w:r>
          </w:p>
        </w:tc>
        <w:tc>
          <w:tcPr>
            <w:tcW w:w="540" w:type="dxa"/>
          </w:tcPr>
          <w:p w14:paraId="40B2728D" w14:textId="6DF4EB23" w:rsidR="00392608" w:rsidRPr="000F4FA1" w:rsidRDefault="00B874C8" w:rsidP="00884FC0">
            <w:pPr>
              <w:rPr>
                <w:szCs w:val="24"/>
              </w:rPr>
            </w:pPr>
            <w:r>
              <w:rPr>
                <w:szCs w:val="24"/>
              </w:rPr>
              <w:t>D</w:t>
            </w:r>
            <w:r w:rsidR="00884FC0">
              <w:rPr>
                <w:szCs w:val="24"/>
              </w:rPr>
              <w:t>O</w:t>
            </w:r>
          </w:p>
        </w:tc>
      </w:tr>
    </w:tbl>
    <w:p w14:paraId="184B3B5E" w14:textId="77777777" w:rsidR="008027E9" w:rsidRPr="000F4FA1" w:rsidRDefault="008027E9" w:rsidP="00884FC0">
      <w:pPr>
        <w:rPr>
          <w:szCs w:val="24"/>
        </w:rPr>
      </w:pPr>
    </w:p>
    <w:p w14:paraId="19315267" w14:textId="77777777" w:rsidR="008027E9" w:rsidRPr="000F4FA1" w:rsidRDefault="008027E9" w:rsidP="00884FC0">
      <w:pPr>
        <w:rPr>
          <w:szCs w:val="24"/>
        </w:rPr>
      </w:pPr>
      <w:r w:rsidRPr="000F4FA1">
        <w:rPr>
          <w:b/>
          <w:szCs w:val="24"/>
        </w:rPr>
        <w:t>3. Timpul total estimat</w:t>
      </w:r>
      <w:r w:rsidRPr="000F4FA1">
        <w:rPr>
          <w:szCs w:val="24"/>
        </w:rPr>
        <w:t xml:space="preserve"> (ore pe semestru al activită</w:t>
      </w:r>
      <w:r w:rsidR="000F4FA1">
        <w:rPr>
          <w:szCs w:val="24"/>
        </w:rPr>
        <w:t>ț</w:t>
      </w:r>
      <w:r w:rsidRPr="000F4FA1">
        <w:rPr>
          <w:szCs w:val="24"/>
        </w:rPr>
        <w:t>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1"/>
        <w:gridCol w:w="817"/>
        <w:gridCol w:w="1997"/>
        <w:gridCol w:w="817"/>
        <w:gridCol w:w="1906"/>
        <w:gridCol w:w="998"/>
      </w:tblGrid>
      <w:tr w:rsidR="008027E9" w:rsidRPr="000F4FA1" w14:paraId="26F48C84" w14:textId="77777777" w:rsidTr="00884FC0">
        <w:tc>
          <w:tcPr>
            <w:tcW w:w="3888" w:type="dxa"/>
            <w:shd w:val="clear" w:color="auto" w:fill="auto"/>
          </w:tcPr>
          <w:p w14:paraId="1432F750" w14:textId="77777777" w:rsidR="008027E9" w:rsidRPr="000F4FA1" w:rsidRDefault="008027E9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3.1</w:t>
            </w:r>
            <w:r w:rsidR="00E3215E" w:rsidRPr="000F4FA1">
              <w:rPr>
                <w:szCs w:val="24"/>
              </w:rPr>
              <w:t>.</w:t>
            </w:r>
            <w:r w:rsidRPr="000F4FA1">
              <w:rPr>
                <w:szCs w:val="24"/>
              </w:rPr>
              <w:t xml:space="preserve"> Număr de ore pe săptămână</w:t>
            </w:r>
          </w:p>
        </w:tc>
        <w:tc>
          <w:tcPr>
            <w:tcW w:w="810" w:type="dxa"/>
            <w:shd w:val="clear" w:color="auto" w:fill="auto"/>
          </w:tcPr>
          <w:p w14:paraId="02466CE4" w14:textId="1CED6415" w:rsidR="008027E9" w:rsidRPr="000F4FA1" w:rsidRDefault="00493B80" w:rsidP="00884FC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980" w:type="dxa"/>
            <w:shd w:val="clear" w:color="auto" w:fill="auto"/>
          </w:tcPr>
          <w:p w14:paraId="62CC1C7A" w14:textId="77777777" w:rsidR="008027E9" w:rsidRPr="000F4FA1" w:rsidRDefault="008027E9" w:rsidP="00884FC0">
            <w:pPr>
              <w:ind w:right="-189"/>
              <w:rPr>
                <w:szCs w:val="24"/>
              </w:rPr>
            </w:pPr>
            <w:r w:rsidRPr="000F4FA1">
              <w:rPr>
                <w:szCs w:val="24"/>
              </w:rPr>
              <w:t>Din care: 3.2</w:t>
            </w:r>
            <w:r w:rsidR="00E3215E" w:rsidRPr="000F4FA1">
              <w:rPr>
                <w:szCs w:val="24"/>
              </w:rPr>
              <w:t>.</w:t>
            </w:r>
            <w:r w:rsidRPr="000F4FA1">
              <w:rPr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4B6D5042" w14:textId="77777777" w:rsidR="008027E9" w:rsidRPr="000F4FA1" w:rsidRDefault="00B874C8" w:rsidP="00884FC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90" w:type="dxa"/>
            <w:shd w:val="clear" w:color="auto" w:fill="auto"/>
          </w:tcPr>
          <w:p w14:paraId="3BACDFF3" w14:textId="77777777" w:rsidR="008027E9" w:rsidRPr="000F4FA1" w:rsidRDefault="008027E9" w:rsidP="00884FC0">
            <w:pPr>
              <w:ind w:right="-170"/>
              <w:rPr>
                <w:szCs w:val="24"/>
              </w:rPr>
            </w:pPr>
            <w:r w:rsidRPr="000F4FA1">
              <w:rPr>
                <w:szCs w:val="24"/>
              </w:rPr>
              <w:t>3.3</w:t>
            </w:r>
            <w:r w:rsidR="00E3215E" w:rsidRPr="000F4FA1">
              <w:rPr>
                <w:szCs w:val="24"/>
              </w:rPr>
              <w:t>.</w:t>
            </w:r>
            <w:r w:rsidRPr="000F4FA1">
              <w:rPr>
                <w:szCs w:val="24"/>
              </w:rPr>
              <w:t xml:space="preserve"> </w:t>
            </w:r>
            <w:r w:rsidR="00B874C8">
              <w:rPr>
                <w:szCs w:val="24"/>
              </w:rPr>
              <w:t>laborator</w:t>
            </w:r>
            <w:r w:rsidR="00392608" w:rsidRPr="000F4FA1">
              <w:rPr>
                <w:szCs w:val="24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72183D4C" w14:textId="77777777" w:rsidR="001E4C42" w:rsidRPr="000F4FA1" w:rsidRDefault="00E34703" w:rsidP="00884FC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8027E9" w:rsidRPr="000F4FA1" w14:paraId="0A49F715" w14:textId="77777777" w:rsidTr="00884FC0">
        <w:tc>
          <w:tcPr>
            <w:tcW w:w="3888" w:type="dxa"/>
            <w:shd w:val="clear" w:color="auto" w:fill="auto"/>
          </w:tcPr>
          <w:p w14:paraId="0EBF59D4" w14:textId="77777777" w:rsidR="008027E9" w:rsidRPr="000F4FA1" w:rsidRDefault="008027E9" w:rsidP="00884FC0">
            <w:pPr>
              <w:ind w:right="-192"/>
              <w:rPr>
                <w:szCs w:val="24"/>
              </w:rPr>
            </w:pPr>
            <w:r w:rsidRPr="000F4FA1">
              <w:rPr>
                <w:szCs w:val="24"/>
              </w:rPr>
              <w:t>3.4</w:t>
            </w:r>
            <w:r w:rsidR="00E3215E" w:rsidRPr="000F4FA1">
              <w:rPr>
                <w:szCs w:val="24"/>
              </w:rPr>
              <w:t>.</w:t>
            </w:r>
            <w:r w:rsidRPr="000F4FA1">
              <w:rPr>
                <w:szCs w:val="24"/>
              </w:rPr>
              <w:t xml:space="preserve"> Total ore din planul de învă</w:t>
            </w:r>
            <w:r w:rsidR="000F4FA1">
              <w:rPr>
                <w:szCs w:val="24"/>
              </w:rPr>
              <w:t>ț</w:t>
            </w:r>
            <w:r w:rsidRPr="000F4FA1">
              <w:rPr>
                <w:szCs w:val="24"/>
              </w:rPr>
              <w:t>ământ</w:t>
            </w:r>
          </w:p>
        </w:tc>
        <w:tc>
          <w:tcPr>
            <w:tcW w:w="810" w:type="dxa"/>
            <w:shd w:val="clear" w:color="auto" w:fill="auto"/>
          </w:tcPr>
          <w:p w14:paraId="5DE5E47E" w14:textId="77777777" w:rsidR="008027E9" w:rsidRPr="000F4FA1" w:rsidRDefault="00E34703" w:rsidP="00884FC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1980" w:type="dxa"/>
            <w:shd w:val="clear" w:color="auto" w:fill="auto"/>
          </w:tcPr>
          <w:p w14:paraId="577BA4BE" w14:textId="77777777" w:rsidR="008027E9" w:rsidRPr="000F4FA1" w:rsidRDefault="008027E9" w:rsidP="00884FC0">
            <w:pPr>
              <w:ind w:right="-178"/>
              <w:rPr>
                <w:szCs w:val="24"/>
              </w:rPr>
            </w:pPr>
            <w:r w:rsidRPr="000F4FA1">
              <w:rPr>
                <w:szCs w:val="24"/>
              </w:rPr>
              <w:t>Din care: 3.5</w:t>
            </w:r>
            <w:r w:rsidR="00E3215E" w:rsidRPr="000F4FA1">
              <w:rPr>
                <w:szCs w:val="24"/>
              </w:rPr>
              <w:t>.</w:t>
            </w:r>
            <w:r w:rsidRPr="000F4FA1">
              <w:rPr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3D6BE73D" w14:textId="77777777" w:rsidR="008027E9" w:rsidRPr="000F4FA1" w:rsidRDefault="00B874C8" w:rsidP="00884FC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1890" w:type="dxa"/>
            <w:shd w:val="clear" w:color="auto" w:fill="auto"/>
          </w:tcPr>
          <w:p w14:paraId="6F92DD4F" w14:textId="77777777" w:rsidR="008027E9" w:rsidRPr="000F4FA1" w:rsidRDefault="008027E9" w:rsidP="00884FC0">
            <w:pPr>
              <w:ind w:right="-128"/>
              <w:rPr>
                <w:szCs w:val="24"/>
              </w:rPr>
            </w:pPr>
            <w:r w:rsidRPr="000F4FA1">
              <w:rPr>
                <w:szCs w:val="24"/>
              </w:rPr>
              <w:t>3.6</w:t>
            </w:r>
            <w:r w:rsidR="00E3215E" w:rsidRPr="000F4FA1">
              <w:rPr>
                <w:szCs w:val="24"/>
              </w:rPr>
              <w:t>.</w:t>
            </w:r>
            <w:r w:rsidRPr="000F4FA1">
              <w:rPr>
                <w:szCs w:val="24"/>
              </w:rPr>
              <w:t xml:space="preserve"> </w:t>
            </w:r>
            <w:r w:rsidR="00B874C8">
              <w:rPr>
                <w:szCs w:val="24"/>
              </w:rPr>
              <w:t>laborator</w:t>
            </w:r>
          </w:p>
        </w:tc>
        <w:tc>
          <w:tcPr>
            <w:tcW w:w="990" w:type="dxa"/>
            <w:shd w:val="clear" w:color="auto" w:fill="auto"/>
          </w:tcPr>
          <w:p w14:paraId="70410AD8" w14:textId="77777777" w:rsidR="001E4C42" w:rsidRPr="000F4FA1" w:rsidRDefault="00E34703" w:rsidP="00884FC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</w:tr>
      <w:tr w:rsidR="008027E9" w:rsidRPr="000F4FA1" w14:paraId="4007EEE5" w14:textId="77777777" w:rsidTr="00884FC0">
        <w:tc>
          <w:tcPr>
            <w:tcW w:w="9378" w:type="dxa"/>
            <w:gridSpan w:val="5"/>
            <w:shd w:val="clear" w:color="auto" w:fill="auto"/>
          </w:tcPr>
          <w:p w14:paraId="5298A8C9" w14:textId="77777777" w:rsidR="008027E9" w:rsidRPr="000F4FA1" w:rsidRDefault="008027E9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Distribu</w:t>
            </w:r>
            <w:r w:rsidR="000F4FA1">
              <w:rPr>
                <w:szCs w:val="24"/>
              </w:rPr>
              <w:t>ț</w:t>
            </w:r>
            <w:r w:rsidRPr="000F4FA1">
              <w:rPr>
                <w:szCs w:val="24"/>
              </w:rPr>
              <w:t>ia fondului de timp:</w:t>
            </w:r>
          </w:p>
        </w:tc>
        <w:tc>
          <w:tcPr>
            <w:tcW w:w="990" w:type="dxa"/>
            <w:shd w:val="clear" w:color="auto" w:fill="auto"/>
          </w:tcPr>
          <w:p w14:paraId="458FFDC9" w14:textId="77777777" w:rsidR="008027E9" w:rsidRPr="000F4FA1" w:rsidRDefault="008027E9" w:rsidP="00884FC0">
            <w:pPr>
              <w:jc w:val="center"/>
              <w:rPr>
                <w:color w:val="000000"/>
                <w:szCs w:val="24"/>
              </w:rPr>
            </w:pPr>
            <w:r w:rsidRPr="000F4FA1">
              <w:rPr>
                <w:color w:val="000000"/>
                <w:szCs w:val="24"/>
              </w:rPr>
              <w:t>ore</w:t>
            </w:r>
          </w:p>
        </w:tc>
      </w:tr>
      <w:tr w:rsidR="00392608" w:rsidRPr="000F4FA1" w14:paraId="74FB082D" w14:textId="77777777" w:rsidTr="00884FC0">
        <w:tc>
          <w:tcPr>
            <w:tcW w:w="9378" w:type="dxa"/>
            <w:gridSpan w:val="5"/>
            <w:shd w:val="clear" w:color="auto" w:fill="auto"/>
          </w:tcPr>
          <w:p w14:paraId="0B64B018" w14:textId="77777777" w:rsidR="00392608" w:rsidRPr="000F4FA1" w:rsidRDefault="00392608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 xml:space="preserve">Studiul după manual, suport de curs, bibliografie </w:t>
            </w:r>
            <w:r w:rsidR="000F4FA1">
              <w:rPr>
                <w:szCs w:val="24"/>
              </w:rPr>
              <w:t>ș</w:t>
            </w:r>
            <w:r w:rsidRPr="000F4FA1">
              <w:rPr>
                <w:szCs w:val="24"/>
              </w:rPr>
              <w:t>i noti</w:t>
            </w:r>
            <w:r w:rsidR="000F4FA1">
              <w:rPr>
                <w:szCs w:val="24"/>
              </w:rPr>
              <w:t>ț</w:t>
            </w:r>
            <w:r w:rsidRPr="000F4FA1">
              <w:rPr>
                <w:szCs w:val="24"/>
              </w:rPr>
              <w:t>e</w:t>
            </w:r>
          </w:p>
        </w:tc>
        <w:tc>
          <w:tcPr>
            <w:tcW w:w="990" w:type="dxa"/>
            <w:shd w:val="clear" w:color="auto" w:fill="auto"/>
          </w:tcPr>
          <w:p w14:paraId="30C44796" w14:textId="6DF61D5E" w:rsidR="00392608" w:rsidRPr="000F4FA1" w:rsidRDefault="00884FC0" w:rsidP="00884FC0">
            <w:pPr>
              <w:jc w:val="center"/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392608" w:rsidRPr="000F4FA1" w14:paraId="2384517A" w14:textId="77777777" w:rsidTr="00884FC0">
        <w:tc>
          <w:tcPr>
            <w:tcW w:w="9378" w:type="dxa"/>
            <w:gridSpan w:val="5"/>
            <w:shd w:val="clear" w:color="auto" w:fill="auto"/>
          </w:tcPr>
          <w:p w14:paraId="5D759983" w14:textId="77777777" w:rsidR="00392608" w:rsidRPr="000F4FA1" w:rsidRDefault="00392608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 xml:space="preserve">Documentare suplimentară în bibliotecă, pe platformele electronice de specialitate </w:t>
            </w:r>
            <w:r w:rsidR="000F4FA1">
              <w:rPr>
                <w:szCs w:val="24"/>
              </w:rPr>
              <w:t>ș</w:t>
            </w:r>
            <w:r w:rsidRPr="000F4FA1">
              <w:rPr>
                <w:szCs w:val="24"/>
              </w:rPr>
              <w:t>i pe teren</w:t>
            </w:r>
          </w:p>
        </w:tc>
        <w:tc>
          <w:tcPr>
            <w:tcW w:w="990" w:type="dxa"/>
            <w:shd w:val="clear" w:color="auto" w:fill="auto"/>
          </w:tcPr>
          <w:p w14:paraId="038F177A" w14:textId="5BAD0B2C" w:rsidR="00392608" w:rsidRPr="000F4FA1" w:rsidRDefault="00884FC0" w:rsidP="00884FC0">
            <w:pPr>
              <w:jc w:val="center"/>
            </w:pPr>
            <w:r>
              <w:rPr>
                <w:rFonts w:eastAsia="Times New Roman"/>
                <w:color w:val="000000"/>
              </w:rPr>
              <w:t>2</w:t>
            </w:r>
          </w:p>
        </w:tc>
      </w:tr>
      <w:tr w:rsidR="00392608" w:rsidRPr="000F4FA1" w14:paraId="1B8C0F31" w14:textId="77777777" w:rsidTr="00884FC0">
        <w:tc>
          <w:tcPr>
            <w:tcW w:w="9378" w:type="dxa"/>
            <w:gridSpan w:val="5"/>
            <w:shd w:val="clear" w:color="auto" w:fill="auto"/>
          </w:tcPr>
          <w:p w14:paraId="26368AF7" w14:textId="77777777" w:rsidR="00392608" w:rsidRPr="000F4FA1" w:rsidRDefault="00392608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 xml:space="preserve">Pregătire seminarii/laboratoare, teme, referate, portofolii </w:t>
            </w:r>
            <w:r w:rsidR="000F4FA1">
              <w:rPr>
                <w:szCs w:val="24"/>
              </w:rPr>
              <w:t>ș</w:t>
            </w:r>
            <w:r w:rsidRPr="000F4FA1">
              <w:rPr>
                <w:szCs w:val="24"/>
              </w:rPr>
              <w:t>i eseuri</w:t>
            </w:r>
          </w:p>
        </w:tc>
        <w:tc>
          <w:tcPr>
            <w:tcW w:w="990" w:type="dxa"/>
            <w:shd w:val="clear" w:color="auto" w:fill="auto"/>
          </w:tcPr>
          <w:p w14:paraId="157DF0D0" w14:textId="4463E74F" w:rsidR="00392608" w:rsidRPr="000F4FA1" w:rsidRDefault="00884FC0" w:rsidP="00884FC0">
            <w:pPr>
              <w:jc w:val="center"/>
            </w:pPr>
            <w:r>
              <w:rPr>
                <w:rFonts w:eastAsia="Times New Roman"/>
                <w:color w:val="000000"/>
              </w:rPr>
              <w:t>2</w:t>
            </w:r>
          </w:p>
        </w:tc>
      </w:tr>
      <w:tr w:rsidR="00392608" w:rsidRPr="000F4FA1" w14:paraId="2F7FF734" w14:textId="77777777" w:rsidTr="00884FC0">
        <w:tc>
          <w:tcPr>
            <w:tcW w:w="9378" w:type="dxa"/>
            <w:gridSpan w:val="5"/>
            <w:shd w:val="clear" w:color="auto" w:fill="auto"/>
          </w:tcPr>
          <w:p w14:paraId="672F840B" w14:textId="77777777" w:rsidR="00392608" w:rsidRPr="000F4FA1" w:rsidRDefault="00392608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Tutoriat</w:t>
            </w:r>
          </w:p>
        </w:tc>
        <w:tc>
          <w:tcPr>
            <w:tcW w:w="990" w:type="dxa"/>
            <w:shd w:val="clear" w:color="auto" w:fill="auto"/>
          </w:tcPr>
          <w:p w14:paraId="24E99182" w14:textId="24A13F66" w:rsidR="00392608" w:rsidRPr="000F4FA1" w:rsidRDefault="00884FC0" w:rsidP="00884FC0">
            <w:pPr>
              <w:jc w:val="center"/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392608" w:rsidRPr="000F4FA1" w14:paraId="67142087" w14:textId="77777777" w:rsidTr="00884FC0">
        <w:tc>
          <w:tcPr>
            <w:tcW w:w="9378" w:type="dxa"/>
            <w:gridSpan w:val="5"/>
            <w:shd w:val="clear" w:color="auto" w:fill="auto"/>
          </w:tcPr>
          <w:p w14:paraId="5B3B4A99" w14:textId="77777777" w:rsidR="00392608" w:rsidRPr="000F4FA1" w:rsidRDefault="00392608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 xml:space="preserve">Examinări </w:t>
            </w:r>
          </w:p>
        </w:tc>
        <w:tc>
          <w:tcPr>
            <w:tcW w:w="990" w:type="dxa"/>
            <w:shd w:val="clear" w:color="auto" w:fill="auto"/>
          </w:tcPr>
          <w:p w14:paraId="0CA9BF14" w14:textId="77777777" w:rsidR="00392608" w:rsidRPr="000F4FA1" w:rsidRDefault="00D04261" w:rsidP="00884FC0">
            <w:pPr>
              <w:jc w:val="center"/>
            </w:pPr>
            <w:r w:rsidRPr="000F4FA1">
              <w:rPr>
                <w:rFonts w:eastAsia="Times New Roman"/>
                <w:color w:val="000000"/>
              </w:rPr>
              <w:t>2</w:t>
            </w:r>
          </w:p>
        </w:tc>
      </w:tr>
      <w:tr w:rsidR="00392608" w:rsidRPr="000F4FA1" w14:paraId="39153583" w14:textId="77777777" w:rsidTr="00884FC0">
        <w:tc>
          <w:tcPr>
            <w:tcW w:w="9378" w:type="dxa"/>
            <w:gridSpan w:val="5"/>
            <w:shd w:val="clear" w:color="auto" w:fill="auto"/>
          </w:tcPr>
          <w:p w14:paraId="0A30D913" w14:textId="77777777" w:rsidR="00392608" w:rsidRPr="000F4FA1" w:rsidRDefault="00392608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Alte activită</w:t>
            </w:r>
            <w:r w:rsidR="000F4FA1">
              <w:rPr>
                <w:szCs w:val="24"/>
              </w:rPr>
              <w:t>ț</w:t>
            </w:r>
            <w:r w:rsidRPr="000F4FA1">
              <w:rPr>
                <w:szCs w:val="24"/>
              </w:rPr>
              <w:t xml:space="preserve">i: </w:t>
            </w:r>
          </w:p>
        </w:tc>
        <w:tc>
          <w:tcPr>
            <w:tcW w:w="990" w:type="dxa"/>
            <w:shd w:val="clear" w:color="auto" w:fill="auto"/>
          </w:tcPr>
          <w:p w14:paraId="0F047550" w14:textId="77777777" w:rsidR="00392608" w:rsidRPr="000F4FA1" w:rsidRDefault="00B874C8" w:rsidP="00884FC0">
            <w:pPr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</w:tr>
      <w:tr w:rsidR="00392608" w:rsidRPr="000F4FA1" w14:paraId="7DD59E30" w14:textId="77777777" w:rsidTr="00884FC0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7DB2A5F2" w14:textId="77777777" w:rsidR="00392608" w:rsidRPr="000F4FA1" w:rsidRDefault="00392608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3.7. Total ore studiu individual</w:t>
            </w:r>
          </w:p>
        </w:tc>
        <w:tc>
          <w:tcPr>
            <w:tcW w:w="810" w:type="dxa"/>
            <w:shd w:val="clear" w:color="auto" w:fill="auto"/>
          </w:tcPr>
          <w:p w14:paraId="4995406E" w14:textId="77777777" w:rsidR="00392608" w:rsidRPr="000F4FA1" w:rsidRDefault="00E34703" w:rsidP="00884FC0">
            <w:pPr>
              <w:jc w:val="center"/>
            </w:pPr>
            <w:r>
              <w:rPr>
                <w:rFonts w:eastAsia="Times New Roman"/>
              </w:rPr>
              <w:t>8</w:t>
            </w:r>
          </w:p>
        </w:tc>
      </w:tr>
      <w:tr w:rsidR="00392608" w:rsidRPr="000F4FA1" w14:paraId="2DC1270F" w14:textId="77777777" w:rsidTr="00884FC0">
        <w:trPr>
          <w:gridAfter w:val="4"/>
          <w:wAfter w:w="5670" w:type="dxa"/>
          <w:trHeight w:val="260"/>
        </w:trPr>
        <w:tc>
          <w:tcPr>
            <w:tcW w:w="3888" w:type="dxa"/>
            <w:shd w:val="clear" w:color="auto" w:fill="auto"/>
          </w:tcPr>
          <w:p w14:paraId="07229CAA" w14:textId="77777777" w:rsidR="00392608" w:rsidRPr="000F4FA1" w:rsidRDefault="00392608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3.8. Total ore pe semestru</w:t>
            </w:r>
          </w:p>
        </w:tc>
        <w:tc>
          <w:tcPr>
            <w:tcW w:w="810" w:type="dxa"/>
            <w:shd w:val="clear" w:color="auto" w:fill="auto"/>
          </w:tcPr>
          <w:p w14:paraId="55E0D7BC" w14:textId="77777777" w:rsidR="00392608" w:rsidRPr="000F4FA1" w:rsidRDefault="00E34703" w:rsidP="00884FC0">
            <w:pPr>
              <w:jc w:val="center"/>
            </w:pPr>
            <w:r>
              <w:rPr>
                <w:rFonts w:eastAsia="Times New Roman"/>
              </w:rPr>
              <w:t>50</w:t>
            </w:r>
          </w:p>
        </w:tc>
      </w:tr>
      <w:tr w:rsidR="00392608" w:rsidRPr="000F4FA1" w14:paraId="153BF94E" w14:textId="77777777" w:rsidTr="00884FC0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6604232B" w14:textId="77777777" w:rsidR="00392608" w:rsidRPr="000F4FA1" w:rsidRDefault="00392608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3.9. Numărul de puncte de credit</w:t>
            </w:r>
          </w:p>
        </w:tc>
        <w:tc>
          <w:tcPr>
            <w:tcW w:w="810" w:type="dxa"/>
            <w:shd w:val="clear" w:color="auto" w:fill="auto"/>
          </w:tcPr>
          <w:p w14:paraId="47C615B7" w14:textId="77777777" w:rsidR="00392608" w:rsidRPr="000F4FA1" w:rsidRDefault="00B874C8" w:rsidP="00884FC0">
            <w:pPr>
              <w:jc w:val="center"/>
            </w:pPr>
            <w:r>
              <w:rPr>
                <w:rFonts w:eastAsia="Times New Roman"/>
              </w:rPr>
              <w:t>2</w:t>
            </w:r>
          </w:p>
        </w:tc>
      </w:tr>
    </w:tbl>
    <w:p w14:paraId="38D7E76C" w14:textId="77777777" w:rsidR="008027E9" w:rsidRPr="000F4FA1" w:rsidRDefault="008027E9" w:rsidP="00884FC0">
      <w:pPr>
        <w:rPr>
          <w:szCs w:val="24"/>
        </w:rPr>
      </w:pPr>
    </w:p>
    <w:p w14:paraId="4DD5FC04" w14:textId="77777777" w:rsidR="008027E9" w:rsidRPr="000F4FA1" w:rsidRDefault="008027E9" w:rsidP="00884FC0">
      <w:pPr>
        <w:rPr>
          <w:szCs w:val="24"/>
        </w:rPr>
      </w:pPr>
      <w:r w:rsidRPr="000F4FA1">
        <w:rPr>
          <w:b/>
          <w:szCs w:val="24"/>
        </w:rPr>
        <w:t>4. Precondi</w:t>
      </w:r>
      <w:r w:rsidR="000F4FA1">
        <w:rPr>
          <w:b/>
          <w:szCs w:val="24"/>
        </w:rPr>
        <w:t>ț</w:t>
      </w:r>
      <w:r w:rsidRPr="000F4FA1">
        <w:rPr>
          <w:b/>
          <w:szCs w:val="24"/>
        </w:rPr>
        <w:t xml:space="preserve">ii </w:t>
      </w:r>
      <w:r w:rsidRPr="000F4FA1">
        <w:rPr>
          <w:szCs w:val="24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6502"/>
      </w:tblGrid>
      <w:tr w:rsidR="008027E9" w:rsidRPr="000F4FA1" w14:paraId="6F4C0D76" w14:textId="77777777" w:rsidTr="0047722E">
        <w:tc>
          <w:tcPr>
            <w:tcW w:w="1891" w:type="pct"/>
          </w:tcPr>
          <w:p w14:paraId="253200DE" w14:textId="77777777" w:rsidR="008027E9" w:rsidRPr="000F4FA1" w:rsidRDefault="008027E9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4.1</w:t>
            </w:r>
            <w:r w:rsidR="00E3215E" w:rsidRPr="000F4FA1">
              <w:rPr>
                <w:szCs w:val="24"/>
              </w:rPr>
              <w:t>.</w:t>
            </w:r>
            <w:r w:rsidRPr="000F4FA1">
              <w:rPr>
                <w:szCs w:val="24"/>
              </w:rPr>
              <w:t xml:space="preserve"> de curriculum</w:t>
            </w:r>
          </w:p>
        </w:tc>
        <w:tc>
          <w:tcPr>
            <w:tcW w:w="3109" w:type="pct"/>
          </w:tcPr>
          <w:p w14:paraId="0A580F35" w14:textId="77777777" w:rsidR="008027E9" w:rsidRPr="000F4FA1" w:rsidRDefault="008027E9" w:rsidP="00884FC0">
            <w:pPr>
              <w:ind w:left="284"/>
              <w:rPr>
                <w:szCs w:val="24"/>
              </w:rPr>
            </w:pPr>
          </w:p>
        </w:tc>
      </w:tr>
      <w:tr w:rsidR="008027E9" w:rsidRPr="000F4FA1" w14:paraId="0480BE59" w14:textId="77777777" w:rsidTr="0047722E">
        <w:tc>
          <w:tcPr>
            <w:tcW w:w="1891" w:type="pct"/>
          </w:tcPr>
          <w:p w14:paraId="53AD6452" w14:textId="77777777" w:rsidR="008027E9" w:rsidRPr="000F4FA1" w:rsidRDefault="008027E9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4.2</w:t>
            </w:r>
            <w:r w:rsidR="00E3215E" w:rsidRPr="000F4FA1">
              <w:rPr>
                <w:szCs w:val="24"/>
              </w:rPr>
              <w:t>.</w:t>
            </w:r>
            <w:r w:rsidRPr="000F4FA1">
              <w:rPr>
                <w:szCs w:val="24"/>
              </w:rPr>
              <w:t xml:space="preserve"> de competen</w:t>
            </w:r>
            <w:r w:rsidR="000F4FA1">
              <w:rPr>
                <w:szCs w:val="24"/>
              </w:rPr>
              <w:t>ț</w:t>
            </w:r>
            <w:r w:rsidRPr="000F4FA1">
              <w:rPr>
                <w:szCs w:val="24"/>
              </w:rPr>
              <w:t>e</w:t>
            </w:r>
          </w:p>
        </w:tc>
        <w:tc>
          <w:tcPr>
            <w:tcW w:w="3109" w:type="pct"/>
          </w:tcPr>
          <w:p w14:paraId="3DEE92C1" w14:textId="513632AF" w:rsidR="008027E9" w:rsidRPr="000F4FA1" w:rsidRDefault="00D04261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Cuno</w:t>
            </w:r>
            <w:r w:rsidR="000F4FA1">
              <w:rPr>
                <w:szCs w:val="24"/>
              </w:rPr>
              <w:t>ș</w:t>
            </w:r>
            <w:r w:rsidRPr="000F4FA1">
              <w:rPr>
                <w:szCs w:val="24"/>
              </w:rPr>
              <w:t>tin</w:t>
            </w:r>
            <w:r w:rsidR="000F4FA1">
              <w:rPr>
                <w:szCs w:val="24"/>
              </w:rPr>
              <w:t>ț</w:t>
            </w:r>
            <w:r w:rsidRPr="000F4FA1">
              <w:rPr>
                <w:szCs w:val="24"/>
              </w:rPr>
              <w:t>e de bază privind utilizarea calculatorului.</w:t>
            </w:r>
          </w:p>
        </w:tc>
      </w:tr>
    </w:tbl>
    <w:p w14:paraId="5A1313B4" w14:textId="77777777" w:rsidR="009D4FD8" w:rsidRPr="000F4FA1" w:rsidRDefault="009D4FD8" w:rsidP="00884FC0">
      <w:pPr>
        <w:rPr>
          <w:b/>
          <w:szCs w:val="24"/>
        </w:rPr>
      </w:pPr>
    </w:p>
    <w:p w14:paraId="28E7C326" w14:textId="5CE3E9B7" w:rsidR="008027E9" w:rsidRDefault="008027E9" w:rsidP="0047722E">
      <w:r w:rsidRPr="000F4FA1">
        <w:rPr>
          <w:b/>
        </w:rPr>
        <w:t>5. Condi</w:t>
      </w:r>
      <w:r w:rsidR="000F4FA1">
        <w:rPr>
          <w:b/>
        </w:rPr>
        <w:t>ț</w:t>
      </w:r>
      <w:r w:rsidRPr="000F4FA1">
        <w:rPr>
          <w:b/>
        </w:rPr>
        <w:t>ii</w:t>
      </w:r>
      <w:r w:rsidRPr="000F4FA1">
        <w:t xml:space="preserve"> (acolo unde este cazul)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954"/>
        <w:gridCol w:w="6502"/>
      </w:tblGrid>
      <w:tr w:rsidR="0047722E" w14:paraId="13511A9C" w14:textId="77777777" w:rsidTr="0047722E">
        <w:tc>
          <w:tcPr>
            <w:tcW w:w="1891" w:type="pct"/>
          </w:tcPr>
          <w:p w14:paraId="2C3DA912" w14:textId="51A9942E" w:rsidR="0047722E" w:rsidRDefault="0047722E" w:rsidP="0047722E">
            <w:r w:rsidRPr="000F4FA1">
              <w:t>5.1. De desfă</w:t>
            </w:r>
            <w:r>
              <w:t>ș</w:t>
            </w:r>
            <w:r w:rsidRPr="000F4FA1">
              <w:t>urare a cursului</w:t>
            </w:r>
          </w:p>
        </w:tc>
        <w:tc>
          <w:tcPr>
            <w:tcW w:w="3109" w:type="pct"/>
          </w:tcPr>
          <w:p w14:paraId="548BD401" w14:textId="4EE57D8F" w:rsidR="0047722E" w:rsidRDefault="0047722E" w:rsidP="0047722E">
            <w:r>
              <w:rPr>
                <w:rFonts w:eastAsia="Times New Roman"/>
              </w:rPr>
              <w:t>E</w:t>
            </w:r>
            <w:r w:rsidRPr="000F4FA1">
              <w:rPr>
                <w:rFonts w:eastAsia="Times New Roman"/>
              </w:rPr>
              <w:t>chipament IT, videoproiector, tablă,</w:t>
            </w:r>
            <w:r>
              <w:rPr>
                <w:rFonts w:eastAsia="Times New Roman"/>
              </w:rPr>
              <w:t xml:space="preserve"> </w:t>
            </w:r>
            <w:r w:rsidRPr="000F4FA1">
              <w:t>programe de traducere</w:t>
            </w:r>
            <w:r>
              <w:t>.</w:t>
            </w:r>
          </w:p>
        </w:tc>
      </w:tr>
      <w:tr w:rsidR="0047722E" w14:paraId="43089D3E" w14:textId="77777777" w:rsidTr="0047722E">
        <w:tc>
          <w:tcPr>
            <w:tcW w:w="1891" w:type="pct"/>
          </w:tcPr>
          <w:p w14:paraId="297689E5" w14:textId="13A5B179" w:rsidR="0047722E" w:rsidRDefault="0047722E" w:rsidP="0047722E">
            <w:r w:rsidRPr="000F4FA1">
              <w:t>5.2. De desfă</w:t>
            </w:r>
            <w:r>
              <w:t>ș</w:t>
            </w:r>
            <w:r w:rsidRPr="000F4FA1">
              <w:t xml:space="preserve">urare a </w:t>
            </w:r>
            <w:r>
              <w:t>laboratorului</w:t>
            </w:r>
          </w:p>
        </w:tc>
        <w:tc>
          <w:tcPr>
            <w:tcW w:w="3109" w:type="pct"/>
          </w:tcPr>
          <w:p w14:paraId="4394EB03" w14:textId="2169E357" w:rsidR="0047722E" w:rsidRDefault="0047722E" w:rsidP="0047722E">
            <w:r>
              <w:rPr>
                <w:rFonts w:eastAsia="Times New Roman"/>
              </w:rPr>
              <w:t>E</w:t>
            </w:r>
            <w:r w:rsidRPr="000F4FA1">
              <w:rPr>
                <w:rFonts w:eastAsia="Times New Roman"/>
              </w:rPr>
              <w:t>chipament IT, videoproiector, tablă,</w:t>
            </w:r>
            <w:r>
              <w:rPr>
                <w:rFonts w:eastAsia="Times New Roman"/>
              </w:rPr>
              <w:t xml:space="preserve"> </w:t>
            </w:r>
            <w:r w:rsidRPr="000F4FA1">
              <w:t>programe de traducere</w:t>
            </w:r>
            <w:r>
              <w:t>.</w:t>
            </w:r>
          </w:p>
        </w:tc>
      </w:tr>
    </w:tbl>
    <w:p w14:paraId="3712B621" w14:textId="7128E91D" w:rsidR="00123A09" w:rsidRDefault="00123A09" w:rsidP="00884FC0">
      <w:pPr>
        <w:rPr>
          <w:b/>
          <w:szCs w:val="24"/>
        </w:rPr>
      </w:pPr>
    </w:p>
    <w:p w14:paraId="4983E1DD" w14:textId="77777777" w:rsidR="00123A09" w:rsidRDefault="00123A09">
      <w:pPr>
        <w:contextualSpacing w:val="0"/>
        <w:jc w:val="left"/>
        <w:rPr>
          <w:b/>
          <w:szCs w:val="24"/>
        </w:rPr>
      </w:pPr>
      <w:r>
        <w:rPr>
          <w:b/>
          <w:szCs w:val="24"/>
        </w:rPr>
        <w:br w:type="page"/>
      </w:r>
    </w:p>
    <w:p w14:paraId="745B646F" w14:textId="77777777" w:rsidR="00493B80" w:rsidRDefault="00493B80" w:rsidP="00884FC0">
      <w:pPr>
        <w:rPr>
          <w:b/>
          <w:szCs w:val="24"/>
        </w:rPr>
      </w:pPr>
    </w:p>
    <w:p w14:paraId="6A331DF3" w14:textId="081FE51B" w:rsidR="008027E9" w:rsidRPr="000F4FA1" w:rsidRDefault="008027E9" w:rsidP="00884FC0">
      <w:pPr>
        <w:rPr>
          <w:b/>
          <w:szCs w:val="24"/>
        </w:rPr>
      </w:pPr>
      <w:r w:rsidRPr="000F4FA1">
        <w:rPr>
          <w:b/>
          <w:szCs w:val="24"/>
        </w:rPr>
        <w:t>6. Competen</w:t>
      </w:r>
      <w:r w:rsidR="000F4FA1">
        <w:rPr>
          <w:b/>
          <w:szCs w:val="24"/>
        </w:rPr>
        <w:t>ț</w:t>
      </w:r>
      <w:r w:rsidRPr="000F4FA1">
        <w:rPr>
          <w:b/>
          <w:szCs w:val="24"/>
        </w:rPr>
        <w:t>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"/>
        <w:gridCol w:w="9666"/>
      </w:tblGrid>
      <w:tr w:rsidR="000F4FA1" w:rsidRPr="000F4FA1" w14:paraId="79F9FAA4" w14:textId="77777777" w:rsidTr="00FA1345">
        <w:trPr>
          <w:cantSplit/>
          <w:trHeight w:val="1565"/>
        </w:trPr>
        <w:tc>
          <w:tcPr>
            <w:tcW w:w="0" w:type="auto"/>
            <w:shd w:val="clear" w:color="auto" w:fill="auto"/>
            <w:textDirection w:val="btLr"/>
            <w:vAlign w:val="center"/>
          </w:tcPr>
          <w:p w14:paraId="4610E6AB" w14:textId="77777777" w:rsidR="000F4FA1" w:rsidRPr="000F4FA1" w:rsidRDefault="000F4FA1" w:rsidP="00884FC0">
            <w:pPr>
              <w:ind w:left="113" w:right="113"/>
              <w:jc w:val="center"/>
              <w:rPr>
                <w:b/>
                <w:szCs w:val="24"/>
              </w:rPr>
            </w:pPr>
            <w:r w:rsidRPr="000F4FA1">
              <w:rPr>
                <w:b/>
                <w:szCs w:val="24"/>
              </w:rPr>
              <w:t>Competen</w:t>
            </w:r>
            <w:r>
              <w:rPr>
                <w:b/>
                <w:szCs w:val="24"/>
              </w:rPr>
              <w:t>ț</w:t>
            </w:r>
            <w:r w:rsidRPr="000F4FA1">
              <w:rPr>
                <w:b/>
                <w:szCs w:val="24"/>
              </w:rPr>
              <w:t xml:space="preserve">e </w:t>
            </w:r>
          </w:p>
          <w:p w14:paraId="116DFD79" w14:textId="77777777" w:rsidR="000F4FA1" w:rsidRPr="000F4FA1" w:rsidRDefault="000F4FA1" w:rsidP="00884FC0">
            <w:pPr>
              <w:ind w:left="113" w:right="113"/>
              <w:jc w:val="center"/>
              <w:rPr>
                <w:b/>
                <w:szCs w:val="24"/>
              </w:rPr>
            </w:pPr>
            <w:r w:rsidRPr="000F4FA1">
              <w:rPr>
                <w:b/>
                <w:szCs w:val="24"/>
              </w:rPr>
              <w:t>profesionale</w:t>
            </w:r>
          </w:p>
        </w:tc>
        <w:tc>
          <w:tcPr>
            <w:tcW w:w="0" w:type="auto"/>
          </w:tcPr>
          <w:p w14:paraId="6D91B704" w14:textId="70CB6DB7" w:rsidR="000F4FA1" w:rsidRPr="000F4FA1" w:rsidRDefault="000F4FA1" w:rsidP="00884FC0">
            <w:bookmarkStart w:id="1" w:name="_Hlk21678675"/>
            <w:r w:rsidRPr="000F4FA1">
              <w:t>C</w:t>
            </w:r>
            <w:r w:rsidR="00FA1345">
              <w:t>2</w:t>
            </w:r>
            <w:r w:rsidRPr="000F4FA1">
              <w:t xml:space="preserve">.1 Definirea, descrierea </w:t>
            </w:r>
            <w:r>
              <w:t>ș</w:t>
            </w:r>
            <w:r w:rsidRPr="000F4FA1">
              <w:t>i explicarea principalelor concepte, teorii, metode specifice care stau la baza traducerii – interpretării, terminologiei în limbile A, B</w:t>
            </w:r>
          </w:p>
          <w:p w14:paraId="2B721516" w14:textId="77777777" w:rsidR="00FA1345" w:rsidRDefault="000F4FA1" w:rsidP="00884FC0">
            <w:r w:rsidRPr="000F4FA1">
              <w:t xml:space="preserve">C2.2 Utilizarea conceptelor, teoriilor, metodelor respective </w:t>
            </w:r>
            <w:r w:rsidR="00FA1345">
              <w:t xml:space="preserve">vizând </w:t>
            </w:r>
            <w:r w:rsidRPr="000F4FA1">
              <w:t xml:space="preserve">analiza </w:t>
            </w:r>
            <w:r w:rsidR="00FA1345">
              <w:t xml:space="preserve">și  comparația </w:t>
            </w:r>
            <w:r w:rsidRPr="000F4FA1">
              <w:t>traduceri</w:t>
            </w:r>
            <w:r w:rsidR="00FA1345">
              <w:t>lor</w:t>
            </w:r>
          </w:p>
          <w:p w14:paraId="21817985" w14:textId="77777777" w:rsidR="000F4FA1" w:rsidRPr="000F4FA1" w:rsidRDefault="000F4FA1" w:rsidP="00884FC0">
            <w:r w:rsidRPr="000F4FA1">
              <w:t xml:space="preserve">C3.2 Utilizarea conceptelor, tehnicilor </w:t>
            </w:r>
            <w:r>
              <w:t>ș</w:t>
            </w:r>
            <w:r w:rsidRPr="000F4FA1">
              <w:t xml:space="preserve">i metodelor fundamentale de documentare, căutare, clasificare </w:t>
            </w:r>
            <w:r>
              <w:t>ș</w:t>
            </w:r>
            <w:r w:rsidRPr="000F4FA1">
              <w:t>i stocare a informa</w:t>
            </w:r>
            <w:r>
              <w:t>ț</w:t>
            </w:r>
            <w:r w:rsidRPr="000F4FA1">
              <w:t>iei, folosirii programelor informatice (dic</w:t>
            </w:r>
            <w:r>
              <w:t>ț</w:t>
            </w:r>
            <w:r w:rsidRPr="000F4FA1">
              <w:t>ionare electronice, baze de date, traducere asistată de calculator), pentru a explica alegerea unor variante de traducere si pentru a interpreta diferitele variante de traducere</w:t>
            </w:r>
          </w:p>
          <w:p w14:paraId="7F1F973D" w14:textId="01D5335D" w:rsidR="000F4FA1" w:rsidRPr="000F4FA1" w:rsidRDefault="000F4FA1" w:rsidP="00884FC0">
            <w:pPr>
              <w:pStyle w:val="BodyText"/>
              <w:rPr>
                <w:sz w:val="22"/>
                <w:szCs w:val="22"/>
                <w:lang w:val="ro-RO"/>
              </w:rPr>
            </w:pPr>
            <w:r w:rsidRPr="000F4FA1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C3.3 Aplicarea unor principii </w:t>
            </w:r>
            <w:r>
              <w:rPr>
                <w:rFonts w:ascii="Times New Roman" w:hAnsi="Times New Roman"/>
                <w:sz w:val="22"/>
                <w:szCs w:val="22"/>
                <w:lang w:val="ro-RO"/>
              </w:rPr>
              <w:t>ș</w:t>
            </w:r>
            <w:r w:rsidRPr="000F4FA1">
              <w:rPr>
                <w:rFonts w:ascii="Times New Roman" w:hAnsi="Times New Roman"/>
                <w:sz w:val="22"/>
                <w:szCs w:val="22"/>
                <w:lang w:val="ro-RO"/>
              </w:rPr>
              <w:t>i instrumente de bază pentru tehnoredactare, corectura de texte efectuarea documentării, stocării informa</w:t>
            </w:r>
            <w:r>
              <w:rPr>
                <w:rFonts w:ascii="Times New Roman" w:hAnsi="Times New Roman"/>
                <w:sz w:val="22"/>
                <w:szCs w:val="22"/>
                <w:lang w:val="ro-RO"/>
              </w:rPr>
              <w:t>ț</w:t>
            </w:r>
            <w:r w:rsidRPr="000F4FA1">
              <w:rPr>
                <w:rFonts w:ascii="Times New Roman" w:hAnsi="Times New Roman"/>
                <w:sz w:val="22"/>
                <w:szCs w:val="22"/>
                <w:lang w:val="ro-RO"/>
              </w:rPr>
              <w:t>iilor relevante domeniului, utilizarea unor aplica</w:t>
            </w:r>
            <w:r>
              <w:rPr>
                <w:rFonts w:ascii="Times New Roman" w:hAnsi="Times New Roman"/>
                <w:sz w:val="22"/>
                <w:szCs w:val="22"/>
                <w:lang w:val="ro-RO"/>
              </w:rPr>
              <w:t>ț</w:t>
            </w:r>
            <w:r w:rsidRPr="000F4FA1">
              <w:rPr>
                <w:rFonts w:ascii="Times New Roman" w:hAnsi="Times New Roman"/>
                <w:sz w:val="22"/>
                <w:szCs w:val="22"/>
                <w:lang w:val="ro-RO"/>
              </w:rPr>
              <w:t>ii informatice specifice la nivel mediu (</w:t>
            </w:r>
            <w:r w:rsidR="00FA1345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gestionare </w:t>
            </w:r>
            <w:r w:rsidR="00FA1345" w:rsidRPr="00FA1345">
              <w:rPr>
                <w:rFonts w:ascii="Times New Roman" w:hAnsi="Times New Roman"/>
                <w:sz w:val="22"/>
                <w:szCs w:val="22"/>
                <w:lang w:val="ro-RO"/>
              </w:rPr>
              <w:t>bănci de date terminologice,</w:t>
            </w:r>
            <w:r w:rsidR="00FA1345">
              <w:rPr>
                <w:rFonts w:ascii="Times New Roman" w:hAnsi="Times New Roman"/>
                <w:i/>
                <w:iCs/>
                <w:sz w:val="22"/>
                <w:szCs w:val="22"/>
                <w:lang w:val="ro-RO"/>
              </w:rPr>
              <w:t xml:space="preserve"> </w:t>
            </w:r>
            <w:r w:rsidR="00FA1345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memorii de traducere, </w:t>
            </w:r>
            <w:r w:rsidR="00FA1345">
              <w:rPr>
                <w:rFonts w:ascii="Times New Roman" w:hAnsi="Times New Roman"/>
                <w:i/>
                <w:iCs/>
                <w:sz w:val="22"/>
                <w:szCs w:val="22"/>
                <w:lang w:val="ro-RO"/>
              </w:rPr>
              <w:t>memoQ</w:t>
            </w:r>
            <w:r w:rsidRPr="000F4FA1">
              <w:rPr>
                <w:rFonts w:ascii="Times New Roman" w:hAnsi="Times New Roman"/>
                <w:sz w:val="22"/>
                <w:szCs w:val="22"/>
                <w:lang w:val="ro-RO"/>
              </w:rPr>
              <w:t>) pentru efectuarea activită</w:t>
            </w:r>
            <w:r>
              <w:rPr>
                <w:rFonts w:ascii="Times New Roman" w:hAnsi="Times New Roman"/>
                <w:sz w:val="22"/>
                <w:szCs w:val="22"/>
                <w:lang w:val="ro-RO"/>
              </w:rPr>
              <w:t>ț</w:t>
            </w:r>
            <w:r w:rsidRPr="000F4FA1">
              <w:rPr>
                <w:rFonts w:ascii="Times New Roman" w:hAnsi="Times New Roman"/>
                <w:sz w:val="22"/>
                <w:szCs w:val="22"/>
                <w:lang w:val="ro-RO"/>
              </w:rPr>
              <w:t>ilor de traducere-interpretare, cu sau fără instala</w:t>
            </w:r>
            <w:r>
              <w:rPr>
                <w:rFonts w:ascii="Times New Roman" w:hAnsi="Times New Roman"/>
                <w:sz w:val="22"/>
                <w:szCs w:val="22"/>
                <w:lang w:val="ro-RO"/>
              </w:rPr>
              <w:t>ț</w:t>
            </w:r>
            <w:r w:rsidRPr="000F4FA1">
              <w:rPr>
                <w:rFonts w:ascii="Times New Roman" w:hAnsi="Times New Roman"/>
                <w:sz w:val="22"/>
                <w:szCs w:val="22"/>
                <w:lang w:val="ro-RO"/>
              </w:rPr>
              <w:t>iile adecvate, pentru arhivarea documentelor</w:t>
            </w:r>
            <w:bookmarkEnd w:id="1"/>
            <w:r w:rsidR="00FA1345">
              <w:rPr>
                <w:rFonts w:ascii="Times New Roman" w:hAnsi="Times New Roman"/>
                <w:sz w:val="22"/>
                <w:szCs w:val="22"/>
                <w:lang w:val="ro-RO"/>
              </w:rPr>
              <w:t>.</w:t>
            </w:r>
          </w:p>
        </w:tc>
      </w:tr>
      <w:tr w:rsidR="000F4FA1" w:rsidRPr="000F4FA1" w14:paraId="388F15F7" w14:textId="77777777" w:rsidTr="00FA1345">
        <w:trPr>
          <w:cantSplit/>
          <w:trHeight w:val="1775"/>
        </w:trPr>
        <w:tc>
          <w:tcPr>
            <w:tcW w:w="0" w:type="auto"/>
            <w:shd w:val="clear" w:color="auto" w:fill="auto"/>
            <w:textDirection w:val="btLr"/>
          </w:tcPr>
          <w:p w14:paraId="06114C9C" w14:textId="77777777" w:rsidR="000F4FA1" w:rsidRPr="000F4FA1" w:rsidRDefault="000F4FA1" w:rsidP="00884FC0">
            <w:pPr>
              <w:ind w:left="113" w:right="113"/>
              <w:rPr>
                <w:b/>
                <w:szCs w:val="24"/>
              </w:rPr>
            </w:pPr>
            <w:r w:rsidRPr="000F4FA1">
              <w:rPr>
                <w:b/>
                <w:szCs w:val="24"/>
              </w:rPr>
              <w:t>Competen</w:t>
            </w:r>
            <w:r>
              <w:rPr>
                <w:b/>
                <w:szCs w:val="24"/>
              </w:rPr>
              <w:t>ț</w:t>
            </w:r>
            <w:r w:rsidRPr="000F4FA1">
              <w:rPr>
                <w:b/>
                <w:szCs w:val="24"/>
              </w:rPr>
              <w:t>e transversale</w:t>
            </w:r>
          </w:p>
        </w:tc>
        <w:tc>
          <w:tcPr>
            <w:tcW w:w="0" w:type="auto"/>
          </w:tcPr>
          <w:p w14:paraId="60B4A6DB" w14:textId="77777777" w:rsidR="000F4FA1" w:rsidRPr="000F4FA1" w:rsidRDefault="000F4FA1" w:rsidP="00884FC0">
            <w:pPr>
              <w:suppressAutoHyphens/>
              <w:autoSpaceDE w:val="0"/>
            </w:pPr>
            <w:r w:rsidRPr="000F4FA1">
              <w:t>CT1, CT2, CT3 - conform grilei RNCIS</w:t>
            </w:r>
          </w:p>
          <w:p w14:paraId="0D720384" w14:textId="77777777" w:rsidR="000F4FA1" w:rsidRPr="000F4FA1" w:rsidRDefault="000F4FA1" w:rsidP="00884FC0">
            <w:pPr>
              <w:numPr>
                <w:ilvl w:val="0"/>
                <w:numId w:val="22"/>
              </w:numPr>
              <w:suppressAutoHyphens/>
              <w:autoSpaceDE w:val="0"/>
              <w:ind w:left="403" w:hanging="283"/>
            </w:pPr>
            <w:r w:rsidRPr="000F4FA1">
              <w:t xml:space="preserve">CT1. Gestionarea optimă a sarcinilor profesionale </w:t>
            </w:r>
            <w:r>
              <w:t>ș</w:t>
            </w:r>
            <w:r w:rsidRPr="000F4FA1">
              <w:t xml:space="preserve">i deprinderea executării lor la termen, în mod riguros, eficient </w:t>
            </w:r>
            <w:r>
              <w:t>ș</w:t>
            </w:r>
            <w:r w:rsidRPr="000F4FA1">
              <w:t xml:space="preserve">i responsabil; Respectarea normelor de etică specifice domeniului (ex: </w:t>
            </w:r>
            <w:r w:rsidR="00B874C8" w:rsidRPr="000F4FA1">
              <w:t>confidențialitate</w:t>
            </w:r>
            <w:r w:rsidRPr="000F4FA1">
              <w:t>)</w:t>
            </w:r>
          </w:p>
          <w:p w14:paraId="69FD9E44" w14:textId="77777777" w:rsidR="000F4FA1" w:rsidRPr="000F4FA1" w:rsidRDefault="000F4FA1" w:rsidP="00884FC0">
            <w:pPr>
              <w:numPr>
                <w:ilvl w:val="0"/>
                <w:numId w:val="22"/>
              </w:numPr>
              <w:suppressAutoHyphens/>
              <w:autoSpaceDE w:val="0"/>
              <w:ind w:left="403" w:hanging="283"/>
            </w:pPr>
            <w:r w:rsidRPr="000F4FA1">
              <w:t>CT2. Aplicarea tehnicilor de rela</w:t>
            </w:r>
            <w:r>
              <w:t>ț</w:t>
            </w:r>
            <w:r w:rsidRPr="000F4FA1">
              <w:t>ionare în echipă; dezvoltarea capacită</w:t>
            </w:r>
            <w:r>
              <w:t>ț</w:t>
            </w:r>
            <w:r w:rsidRPr="000F4FA1">
              <w:t xml:space="preserve">ilor empatice de comunicare interpersonală </w:t>
            </w:r>
            <w:r>
              <w:t>ș</w:t>
            </w:r>
            <w:r w:rsidRPr="000F4FA1">
              <w:t>i de asumare de roluri specifice în cadrul muncii în echipă având drept scop eficientizarea activită</w:t>
            </w:r>
            <w:r>
              <w:t>ț</w:t>
            </w:r>
            <w:r w:rsidRPr="000F4FA1">
              <w:t xml:space="preserve">ii grupului </w:t>
            </w:r>
            <w:r>
              <w:t>ș</w:t>
            </w:r>
            <w:r w:rsidRPr="000F4FA1">
              <w:t>i economisirea resurselor, inclusiv a celor umane</w:t>
            </w:r>
          </w:p>
          <w:p w14:paraId="41AD8333" w14:textId="77777777" w:rsidR="000F4FA1" w:rsidRPr="000F4FA1" w:rsidRDefault="000F4FA1" w:rsidP="00884FC0">
            <w:pPr>
              <w:numPr>
                <w:ilvl w:val="0"/>
                <w:numId w:val="22"/>
              </w:numPr>
              <w:suppressAutoHyphens/>
              <w:autoSpaceDE w:val="0"/>
              <w:ind w:left="403" w:hanging="283"/>
            </w:pPr>
            <w:r w:rsidRPr="000F4FA1">
              <w:t xml:space="preserve">CT3. Identificarea </w:t>
            </w:r>
            <w:r>
              <w:t>ș</w:t>
            </w:r>
            <w:r w:rsidRPr="000F4FA1">
              <w:t xml:space="preserve">i utilizarea unor metode </w:t>
            </w:r>
            <w:r>
              <w:t>ș</w:t>
            </w:r>
            <w:r w:rsidRPr="000F4FA1">
              <w:t>i tehnici eficiente de învă</w:t>
            </w:r>
            <w:r>
              <w:t>ț</w:t>
            </w:r>
            <w:r w:rsidRPr="000F4FA1">
              <w:t>are; con</w:t>
            </w:r>
            <w:r>
              <w:t>ș</w:t>
            </w:r>
            <w:r w:rsidRPr="000F4FA1">
              <w:t>tientizarea motiva</w:t>
            </w:r>
            <w:r>
              <w:t>ț</w:t>
            </w:r>
            <w:r w:rsidRPr="000F4FA1">
              <w:t xml:space="preserve">iilor extrinseci </w:t>
            </w:r>
            <w:r>
              <w:t>ș</w:t>
            </w:r>
            <w:r w:rsidRPr="000F4FA1">
              <w:t>i intrinseci ale învă</w:t>
            </w:r>
            <w:r>
              <w:t>ț</w:t>
            </w:r>
            <w:r w:rsidRPr="000F4FA1">
              <w:t>ării continue</w:t>
            </w:r>
          </w:p>
        </w:tc>
      </w:tr>
    </w:tbl>
    <w:p w14:paraId="644A87C9" w14:textId="77777777" w:rsidR="00BF122D" w:rsidRPr="000F4FA1" w:rsidRDefault="00BF122D" w:rsidP="00884FC0">
      <w:pPr>
        <w:rPr>
          <w:b/>
          <w:szCs w:val="24"/>
        </w:rPr>
      </w:pPr>
    </w:p>
    <w:p w14:paraId="1A4808CE" w14:textId="77777777" w:rsidR="008027E9" w:rsidRPr="000F4FA1" w:rsidRDefault="008027E9" w:rsidP="00884FC0">
      <w:pPr>
        <w:rPr>
          <w:szCs w:val="24"/>
        </w:rPr>
      </w:pPr>
      <w:r w:rsidRPr="000F4FA1">
        <w:rPr>
          <w:b/>
          <w:szCs w:val="24"/>
        </w:rPr>
        <w:t>7. Obiectivele disciplinei</w:t>
      </w:r>
      <w:r w:rsidRPr="000F4FA1">
        <w:rPr>
          <w:szCs w:val="24"/>
        </w:rPr>
        <w:t xml:space="preserve"> (reie</w:t>
      </w:r>
      <w:r w:rsidR="000F4FA1">
        <w:rPr>
          <w:szCs w:val="24"/>
        </w:rPr>
        <w:t>ș</w:t>
      </w:r>
      <w:r w:rsidRPr="000F4FA1">
        <w:rPr>
          <w:szCs w:val="24"/>
        </w:rPr>
        <w:t>ind din grila competen</w:t>
      </w:r>
      <w:r w:rsidR="000F4FA1">
        <w:rPr>
          <w:szCs w:val="24"/>
        </w:rPr>
        <w:t>ț</w:t>
      </w:r>
      <w:r w:rsidRPr="000F4FA1">
        <w:rPr>
          <w:szCs w:val="24"/>
        </w:rPr>
        <w:t>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7"/>
        <w:gridCol w:w="8119"/>
      </w:tblGrid>
      <w:tr w:rsidR="008027E9" w:rsidRPr="000F4FA1" w14:paraId="7499DC47" w14:textId="77777777" w:rsidTr="00112786">
        <w:tc>
          <w:tcPr>
            <w:tcW w:w="0" w:type="auto"/>
            <w:shd w:val="clear" w:color="auto" w:fill="auto"/>
          </w:tcPr>
          <w:p w14:paraId="5886980F" w14:textId="77777777" w:rsidR="008027E9" w:rsidRPr="000F4FA1" w:rsidRDefault="008027E9" w:rsidP="00EE76CB">
            <w:pPr>
              <w:jc w:val="left"/>
              <w:rPr>
                <w:szCs w:val="24"/>
              </w:rPr>
            </w:pPr>
            <w:r w:rsidRPr="000F4FA1">
              <w:rPr>
                <w:szCs w:val="24"/>
              </w:rPr>
              <w:t>7.1</w:t>
            </w:r>
            <w:r w:rsidR="00E3215E" w:rsidRPr="000F4FA1">
              <w:rPr>
                <w:szCs w:val="24"/>
              </w:rPr>
              <w:t>.</w:t>
            </w:r>
            <w:r w:rsidRPr="000F4FA1">
              <w:rPr>
                <w:szCs w:val="24"/>
              </w:rPr>
              <w:t xml:space="preserve"> Obiectivul general al disciplinei</w:t>
            </w:r>
          </w:p>
        </w:tc>
        <w:tc>
          <w:tcPr>
            <w:tcW w:w="0" w:type="auto"/>
            <w:shd w:val="clear" w:color="auto" w:fill="auto"/>
          </w:tcPr>
          <w:p w14:paraId="3E844D64" w14:textId="77777777" w:rsidR="008027E9" w:rsidRPr="000F4FA1" w:rsidRDefault="000F4FA1" w:rsidP="00884FC0">
            <w:pPr>
              <w:rPr>
                <w:szCs w:val="24"/>
              </w:rPr>
            </w:pPr>
            <w:r w:rsidRPr="000F4FA1">
              <w:rPr>
                <w:color w:val="000000"/>
                <w:szCs w:val="24"/>
              </w:rPr>
              <w:t>Familiarizarea studen</w:t>
            </w:r>
            <w:r>
              <w:rPr>
                <w:color w:val="000000"/>
                <w:szCs w:val="24"/>
              </w:rPr>
              <w:t>ț</w:t>
            </w:r>
            <w:r w:rsidRPr="000F4FA1">
              <w:rPr>
                <w:color w:val="000000"/>
                <w:szCs w:val="24"/>
              </w:rPr>
              <w:t>ilor cu problemele tehnice actuale privind traducerea modernă.</w:t>
            </w:r>
          </w:p>
        </w:tc>
      </w:tr>
      <w:tr w:rsidR="008027E9" w:rsidRPr="000F4FA1" w14:paraId="7E1F8144" w14:textId="77777777" w:rsidTr="00112786">
        <w:tc>
          <w:tcPr>
            <w:tcW w:w="0" w:type="auto"/>
            <w:shd w:val="clear" w:color="auto" w:fill="auto"/>
          </w:tcPr>
          <w:p w14:paraId="4DA47FA9" w14:textId="77777777" w:rsidR="008027E9" w:rsidRPr="000F4FA1" w:rsidRDefault="008027E9" w:rsidP="00EE76CB">
            <w:pPr>
              <w:jc w:val="left"/>
              <w:rPr>
                <w:szCs w:val="24"/>
              </w:rPr>
            </w:pPr>
            <w:r w:rsidRPr="000F4FA1">
              <w:rPr>
                <w:szCs w:val="24"/>
              </w:rPr>
              <w:t>7.2</w:t>
            </w:r>
            <w:r w:rsidR="00E3215E" w:rsidRPr="000F4FA1">
              <w:rPr>
                <w:szCs w:val="24"/>
              </w:rPr>
              <w:t>.</w:t>
            </w:r>
            <w:r w:rsidRPr="000F4FA1">
              <w:rPr>
                <w:szCs w:val="24"/>
              </w:rPr>
              <w:t xml:space="preserve"> Obiectivele specifice</w:t>
            </w:r>
          </w:p>
        </w:tc>
        <w:tc>
          <w:tcPr>
            <w:tcW w:w="0" w:type="auto"/>
            <w:shd w:val="clear" w:color="auto" w:fill="auto"/>
          </w:tcPr>
          <w:p w14:paraId="4CA692CB" w14:textId="77777777" w:rsidR="000F4FA1" w:rsidRPr="000F4FA1" w:rsidRDefault="000F4FA1" w:rsidP="00FA1345">
            <w:pPr>
              <w:pStyle w:val="BodyTextIndent21"/>
              <w:numPr>
                <w:ilvl w:val="0"/>
                <w:numId w:val="32"/>
              </w:numPr>
              <w:spacing w:after="0" w:line="240" w:lineRule="auto"/>
              <w:rPr>
                <w:rFonts w:eastAsia="Corbel"/>
                <w:color w:val="000000"/>
                <w:szCs w:val="24"/>
                <w:shd w:val="clear" w:color="auto" w:fill="FFFFFF"/>
              </w:rPr>
            </w:pPr>
            <w:r w:rsidRPr="000F4FA1">
              <w:rPr>
                <w:color w:val="000000"/>
                <w:szCs w:val="24"/>
              </w:rPr>
              <w:t>Eviden</w:t>
            </w:r>
            <w:r>
              <w:rPr>
                <w:color w:val="000000"/>
                <w:szCs w:val="24"/>
              </w:rPr>
              <w:t>ț</w:t>
            </w:r>
            <w:r w:rsidRPr="000F4FA1">
              <w:rPr>
                <w:color w:val="000000"/>
                <w:szCs w:val="24"/>
              </w:rPr>
              <w:t>ierea importan</w:t>
            </w:r>
            <w:r>
              <w:rPr>
                <w:color w:val="000000"/>
                <w:szCs w:val="24"/>
              </w:rPr>
              <w:t>ț</w:t>
            </w:r>
            <w:r w:rsidRPr="000F4FA1">
              <w:rPr>
                <w:color w:val="000000"/>
                <w:szCs w:val="24"/>
              </w:rPr>
              <w:t xml:space="preserve">ei aspectelor lingvistice </w:t>
            </w:r>
            <w:r>
              <w:rPr>
                <w:color w:val="000000"/>
                <w:szCs w:val="24"/>
              </w:rPr>
              <w:t>ș</w:t>
            </w:r>
            <w:r w:rsidRPr="000F4FA1">
              <w:rPr>
                <w:color w:val="000000"/>
                <w:szCs w:val="24"/>
              </w:rPr>
              <w:t>i culturale în cadrul procesului</w:t>
            </w:r>
            <w:r>
              <w:rPr>
                <w:color w:val="000000"/>
                <w:szCs w:val="24"/>
              </w:rPr>
              <w:t xml:space="preserve"> </w:t>
            </w:r>
            <w:r w:rsidRPr="000F4FA1">
              <w:rPr>
                <w:color w:val="000000"/>
                <w:szCs w:val="24"/>
              </w:rPr>
              <w:t xml:space="preserve">de traducere </w:t>
            </w:r>
            <w:r>
              <w:rPr>
                <w:color w:val="000000"/>
                <w:szCs w:val="24"/>
              </w:rPr>
              <w:t>ș</w:t>
            </w:r>
            <w:r w:rsidRPr="000F4FA1">
              <w:rPr>
                <w:color w:val="000000"/>
                <w:szCs w:val="24"/>
              </w:rPr>
              <w:t>i interpretare;</w:t>
            </w:r>
          </w:p>
          <w:p w14:paraId="2D5A6145" w14:textId="77777777" w:rsidR="000F4FA1" w:rsidRPr="000F4FA1" w:rsidRDefault="000F4FA1" w:rsidP="00FA1345">
            <w:pPr>
              <w:pStyle w:val="BodyTextIndent21"/>
              <w:numPr>
                <w:ilvl w:val="0"/>
                <w:numId w:val="32"/>
              </w:numPr>
              <w:spacing w:after="0" w:line="240" w:lineRule="auto"/>
              <w:rPr>
                <w:rFonts w:eastAsia="Corbel"/>
                <w:color w:val="000000"/>
                <w:szCs w:val="24"/>
                <w:u w:val="single"/>
                <w:shd w:val="clear" w:color="auto" w:fill="FFFFFF"/>
              </w:rPr>
            </w:pPr>
            <w:r w:rsidRPr="000F4FA1">
              <w:rPr>
                <w:rFonts w:eastAsia="Corbel"/>
                <w:color w:val="000000"/>
                <w:szCs w:val="24"/>
                <w:shd w:val="clear" w:color="auto" w:fill="FFFFFF"/>
              </w:rPr>
              <w:t xml:space="preserve">Asimilarea </w:t>
            </w:r>
            <w:r>
              <w:rPr>
                <w:rFonts w:eastAsia="Corbel"/>
                <w:color w:val="000000"/>
                <w:szCs w:val="24"/>
                <w:shd w:val="clear" w:color="auto" w:fill="FFFFFF"/>
              </w:rPr>
              <w:t>ș</w:t>
            </w:r>
            <w:r w:rsidRPr="000F4FA1">
              <w:rPr>
                <w:rFonts w:eastAsia="Corbel"/>
                <w:color w:val="000000"/>
                <w:szCs w:val="24"/>
                <w:shd w:val="clear" w:color="auto" w:fill="FFFFFF"/>
              </w:rPr>
              <w:t>i</w:t>
            </w:r>
            <w:r>
              <w:rPr>
                <w:rFonts w:eastAsia="Corbel"/>
                <w:color w:val="000000"/>
                <w:szCs w:val="24"/>
                <w:shd w:val="clear" w:color="auto" w:fill="FFFFFF"/>
              </w:rPr>
              <w:t xml:space="preserve"> </w:t>
            </w:r>
            <w:r w:rsidRPr="000F4FA1">
              <w:rPr>
                <w:rFonts w:eastAsia="Corbel"/>
                <w:color w:val="000000"/>
                <w:szCs w:val="24"/>
                <w:shd w:val="clear" w:color="auto" w:fill="FFFFFF"/>
              </w:rPr>
              <w:t>utilizarea principalelor programe de traducere;</w:t>
            </w:r>
          </w:p>
          <w:p w14:paraId="165265D9" w14:textId="77777777" w:rsidR="000F4FA1" w:rsidRPr="00FA1345" w:rsidRDefault="000F4FA1" w:rsidP="00FA1345">
            <w:pPr>
              <w:pStyle w:val="ListParagraph"/>
              <w:numPr>
                <w:ilvl w:val="0"/>
                <w:numId w:val="32"/>
              </w:numPr>
              <w:suppressAutoHyphens/>
              <w:rPr>
                <w:rFonts w:eastAsia="Corbel"/>
                <w:color w:val="000000"/>
                <w:szCs w:val="24"/>
                <w:shd w:val="clear" w:color="auto" w:fill="FFFFFF"/>
              </w:rPr>
            </w:pPr>
            <w:r w:rsidRPr="00FA1345">
              <w:rPr>
                <w:rFonts w:eastAsia="Corbel"/>
                <w:color w:val="000000"/>
                <w:szCs w:val="24"/>
                <w:shd w:val="clear" w:color="auto" w:fill="FFFFFF"/>
              </w:rPr>
              <w:t>Identificarea de modalități de analiză și evaluare a procedeelor de traducere;</w:t>
            </w:r>
          </w:p>
          <w:p w14:paraId="7219E974" w14:textId="77777777" w:rsidR="000F4FA1" w:rsidRPr="00FA1345" w:rsidRDefault="000F4FA1" w:rsidP="00FA1345">
            <w:pPr>
              <w:pStyle w:val="ListParagraph"/>
              <w:numPr>
                <w:ilvl w:val="0"/>
                <w:numId w:val="32"/>
              </w:numPr>
              <w:suppressAutoHyphens/>
              <w:rPr>
                <w:rFonts w:eastAsia="Corbel"/>
                <w:color w:val="000000"/>
                <w:szCs w:val="24"/>
                <w:shd w:val="clear" w:color="auto" w:fill="FFFFFF"/>
              </w:rPr>
            </w:pPr>
            <w:r w:rsidRPr="00FA1345">
              <w:rPr>
                <w:rFonts w:eastAsia="Corbel"/>
                <w:color w:val="000000"/>
                <w:szCs w:val="24"/>
                <w:shd w:val="clear" w:color="auto" w:fill="FFFFFF"/>
              </w:rPr>
              <w:t xml:space="preserve">Aplicarea și interpretarea corectă a metodelor de traducere și echivalare a noțiunilor de gramatică, asimilarea procedeelor de folosire a analizei contrastive; </w:t>
            </w:r>
          </w:p>
          <w:p w14:paraId="671E0D1C" w14:textId="77777777" w:rsidR="000F4FA1" w:rsidRPr="00FA1345" w:rsidRDefault="000F4FA1" w:rsidP="00FA1345">
            <w:pPr>
              <w:pStyle w:val="ListParagraph"/>
              <w:numPr>
                <w:ilvl w:val="0"/>
                <w:numId w:val="32"/>
              </w:numPr>
              <w:suppressAutoHyphens/>
              <w:rPr>
                <w:rFonts w:eastAsia="Corbel"/>
                <w:color w:val="000000"/>
                <w:szCs w:val="24"/>
                <w:u w:val="single"/>
                <w:shd w:val="clear" w:color="auto" w:fill="FFFFFF"/>
              </w:rPr>
            </w:pPr>
            <w:r w:rsidRPr="00FA1345">
              <w:rPr>
                <w:rFonts w:eastAsia="Corbel"/>
                <w:color w:val="000000"/>
                <w:szCs w:val="24"/>
                <w:shd w:val="clear" w:color="auto" w:fill="FFFFFF"/>
              </w:rPr>
              <w:t>Adaptarea metodelor teoretice la situații de folosire practică a programelor de traducere;</w:t>
            </w:r>
          </w:p>
          <w:p w14:paraId="55AA228C" w14:textId="77777777" w:rsidR="000F4FA1" w:rsidRPr="00FA1345" w:rsidRDefault="000F4FA1" w:rsidP="00FA1345">
            <w:pPr>
              <w:pStyle w:val="ListParagraph"/>
              <w:numPr>
                <w:ilvl w:val="0"/>
                <w:numId w:val="32"/>
              </w:numPr>
              <w:suppressAutoHyphens/>
              <w:rPr>
                <w:rFonts w:eastAsia="Corbel"/>
                <w:color w:val="000000"/>
                <w:szCs w:val="24"/>
                <w:shd w:val="clear" w:color="auto" w:fill="FFFFFF"/>
              </w:rPr>
            </w:pPr>
            <w:r w:rsidRPr="00FA1345">
              <w:rPr>
                <w:rFonts w:eastAsia="Corbel"/>
                <w:color w:val="000000"/>
                <w:szCs w:val="24"/>
                <w:shd w:val="clear" w:color="auto" w:fill="FFFFFF"/>
              </w:rPr>
              <w:t>Conștientizarea importanței cunoașterii corecte a unor programe de traducere;</w:t>
            </w:r>
          </w:p>
          <w:p w14:paraId="3A2D7CF4" w14:textId="6F98BA76" w:rsidR="000F4FA1" w:rsidRPr="000F4FA1" w:rsidRDefault="000F4FA1" w:rsidP="00FA1345">
            <w:pPr>
              <w:pStyle w:val="ListParagraph"/>
              <w:numPr>
                <w:ilvl w:val="0"/>
                <w:numId w:val="32"/>
              </w:numPr>
              <w:suppressAutoHyphens/>
              <w:rPr>
                <w:rFonts w:eastAsia="Corbel"/>
                <w:color w:val="000000"/>
                <w:szCs w:val="24"/>
                <w:shd w:val="clear" w:color="auto" w:fill="FFFFFF"/>
              </w:rPr>
            </w:pPr>
            <w:r w:rsidRPr="00FA1345">
              <w:rPr>
                <w:rFonts w:eastAsia="Corbel"/>
                <w:color w:val="000000"/>
                <w:szCs w:val="24"/>
                <w:shd w:val="clear" w:color="auto" w:fill="FFFFFF"/>
              </w:rPr>
              <w:t>Identificarea elementelor problematice în tehnica traducerii</w:t>
            </w:r>
            <w:r w:rsidR="009903B3">
              <w:rPr>
                <w:rFonts w:eastAsia="Corbel"/>
                <w:color w:val="000000"/>
                <w:szCs w:val="24"/>
                <w:shd w:val="clear" w:color="auto" w:fill="FFFFFF"/>
              </w:rPr>
              <w:t>.</w:t>
            </w:r>
          </w:p>
        </w:tc>
      </w:tr>
    </w:tbl>
    <w:p w14:paraId="19AF0BBC" w14:textId="77777777" w:rsidR="000F4FA1" w:rsidRPr="000F4FA1" w:rsidRDefault="000F4FA1" w:rsidP="00884FC0">
      <w:pPr>
        <w:rPr>
          <w:szCs w:val="24"/>
        </w:rPr>
      </w:pPr>
    </w:p>
    <w:p w14:paraId="6C957F2E" w14:textId="77777777" w:rsidR="008027E9" w:rsidRDefault="008027E9" w:rsidP="00884FC0">
      <w:pPr>
        <w:rPr>
          <w:b/>
          <w:szCs w:val="24"/>
        </w:rPr>
      </w:pPr>
      <w:r w:rsidRPr="000F4FA1">
        <w:rPr>
          <w:b/>
          <w:szCs w:val="24"/>
        </w:rPr>
        <w:t>8. Con</w:t>
      </w:r>
      <w:r w:rsidR="000F4FA1">
        <w:rPr>
          <w:b/>
          <w:szCs w:val="24"/>
        </w:rPr>
        <w:t>ț</w:t>
      </w:r>
      <w:r w:rsidRPr="000F4FA1">
        <w:rPr>
          <w:b/>
          <w:szCs w:val="24"/>
        </w:rPr>
        <w:t>inuturi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3"/>
        <w:gridCol w:w="2737"/>
        <w:gridCol w:w="1216"/>
      </w:tblGrid>
      <w:tr w:rsidR="00B874C8" w:rsidRPr="000F4FA1" w14:paraId="2184BB43" w14:textId="77777777" w:rsidTr="0047722E"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B232B" w14:textId="77777777" w:rsidR="00B874C8" w:rsidRPr="000F4FA1" w:rsidRDefault="00B874C8" w:rsidP="0047722E">
            <w:r w:rsidRPr="000F4FA1">
              <w:t>8.</w:t>
            </w:r>
            <w:r>
              <w:t>1</w:t>
            </w:r>
            <w:r w:rsidRPr="000F4FA1">
              <w:t xml:space="preserve">. </w:t>
            </w:r>
            <w:r>
              <w:t>Curs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10562" w14:textId="77777777" w:rsidR="00B874C8" w:rsidRPr="000F4FA1" w:rsidRDefault="00B874C8" w:rsidP="0047722E">
            <w:r w:rsidRPr="000F4FA1">
              <w:t>Metode de predare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8557E" w14:textId="77777777" w:rsidR="00B874C8" w:rsidRPr="000F4FA1" w:rsidRDefault="00B874C8" w:rsidP="0047722E">
            <w:r w:rsidRPr="000F4FA1">
              <w:t>Observa</w:t>
            </w:r>
            <w:r>
              <w:t>ț</w:t>
            </w:r>
            <w:r w:rsidRPr="000F4FA1">
              <w:t>ii</w:t>
            </w:r>
          </w:p>
        </w:tc>
      </w:tr>
      <w:tr w:rsidR="00905681" w:rsidRPr="000F4FA1" w14:paraId="09B92B8A" w14:textId="77777777" w:rsidTr="0047722E"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0AFCF" w14:textId="77777777" w:rsidR="00905681" w:rsidRPr="00905681" w:rsidRDefault="00905681" w:rsidP="0047722E">
            <w:pPr>
              <w:pStyle w:val="ListParagraph"/>
              <w:numPr>
                <w:ilvl w:val="0"/>
                <w:numId w:val="34"/>
              </w:numPr>
            </w:pPr>
            <w:r w:rsidRPr="00905681">
              <w:t>Introducere, cerințe, evaluare</w:t>
            </w: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359A6D" w14:textId="77777777" w:rsidR="00905681" w:rsidRPr="000F4FA1" w:rsidRDefault="00905681" w:rsidP="0047722E">
            <w:r w:rsidRPr="00B874C8">
              <w:t xml:space="preserve">Prelegere, exemplificare, </w:t>
            </w:r>
            <w:r>
              <w:t>demonstrație,</w:t>
            </w:r>
            <w:r w:rsidRPr="00B874C8">
              <w:t xml:space="preserve"> problematizare, explicaț</w:t>
            </w:r>
            <w:r>
              <w:t>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215BF" w14:textId="77777777" w:rsidR="00905681" w:rsidRPr="000F4FA1" w:rsidRDefault="00905681" w:rsidP="00123A09">
            <w:pPr>
              <w:jc w:val="center"/>
            </w:pPr>
            <w:r>
              <w:t>2</w:t>
            </w:r>
            <w:r w:rsidRPr="000F4FA1">
              <w:t xml:space="preserve"> ore</w:t>
            </w:r>
          </w:p>
        </w:tc>
      </w:tr>
      <w:tr w:rsidR="00905681" w:rsidRPr="000F4FA1" w14:paraId="59626449" w14:textId="77777777" w:rsidTr="0047722E"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7F6DF" w14:textId="77777777" w:rsidR="00905681" w:rsidRPr="00905681" w:rsidRDefault="00905681" w:rsidP="0047722E">
            <w:pPr>
              <w:pStyle w:val="ListParagraph"/>
              <w:numPr>
                <w:ilvl w:val="0"/>
                <w:numId w:val="34"/>
              </w:numPr>
            </w:pPr>
            <w:r w:rsidRPr="00905681">
              <w:t>Calculatorul și softuri specifice pentru tehnoredactare și traducere</w:t>
            </w: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568328" w14:textId="77777777" w:rsidR="00905681" w:rsidRPr="000F4FA1" w:rsidRDefault="00905681" w:rsidP="0047722E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26D92" w14:textId="77777777" w:rsidR="00905681" w:rsidRPr="00B874C8" w:rsidRDefault="00905681" w:rsidP="00123A09">
            <w:pPr>
              <w:jc w:val="center"/>
            </w:pPr>
            <w:r>
              <w:t>2</w:t>
            </w:r>
            <w:r w:rsidRPr="000F4FA1">
              <w:t xml:space="preserve"> ore</w:t>
            </w:r>
          </w:p>
        </w:tc>
      </w:tr>
      <w:tr w:rsidR="00905681" w:rsidRPr="000F4FA1" w14:paraId="73AAA36C" w14:textId="77777777" w:rsidTr="0047722E"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E343D" w14:textId="77777777" w:rsidR="00905681" w:rsidRPr="00905681" w:rsidRDefault="00905681" w:rsidP="0047722E">
            <w:pPr>
              <w:pStyle w:val="ListParagraph"/>
              <w:numPr>
                <w:ilvl w:val="0"/>
                <w:numId w:val="34"/>
              </w:numPr>
            </w:pPr>
            <w:r w:rsidRPr="00905681">
              <w:t>Etica în internet, conduita profesională</w:t>
            </w:r>
          </w:p>
          <w:p w14:paraId="6C16DB54" w14:textId="77777777" w:rsidR="00905681" w:rsidRPr="00905681" w:rsidRDefault="00905681" w:rsidP="0047722E">
            <w:pPr>
              <w:pStyle w:val="ListParagraph"/>
            </w:pPr>
            <w:r w:rsidRPr="00905681">
              <w:t>Inițiere – traduceri asistate de calculator (TAC)</w:t>
            </w:r>
            <w:r>
              <w:t>; i</w:t>
            </w:r>
            <w:r w:rsidRPr="00905681">
              <w:t xml:space="preserve">nstalare </w:t>
            </w:r>
            <w:r w:rsidRPr="0047722E">
              <w:rPr>
                <w:i/>
              </w:rPr>
              <w:t xml:space="preserve">memoQ </w:t>
            </w:r>
            <w:r>
              <w:t xml:space="preserve">și </w:t>
            </w:r>
            <w:r w:rsidRPr="00905681">
              <w:t>crearea unui proiect</w:t>
            </w: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E9172F" w14:textId="77777777" w:rsidR="00905681" w:rsidRPr="000F4FA1" w:rsidRDefault="00905681" w:rsidP="0047722E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B2EAE" w14:textId="77777777" w:rsidR="00905681" w:rsidRPr="00B874C8" w:rsidRDefault="00905681" w:rsidP="00123A09">
            <w:pPr>
              <w:jc w:val="center"/>
            </w:pPr>
            <w:r>
              <w:t>2</w:t>
            </w:r>
            <w:r w:rsidRPr="000F4FA1">
              <w:t xml:space="preserve"> ore</w:t>
            </w:r>
          </w:p>
        </w:tc>
      </w:tr>
      <w:tr w:rsidR="00905681" w:rsidRPr="000F4FA1" w14:paraId="65CB25EA" w14:textId="77777777" w:rsidTr="0047722E"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C5ABF" w14:textId="77777777" w:rsidR="00905681" w:rsidRPr="00905681" w:rsidRDefault="00905681" w:rsidP="0047722E">
            <w:pPr>
              <w:pStyle w:val="ListParagraph"/>
              <w:numPr>
                <w:ilvl w:val="0"/>
                <w:numId w:val="34"/>
              </w:numPr>
            </w:pPr>
            <w:r w:rsidRPr="00905681">
              <w:t>Memorii de traducere, import/export</w:t>
            </w: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423C9C" w14:textId="77777777" w:rsidR="00905681" w:rsidRPr="000F4FA1" w:rsidRDefault="00905681" w:rsidP="0047722E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C03CF" w14:textId="77777777" w:rsidR="00905681" w:rsidRPr="00B874C8" w:rsidRDefault="00905681" w:rsidP="00123A09">
            <w:pPr>
              <w:jc w:val="center"/>
            </w:pPr>
            <w:r>
              <w:t>2</w:t>
            </w:r>
            <w:r w:rsidRPr="000F4FA1">
              <w:t xml:space="preserve"> ore</w:t>
            </w:r>
          </w:p>
        </w:tc>
      </w:tr>
      <w:tr w:rsidR="00905681" w:rsidRPr="000F4FA1" w14:paraId="2C57680F" w14:textId="77777777" w:rsidTr="0047722E"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A7CD1" w14:textId="77777777" w:rsidR="00905681" w:rsidRPr="00905681" w:rsidRDefault="00905681" w:rsidP="0047722E">
            <w:pPr>
              <w:pStyle w:val="ListParagraph"/>
              <w:numPr>
                <w:ilvl w:val="0"/>
                <w:numId w:val="34"/>
              </w:numPr>
            </w:pPr>
            <w:r w:rsidRPr="00905681">
              <w:t>Terminologie și baze de date în TAC, import/export</w:t>
            </w: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132C9A" w14:textId="77777777" w:rsidR="00905681" w:rsidRPr="000F4FA1" w:rsidRDefault="00905681" w:rsidP="0047722E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2DF25" w14:textId="77777777" w:rsidR="00905681" w:rsidRPr="00B874C8" w:rsidRDefault="00905681" w:rsidP="00123A09">
            <w:pPr>
              <w:jc w:val="center"/>
            </w:pPr>
            <w:r>
              <w:t>2</w:t>
            </w:r>
            <w:r w:rsidRPr="000F4FA1">
              <w:t xml:space="preserve"> ore</w:t>
            </w:r>
          </w:p>
        </w:tc>
      </w:tr>
      <w:tr w:rsidR="00905681" w:rsidRPr="000F4FA1" w14:paraId="57C2E35F" w14:textId="77777777" w:rsidTr="0047722E"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FC438" w14:textId="77777777" w:rsidR="00905681" w:rsidRPr="00905681" w:rsidRDefault="00905681" w:rsidP="0047722E">
            <w:pPr>
              <w:pStyle w:val="ListParagraph"/>
              <w:numPr>
                <w:ilvl w:val="0"/>
                <w:numId w:val="34"/>
              </w:numPr>
            </w:pPr>
            <w:r w:rsidRPr="00905681">
              <w:t>Statistică, calculare și ofertă de preț, termen de livrare</w:t>
            </w: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5757BC" w14:textId="77777777" w:rsidR="00905681" w:rsidRPr="000F4FA1" w:rsidRDefault="00905681" w:rsidP="0047722E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D9466" w14:textId="77777777" w:rsidR="00905681" w:rsidRPr="00B874C8" w:rsidRDefault="00905681" w:rsidP="00123A09">
            <w:pPr>
              <w:jc w:val="center"/>
            </w:pPr>
            <w:r>
              <w:t>2</w:t>
            </w:r>
            <w:r w:rsidRPr="000F4FA1">
              <w:t xml:space="preserve"> ore</w:t>
            </w:r>
          </w:p>
        </w:tc>
      </w:tr>
      <w:tr w:rsidR="00905681" w:rsidRPr="000F4FA1" w14:paraId="40F16850" w14:textId="77777777" w:rsidTr="0047722E"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996F0" w14:textId="77777777" w:rsidR="00905681" w:rsidRPr="0047722E" w:rsidRDefault="00905681" w:rsidP="0047722E">
            <w:pPr>
              <w:pStyle w:val="ListParagraph"/>
              <w:numPr>
                <w:ilvl w:val="0"/>
                <w:numId w:val="34"/>
              </w:numPr>
              <w:rPr>
                <w:i/>
              </w:rPr>
            </w:pPr>
            <w:r w:rsidRPr="00905681">
              <w:lastRenderedPageBreak/>
              <w:t xml:space="preserve">Comenzi rapide de la tastatură, funcții de filtrare în </w:t>
            </w:r>
            <w:r w:rsidRPr="0047722E">
              <w:rPr>
                <w:i/>
              </w:rPr>
              <w:t>memoQ</w:t>
            </w:r>
          </w:p>
        </w:tc>
        <w:tc>
          <w:tcPr>
            <w:tcW w:w="2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76D1" w14:textId="77777777" w:rsidR="00905681" w:rsidRPr="000F4FA1" w:rsidRDefault="00905681" w:rsidP="0047722E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AEC8B" w14:textId="77777777" w:rsidR="00905681" w:rsidRPr="00B874C8" w:rsidRDefault="00905681" w:rsidP="00123A09">
            <w:pPr>
              <w:jc w:val="center"/>
            </w:pPr>
            <w:r>
              <w:t>2</w:t>
            </w:r>
            <w:r w:rsidRPr="000F4FA1">
              <w:t xml:space="preserve"> ore</w:t>
            </w:r>
          </w:p>
        </w:tc>
      </w:tr>
      <w:tr w:rsidR="00B874C8" w:rsidRPr="000F4FA1" w14:paraId="6390705D" w14:textId="77777777" w:rsidTr="0047722E">
        <w:tc>
          <w:tcPr>
            <w:tcW w:w="0" w:type="auto"/>
            <w:gridSpan w:val="3"/>
            <w:shd w:val="clear" w:color="auto" w:fill="auto"/>
          </w:tcPr>
          <w:p w14:paraId="083B9A69" w14:textId="77777777" w:rsidR="00B874C8" w:rsidRPr="000F4FA1" w:rsidRDefault="00B874C8" w:rsidP="0047722E">
            <w:r w:rsidRPr="000F4FA1">
              <w:t>Bibliografie</w:t>
            </w:r>
          </w:p>
          <w:p w14:paraId="719F5D59" w14:textId="77777777" w:rsidR="00B874C8" w:rsidRPr="000F4FA1" w:rsidRDefault="00B874C8" w:rsidP="0047722E">
            <w:r w:rsidRPr="000F4FA1">
              <w:t>Imre, A. (2013).</w:t>
            </w:r>
            <w:r>
              <w:t xml:space="preserve"> </w:t>
            </w:r>
            <w:r w:rsidRPr="000F4FA1">
              <w:rPr>
                <w:i/>
              </w:rPr>
              <w:t>Traps of Translation</w:t>
            </w:r>
            <w:r w:rsidRPr="000F4FA1">
              <w:t>. Bra</w:t>
            </w:r>
            <w:r>
              <w:t>ș</w:t>
            </w:r>
            <w:r w:rsidRPr="000F4FA1">
              <w:t>ov: Editura Universită</w:t>
            </w:r>
            <w:r>
              <w:t>ț</w:t>
            </w:r>
            <w:r w:rsidRPr="000F4FA1">
              <w:t>ii Transilvania.*</w:t>
            </w:r>
          </w:p>
          <w:p w14:paraId="09CD09CF" w14:textId="77777777" w:rsidR="00B874C8" w:rsidRPr="000F4FA1" w:rsidRDefault="00B874C8" w:rsidP="0047722E">
            <w:pPr>
              <w:rPr>
                <w:bCs/>
              </w:rPr>
            </w:pPr>
            <w:r w:rsidRPr="000F4FA1">
              <w:t xml:space="preserve">Kis, B. Mohácsi-Gorove, A. (2008). </w:t>
            </w:r>
            <w:r w:rsidRPr="000F4FA1">
              <w:rPr>
                <w:i/>
                <w:iCs/>
              </w:rPr>
              <w:t>A fordító kézikönyve</w:t>
            </w:r>
            <w:r w:rsidRPr="000F4FA1">
              <w:t>. Budapest: Szak Kiadó.*</w:t>
            </w:r>
          </w:p>
          <w:p w14:paraId="19FE0206" w14:textId="77777777" w:rsidR="00B874C8" w:rsidRPr="000F4FA1" w:rsidRDefault="00B874C8" w:rsidP="0047722E">
            <w:r w:rsidRPr="000F4FA1">
              <w:t xml:space="preserve">McKay, C. (2006). </w:t>
            </w:r>
            <w:r w:rsidRPr="000F4FA1">
              <w:rPr>
                <w:i/>
              </w:rPr>
              <w:t>How To Succeed As A Freelance Translator</w:t>
            </w:r>
            <w:r w:rsidRPr="000F4FA1">
              <w:t>. Two Rat Press.*</w:t>
            </w:r>
          </w:p>
          <w:p w14:paraId="45819FB5" w14:textId="77777777" w:rsidR="00B874C8" w:rsidRDefault="00B874C8" w:rsidP="0047722E">
            <w:r w:rsidRPr="000F4FA1">
              <w:t xml:space="preserve">Samuelsson-Brown, G. (2010). </w:t>
            </w:r>
            <w:r w:rsidRPr="000F4FA1">
              <w:rPr>
                <w:i/>
              </w:rPr>
              <w:t>A Practical Guide for Translators</w:t>
            </w:r>
            <w:r w:rsidRPr="000F4FA1">
              <w:t>. Multilingual Matters.*</w:t>
            </w:r>
          </w:p>
          <w:p w14:paraId="4B2A2306" w14:textId="77777777" w:rsidR="00826E5C" w:rsidRDefault="00826E5C" w:rsidP="0047722E"/>
          <w:p w14:paraId="2A8E77B2" w14:textId="77777777" w:rsidR="00826E5C" w:rsidRPr="00826E5C" w:rsidRDefault="00826E5C" w:rsidP="0047722E">
            <w:pPr>
              <w:rPr>
                <w:bCs/>
              </w:rPr>
            </w:pPr>
            <w:r w:rsidRPr="00826E5C">
              <w:rPr>
                <w:bCs/>
              </w:rPr>
              <w:t>Surse online</w:t>
            </w:r>
          </w:p>
          <w:p w14:paraId="3692AB53" w14:textId="77777777" w:rsidR="00826E5C" w:rsidRPr="00826E5C" w:rsidRDefault="00564965" w:rsidP="0047722E">
            <w:pPr>
              <w:rPr>
                <w:rStyle w:val="Hyperlink"/>
                <w:szCs w:val="24"/>
              </w:rPr>
            </w:pPr>
            <w:hyperlink r:id="rId7" w:history="1">
              <w:r w:rsidR="00826E5C" w:rsidRPr="00826E5C">
                <w:rPr>
                  <w:rStyle w:val="Hyperlink"/>
                  <w:szCs w:val="24"/>
                </w:rPr>
                <w:t>https://www.memoq.com/</w:t>
              </w:r>
            </w:hyperlink>
          </w:p>
          <w:p w14:paraId="40A06005" w14:textId="6ABF4885" w:rsidR="00826E5C" w:rsidRPr="00585AE5" w:rsidRDefault="00826E5C" w:rsidP="0047722E">
            <w:r w:rsidRPr="000F4FA1">
              <w:rPr>
                <w:i/>
              </w:rPr>
              <w:t xml:space="preserve">MemoQ Training Videos, </w:t>
            </w:r>
            <w:hyperlink r:id="rId8" w:history="1">
              <w:r w:rsidRPr="000F4FA1">
                <w:rPr>
                  <w:rStyle w:val="Hyperlink"/>
                  <w:szCs w:val="24"/>
                </w:rPr>
                <w:t>http://kilgray.com/resource-center/training-videos</w:t>
              </w:r>
            </w:hyperlink>
          </w:p>
        </w:tc>
      </w:tr>
      <w:tr w:rsidR="003D3828" w:rsidRPr="000F4FA1" w14:paraId="1D51E71A" w14:textId="77777777" w:rsidTr="0047722E">
        <w:tc>
          <w:tcPr>
            <w:tcW w:w="6655" w:type="dxa"/>
            <w:shd w:val="clear" w:color="auto" w:fill="auto"/>
          </w:tcPr>
          <w:p w14:paraId="373383BE" w14:textId="165F8300" w:rsidR="003D3828" w:rsidRPr="00905681" w:rsidRDefault="003D3828" w:rsidP="0047722E">
            <w:pPr>
              <w:rPr>
                <w:lang w:val="en-US"/>
              </w:rPr>
            </w:pPr>
            <w:r w:rsidRPr="00905681">
              <w:rPr>
                <w:lang w:val="en-US"/>
              </w:rPr>
              <w:t>8.</w:t>
            </w:r>
            <w:r w:rsidR="00825724">
              <w:rPr>
                <w:lang w:val="en-US"/>
              </w:rPr>
              <w:t>3</w:t>
            </w:r>
            <w:r w:rsidRPr="00905681">
              <w:rPr>
                <w:lang w:val="en-US"/>
              </w:rPr>
              <w:t xml:space="preserve">. </w:t>
            </w:r>
            <w:proofErr w:type="spellStart"/>
            <w:r w:rsidRPr="00905681">
              <w:rPr>
                <w:lang w:val="en-US"/>
              </w:rPr>
              <w:t>Laborator</w:t>
            </w:r>
            <w:proofErr w:type="spellEnd"/>
            <w:r>
              <w:rPr>
                <w:lang w:val="en-US"/>
              </w:rPr>
              <w:t xml:space="preserve"> - </w:t>
            </w:r>
            <w:proofErr w:type="spellStart"/>
            <w:r>
              <w:rPr>
                <w:lang w:val="en-US"/>
              </w:rPr>
              <w:t>engleză</w:t>
            </w:r>
            <w:proofErr w:type="spellEnd"/>
          </w:p>
        </w:tc>
        <w:tc>
          <w:tcPr>
            <w:tcW w:w="2585" w:type="dxa"/>
            <w:shd w:val="clear" w:color="auto" w:fill="auto"/>
          </w:tcPr>
          <w:p w14:paraId="4E51CF56" w14:textId="77777777" w:rsidR="003D3828" w:rsidRPr="00905681" w:rsidRDefault="003D3828" w:rsidP="0047722E">
            <w:r w:rsidRPr="00905681">
              <w:t>Metode de predare</w:t>
            </w:r>
          </w:p>
        </w:tc>
        <w:tc>
          <w:tcPr>
            <w:tcW w:w="0" w:type="auto"/>
            <w:shd w:val="clear" w:color="auto" w:fill="auto"/>
          </w:tcPr>
          <w:p w14:paraId="338C02BD" w14:textId="77777777" w:rsidR="003D3828" w:rsidRPr="00905681" w:rsidRDefault="003D3828" w:rsidP="0047722E">
            <w:r w:rsidRPr="00905681">
              <w:t>Observații</w:t>
            </w:r>
          </w:p>
        </w:tc>
      </w:tr>
      <w:tr w:rsidR="003D3828" w:rsidRPr="000F4FA1" w14:paraId="48F5B826" w14:textId="77777777" w:rsidTr="0047722E">
        <w:tc>
          <w:tcPr>
            <w:tcW w:w="6655" w:type="dxa"/>
            <w:shd w:val="clear" w:color="auto" w:fill="auto"/>
          </w:tcPr>
          <w:p w14:paraId="6A1B8D23" w14:textId="77777777" w:rsidR="003D3828" w:rsidRPr="0047722E" w:rsidRDefault="003D3828" w:rsidP="0047722E">
            <w:pPr>
              <w:pStyle w:val="ListParagraph"/>
              <w:numPr>
                <w:ilvl w:val="0"/>
                <w:numId w:val="35"/>
              </w:numPr>
              <w:rPr>
                <w:lang w:val="en-US"/>
              </w:rPr>
            </w:pPr>
            <w:proofErr w:type="spellStart"/>
            <w:r w:rsidRPr="0047722E">
              <w:rPr>
                <w:lang w:val="en-US"/>
              </w:rPr>
              <w:t>Introducere</w:t>
            </w:r>
            <w:proofErr w:type="spellEnd"/>
            <w:r w:rsidRPr="0047722E">
              <w:rPr>
                <w:lang w:val="en-US"/>
              </w:rPr>
              <w:t xml:space="preserve">, </w:t>
            </w:r>
            <w:proofErr w:type="spellStart"/>
            <w:r w:rsidRPr="0047722E">
              <w:rPr>
                <w:lang w:val="en-US"/>
              </w:rPr>
              <w:t>distribuirea</w:t>
            </w:r>
            <w:proofErr w:type="spellEnd"/>
            <w:r w:rsidRPr="0047722E">
              <w:rPr>
                <w:lang w:val="en-US"/>
              </w:rPr>
              <w:t xml:space="preserve"> </w:t>
            </w:r>
            <w:proofErr w:type="spellStart"/>
            <w:r w:rsidRPr="0047722E">
              <w:rPr>
                <w:lang w:val="en-US"/>
              </w:rPr>
              <w:t>licențelor</w:t>
            </w:r>
            <w:proofErr w:type="spellEnd"/>
            <w:r w:rsidRPr="0047722E">
              <w:rPr>
                <w:lang w:val="en-US"/>
              </w:rPr>
              <w:t xml:space="preserve">, </w:t>
            </w:r>
            <w:proofErr w:type="spellStart"/>
            <w:r w:rsidRPr="0047722E">
              <w:rPr>
                <w:lang w:val="en-US"/>
              </w:rPr>
              <w:t>instalare</w:t>
            </w:r>
            <w:proofErr w:type="spellEnd"/>
            <w:r w:rsidRPr="0047722E">
              <w:rPr>
                <w:lang w:val="en-US"/>
              </w:rPr>
              <w:t xml:space="preserve"> </w:t>
            </w:r>
            <w:proofErr w:type="spellStart"/>
            <w:r w:rsidRPr="0047722E">
              <w:rPr>
                <w:i/>
                <w:lang w:val="en-US"/>
              </w:rPr>
              <w:t>memoQ</w:t>
            </w:r>
            <w:proofErr w:type="spellEnd"/>
          </w:p>
        </w:tc>
        <w:tc>
          <w:tcPr>
            <w:tcW w:w="2585" w:type="dxa"/>
            <w:vMerge w:val="restart"/>
            <w:shd w:val="clear" w:color="auto" w:fill="auto"/>
          </w:tcPr>
          <w:p w14:paraId="3E025680" w14:textId="77777777" w:rsidR="003D3828" w:rsidRPr="00905681" w:rsidRDefault="003D3828" w:rsidP="0047722E">
            <w:r w:rsidRPr="00905681">
              <w:rPr>
                <w:rFonts w:eastAsia="Times New Roman"/>
              </w:rPr>
              <w:t xml:space="preserve">Prelegere, exemplificare, exemple contrastive, problematizare, </w:t>
            </w:r>
            <w:r w:rsidRPr="00905681">
              <w:rPr>
                <w:rFonts w:eastAsia="Corbel"/>
              </w:rPr>
              <w:t>explicație,</w:t>
            </w:r>
            <w:r>
              <w:rPr>
                <w:rFonts w:eastAsia="Corbel"/>
              </w:rPr>
              <w:t xml:space="preserve"> </w:t>
            </w:r>
            <w:r w:rsidRPr="00905681">
              <w:t>conversație, demonstrație</w:t>
            </w:r>
          </w:p>
        </w:tc>
        <w:tc>
          <w:tcPr>
            <w:tcW w:w="0" w:type="auto"/>
            <w:shd w:val="clear" w:color="auto" w:fill="auto"/>
          </w:tcPr>
          <w:p w14:paraId="7ABD3DB8" w14:textId="77777777" w:rsidR="003D3828" w:rsidRPr="00905681" w:rsidRDefault="003D3828" w:rsidP="00123A09">
            <w:pPr>
              <w:jc w:val="center"/>
            </w:pPr>
            <w:r>
              <w:t>2 ore</w:t>
            </w:r>
          </w:p>
        </w:tc>
      </w:tr>
      <w:tr w:rsidR="003D3828" w:rsidRPr="000F4FA1" w14:paraId="61BC3982" w14:textId="77777777" w:rsidTr="0047722E">
        <w:tc>
          <w:tcPr>
            <w:tcW w:w="6655" w:type="dxa"/>
            <w:shd w:val="clear" w:color="auto" w:fill="auto"/>
          </w:tcPr>
          <w:p w14:paraId="15A670D6" w14:textId="37869C08" w:rsidR="003D3828" w:rsidRPr="00905681" w:rsidRDefault="003D3828" w:rsidP="0047722E">
            <w:pPr>
              <w:pStyle w:val="ListParagraph"/>
              <w:numPr>
                <w:ilvl w:val="0"/>
                <w:numId w:val="35"/>
              </w:numPr>
            </w:pPr>
            <w:r w:rsidRPr="00905681">
              <w:t xml:space="preserve">Softuri specifice pentru redactarea textelor: </w:t>
            </w:r>
            <w:r w:rsidRPr="0047722E">
              <w:rPr>
                <w:i/>
              </w:rPr>
              <w:t>Microsoft Office</w:t>
            </w:r>
            <w:r w:rsidR="00825724" w:rsidRPr="0047722E">
              <w:rPr>
                <w:i/>
              </w:rPr>
              <w:t>,</w:t>
            </w:r>
            <w:r w:rsidRPr="0047722E">
              <w:rPr>
                <w:i/>
              </w:rPr>
              <w:t xml:space="preserve"> </w:t>
            </w:r>
            <w:r w:rsidRPr="00905681">
              <w:t>conversie în format pdf</w:t>
            </w:r>
          </w:p>
        </w:tc>
        <w:tc>
          <w:tcPr>
            <w:tcW w:w="2585" w:type="dxa"/>
            <w:vMerge/>
            <w:shd w:val="clear" w:color="auto" w:fill="auto"/>
          </w:tcPr>
          <w:p w14:paraId="2D436BDA" w14:textId="77777777" w:rsidR="003D3828" w:rsidRPr="00905681" w:rsidRDefault="003D3828" w:rsidP="0047722E"/>
        </w:tc>
        <w:tc>
          <w:tcPr>
            <w:tcW w:w="0" w:type="auto"/>
            <w:shd w:val="clear" w:color="auto" w:fill="auto"/>
          </w:tcPr>
          <w:p w14:paraId="0E8D672F" w14:textId="77777777" w:rsidR="003D3828" w:rsidRPr="00905681" w:rsidRDefault="003D3828" w:rsidP="00123A09">
            <w:pPr>
              <w:jc w:val="center"/>
            </w:pPr>
            <w:r>
              <w:t>4</w:t>
            </w:r>
            <w:r w:rsidRPr="00905681">
              <w:t xml:space="preserve"> ore</w:t>
            </w:r>
          </w:p>
        </w:tc>
      </w:tr>
      <w:tr w:rsidR="003D3828" w:rsidRPr="000F4FA1" w14:paraId="539D277B" w14:textId="77777777" w:rsidTr="0047722E">
        <w:tc>
          <w:tcPr>
            <w:tcW w:w="6655" w:type="dxa"/>
            <w:shd w:val="clear" w:color="auto" w:fill="auto"/>
          </w:tcPr>
          <w:p w14:paraId="0CF71C5A" w14:textId="3A1DE8A6" w:rsidR="003D3828" w:rsidRPr="00905681" w:rsidRDefault="003D3828" w:rsidP="0047722E">
            <w:pPr>
              <w:pStyle w:val="ListParagraph"/>
              <w:numPr>
                <w:ilvl w:val="0"/>
                <w:numId w:val="35"/>
              </w:numPr>
            </w:pPr>
            <w:r w:rsidRPr="00905681">
              <w:t>Proiectul de traducere (individual); denumire, combinația de limbi</w:t>
            </w:r>
            <w:r w:rsidR="0047722E">
              <w:t xml:space="preserve"> (maghiară–engleză, engleză–maghiară)</w:t>
            </w:r>
            <w:r w:rsidRPr="00905681">
              <w:t>, conținut</w:t>
            </w:r>
          </w:p>
        </w:tc>
        <w:tc>
          <w:tcPr>
            <w:tcW w:w="2585" w:type="dxa"/>
            <w:vMerge/>
            <w:shd w:val="clear" w:color="auto" w:fill="auto"/>
          </w:tcPr>
          <w:p w14:paraId="7F07604A" w14:textId="77777777" w:rsidR="003D3828" w:rsidRPr="00905681" w:rsidRDefault="003D3828" w:rsidP="0047722E"/>
        </w:tc>
        <w:tc>
          <w:tcPr>
            <w:tcW w:w="0" w:type="auto"/>
            <w:shd w:val="clear" w:color="auto" w:fill="auto"/>
          </w:tcPr>
          <w:p w14:paraId="5905EE8B" w14:textId="77777777" w:rsidR="003D3828" w:rsidRPr="00905681" w:rsidRDefault="003D3828" w:rsidP="00123A09">
            <w:pPr>
              <w:jc w:val="center"/>
            </w:pPr>
            <w:r>
              <w:t>4</w:t>
            </w:r>
            <w:r w:rsidRPr="00905681">
              <w:t xml:space="preserve"> ore</w:t>
            </w:r>
          </w:p>
        </w:tc>
      </w:tr>
      <w:tr w:rsidR="003D3828" w:rsidRPr="000F4FA1" w14:paraId="7960E867" w14:textId="77777777" w:rsidTr="0047722E">
        <w:tc>
          <w:tcPr>
            <w:tcW w:w="6655" w:type="dxa"/>
            <w:shd w:val="clear" w:color="auto" w:fill="auto"/>
          </w:tcPr>
          <w:p w14:paraId="4F00837B" w14:textId="77777777" w:rsidR="003D3828" w:rsidRPr="00905681" w:rsidRDefault="003D3828" w:rsidP="0047722E">
            <w:pPr>
              <w:pStyle w:val="ListParagraph"/>
              <w:numPr>
                <w:ilvl w:val="0"/>
                <w:numId w:val="35"/>
              </w:numPr>
            </w:pPr>
            <w:r w:rsidRPr="00905681">
              <w:t>Creare, import/export și modificarea memoriei de traducere</w:t>
            </w:r>
          </w:p>
        </w:tc>
        <w:tc>
          <w:tcPr>
            <w:tcW w:w="2585" w:type="dxa"/>
            <w:vMerge/>
            <w:shd w:val="clear" w:color="auto" w:fill="auto"/>
          </w:tcPr>
          <w:p w14:paraId="61C0F1CE" w14:textId="77777777" w:rsidR="003D3828" w:rsidRPr="00905681" w:rsidRDefault="003D3828" w:rsidP="0047722E"/>
        </w:tc>
        <w:tc>
          <w:tcPr>
            <w:tcW w:w="0" w:type="auto"/>
            <w:shd w:val="clear" w:color="auto" w:fill="auto"/>
          </w:tcPr>
          <w:p w14:paraId="420949CC" w14:textId="77777777" w:rsidR="003D3828" w:rsidRPr="00905681" w:rsidRDefault="003D3828" w:rsidP="00123A09">
            <w:pPr>
              <w:jc w:val="center"/>
            </w:pPr>
            <w:r>
              <w:t>4</w:t>
            </w:r>
            <w:r w:rsidRPr="00905681">
              <w:t xml:space="preserve"> ore</w:t>
            </w:r>
          </w:p>
        </w:tc>
      </w:tr>
      <w:tr w:rsidR="003D3828" w:rsidRPr="000F4FA1" w14:paraId="25AAE205" w14:textId="77777777" w:rsidTr="0047722E">
        <w:tc>
          <w:tcPr>
            <w:tcW w:w="6655" w:type="dxa"/>
            <w:shd w:val="clear" w:color="auto" w:fill="auto"/>
          </w:tcPr>
          <w:p w14:paraId="15C0BAB2" w14:textId="77777777" w:rsidR="003D3828" w:rsidRPr="00905681" w:rsidRDefault="003D3828" w:rsidP="0047722E">
            <w:pPr>
              <w:pStyle w:val="ListParagraph"/>
              <w:numPr>
                <w:ilvl w:val="0"/>
                <w:numId w:val="35"/>
              </w:numPr>
            </w:pPr>
            <w:r w:rsidRPr="00905681">
              <w:t xml:space="preserve">Creare, import/export și modificarea </w:t>
            </w:r>
            <w:r>
              <w:t>bazei de date terminologice</w:t>
            </w:r>
          </w:p>
        </w:tc>
        <w:tc>
          <w:tcPr>
            <w:tcW w:w="2585" w:type="dxa"/>
            <w:vMerge/>
            <w:shd w:val="clear" w:color="auto" w:fill="auto"/>
          </w:tcPr>
          <w:p w14:paraId="1DC6FB22" w14:textId="77777777" w:rsidR="003D3828" w:rsidRPr="00905681" w:rsidRDefault="003D3828" w:rsidP="0047722E"/>
        </w:tc>
        <w:tc>
          <w:tcPr>
            <w:tcW w:w="0" w:type="auto"/>
            <w:shd w:val="clear" w:color="auto" w:fill="auto"/>
          </w:tcPr>
          <w:p w14:paraId="759D113A" w14:textId="77777777" w:rsidR="003D3828" w:rsidRPr="00905681" w:rsidRDefault="003D3828" w:rsidP="00123A09">
            <w:pPr>
              <w:jc w:val="center"/>
            </w:pPr>
            <w:r>
              <w:t>4</w:t>
            </w:r>
            <w:r w:rsidRPr="00905681">
              <w:t xml:space="preserve"> ore</w:t>
            </w:r>
          </w:p>
        </w:tc>
      </w:tr>
      <w:tr w:rsidR="003D3828" w:rsidRPr="000F4FA1" w14:paraId="6AB8507F" w14:textId="77777777" w:rsidTr="0047722E">
        <w:tc>
          <w:tcPr>
            <w:tcW w:w="6655" w:type="dxa"/>
            <w:shd w:val="clear" w:color="auto" w:fill="auto"/>
          </w:tcPr>
          <w:p w14:paraId="27ADAEB6" w14:textId="77777777" w:rsidR="003D3828" w:rsidRPr="00905681" w:rsidRDefault="003D3828" w:rsidP="0047722E">
            <w:pPr>
              <w:pStyle w:val="ListParagraph"/>
              <w:numPr>
                <w:ilvl w:val="0"/>
                <w:numId w:val="35"/>
              </w:numPr>
            </w:pPr>
            <w:r w:rsidRPr="00905681">
              <w:t>Statistică, calculare și ofertă de preț, termen de livrare</w:t>
            </w:r>
            <w:r>
              <w:t xml:space="preserve"> – caz concret</w:t>
            </w:r>
          </w:p>
        </w:tc>
        <w:tc>
          <w:tcPr>
            <w:tcW w:w="2585" w:type="dxa"/>
            <w:vMerge/>
            <w:shd w:val="clear" w:color="auto" w:fill="auto"/>
          </w:tcPr>
          <w:p w14:paraId="4D144E3D" w14:textId="77777777" w:rsidR="003D3828" w:rsidRPr="00905681" w:rsidRDefault="003D3828" w:rsidP="0047722E"/>
        </w:tc>
        <w:tc>
          <w:tcPr>
            <w:tcW w:w="0" w:type="auto"/>
            <w:shd w:val="clear" w:color="auto" w:fill="auto"/>
          </w:tcPr>
          <w:p w14:paraId="1F0A5700" w14:textId="77777777" w:rsidR="003D3828" w:rsidRPr="00905681" w:rsidRDefault="003D3828" w:rsidP="00123A09">
            <w:pPr>
              <w:jc w:val="center"/>
            </w:pPr>
            <w:r>
              <w:t>4</w:t>
            </w:r>
            <w:r w:rsidRPr="00905681">
              <w:t xml:space="preserve"> ore</w:t>
            </w:r>
          </w:p>
        </w:tc>
      </w:tr>
      <w:tr w:rsidR="003D3828" w:rsidRPr="000F4FA1" w14:paraId="17962D44" w14:textId="77777777" w:rsidTr="0047722E">
        <w:tc>
          <w:tcPr>
            <w:tcW w:w="6655" w:type="dxa"/>
            <w:shd w:val="clear" w:color="auto" w:fill="auto"/>
          </w:tcPr>
          <w:p w14:paraId="3BF50C80" w14:textId="77777777" w:rsidR="003D3828" w:rsidRPr="00905681" w:rsidRDefault="003D3828" w:rsidP="0047722E">
            <w:pPr>
              <w:pStyle w:val="ListParagraph"/>
              <w:numPr>
                <w:ilvl w:val="0"/>
                <w:numId w:val="35"/>
              </w:numPr>
            </w:pPr>
            <w:r>
              <w:t>Setări specifice, salvarea proiectului</w:t>
            </w:r>
          </w:p>
        </w:tc>
        <w:tc>
          <w:tcPr>
            <w:tcW w:w="2585" w:type="dxa"/>
            <w:vMerge/>
            <w:shd w:val="clear" w:color="auto" w:fill="auto"/>
          </w:tcPr>
          <w:p w14:paraId="42ED67B6" w14:textId="77777777" w:rsidR="003D3828" w:rsidRPr="00905681" w:rsidRDefault="003D3828" w:rsidP="0047722E"/>
        </w:tc>
        <w:tc>
          <w:tcPr>
            <w:tcW w:w="0" w:type="auto"/>
            <w:shd w:val="clear" w:color="auto" w:fill="auto"/>
          </w:tcPr>
          <w:p w14:paraId="28B08976" w14:textId="77777777" w:rsidR="003D3828" w:rsidRPr="00905681" w:rsidRDefault="003D3828" w:rsidP="00123A09">
            <w:pPr>
              <w:jc w:val="center"/>
            </w:pPr>
            <w:r>
              <w:t>4</w:t>
            </w:r>
            <w:r w:rsidRPr="00905681">
              <w:t xml:space="preserve"> ore</w:t>
            </w:r>
          </w:p>
        </w:tc>
      </w:tr>
      <w:tr w:rsidR="003D3828" w:rsidRPr="000F4FA1" w14:paraId="2E614BB2" w14:textId="77777777" w:rsidTr="0047722E">
        <w:tc>
          <w:tcPr>
            <w:tcW w:w="6655" w:type="dxa"/>
            <w:shd w:val="clear" w:color="auto" w:fill="auto"/>
          </w:tcPr>
          <w:p w14:paraId="7753426C" w14:textId="025368D1" w:rsidR="003D3828" w:rsidRDefault="003D3828" w:rsidP="0047722E">
            <w:pPr>
              <w:pStyle w:val="ListParagraph"/>
              <w:numPr>
                <w:ilvl w:val="0"/>
                <w:numId w:val="35"/>
              </w:numPr>
            </w:pPr>
            <w:r>
              <w:t>Recapitulare</w:t>
            </w:r>
            <w:r w:rsidR="0047722E">
              <w:t>, colocviu</w:t>
            </w:r>
          </w:p>
        </w:tc>
        <w:tc>
          <w:tcPr>
            <w:tcW w:w="2585" w:type="dxa"/>
            <w:vMerge/>
            <w:shd w:val="clear" w:color="auto" w:fill="auto"/>
          </w:tcPr>
          <w:p w14:paraId="50281654" w14:textId="77777777" w:rsidR="003D3828" w:rsidRPr="00905681" w:rsidRDefault="003D3828" w:rsidP="0047722E"/>
        </w:tc>
        <w:tc>
          <w:tcPr>
            <w:tcW w:w="0" w:type="auto"/>
            <w:shd w:val="clear" w:color="auto" w:fill="auto"/>
          </w:tcPr>
          <w:p w14:paraId="2CED8057" w14:textId="77777777" w:rsidR="003D3828" w:rsidRPr="00905681" w:rsidRDefault="003D3828" w:rsidP="00123A09">
            <w:pPr>
              <w:jc w:val="center"/>
            </w:pPr>
            <w:r>
              <w:t>2 ore</w:t>
            </w:r>
          </w:p>
        </w:tc>
      </w:tr>
      <w:tr w:rsidR="00774235" w:rsidRPr="000F4FA1" w14:paraId="4EEEACCC" w14:textId="77777777" w:rsidTr="0047722E">
        <w:tc>
          <w:tcPr>
            <w:tcW w:w="6655" w:type="dxa"/>
            <w:shd w:val="clear" w:color="auto" w:fill="auto"/>
          </w:tcPr>
          <w:p w14:paraId="65A1A715" w14:textId="2655D5B7" w:rsidR="00774235" w:rsidRPr="00825724" w:rsidRDefault="00774235" w:rsidP="0047722E">
            <w:pPr>
              <w:rPr>
                <w:lang w:val="en-US"/>
              </w:rPr>
            </w:pPr>
            <w:r w:rsidRPr="00825724">
              <w:rPr>
                <w:lang w:val="en-US"/>
              </w:rPr>
              <w:t>8.</w:t>
            </w:r>
            <w:r w:rsidR="00825724">
              <w:rPr>
                <w:lang w:val="en-US"/>
              </w:rPr>
              <w:t>3</w:t>
            </w:r>
            <w:r w:rsidRPr="00825724">
              <w:rPr>
                <w:lang w:val="en-US"/>
              </w:rPr>
              <w:t xml:space="preserve">. </w:t>
            </w:r>
            <w:proofErr w:type="spellStart"/>
            <w:r w:rsidR="00B874C8" w:rsidRPr="00825724">
              <w:rPr>
                <w:lang w:val="en-US"/>
              </w:rPr>
              <w:t>Laborator</w:t>
            </w:r>
            <w:proofErr w:type="spellEnd"/>
            <w:r w:rsidR="003D3828" w:rsidRPr="00825724">
              <w:rPr>
                <w:lang w:val="en-US"/>
              </w:rPr>
              <w:t xml:space="preserve"> - </w:t>
            </w:r>
            <w:proofErr w:type="spellStart"/>
            <w:r w:rsidR="003D3828" w:rsidRPr="00825724">
              <w:rPr>
                <w:lang w:val="en-US"/>
              </w:rPr>
              <w:t>germană</w:t>
            </w:r>
            <w:proofErr w:type="spellEnd"/>
          </w:p>
        </w:tc>
        <w:tc>
          <w:tcPr>
            <w:tcW w:w="2585" w:type="dxa"/>
            <w:shd w:val="clear" w:color="auto" w:fill="auto"/>
          </w:tcPr>
          <w:p w14:paraId="0593AC0C" w14:textId="77777777" w:rsidR="00774235" w:rsidRPr="00825724" w:rsidRDefault="00774235" w:rsidP="0047722E">
            <w:r w:rsidRPr="00825724">
              <w:t>Metode de predare</w:t>
            </w:r>
          </w:p>
        </w:tc>
        <w:tc>
          <w:tcPr>
            <w:tcW w:w="0" w:type="auto"/>
            <w:shd w:val="clear" w:color="auto" w:fill="auto"/>
          </w:tcPr>
          <w:p w14:paraId="0D3BEC8E" w14:textId="77777777" w:rsidR="00774235" w:rsidRPr="00825724" w:rsidRDefault="00774235" w:rsidP="00123A09">
            <w:pPr>
              <w:jc w:val="center"/>
            </w:pPr>
            <w:r w:rsidRPr="00825724">
              <w:t>Observa</w:t>
            </w:r>
            <w:r w:rsidR="000F4FA1" w:rsidRPr="00825724">
              <w:t>ț</w:t>
            </w:r>
            <w:r w:rsidRPr="00825724">
              <w:t>ii</w:t>
            </w:r>
          </w:p>
        </w:tc>
      </w:tr>
      <w:tr w:rsidR="00C01160" w:rsidRPr="000F4FA1" w14:paraId="7ACBF148" w14:textId="77777777" w:rsidTr="0047722E">
        <w:tc>
          <w:tcPr>
            <w:tcW w:w="6655" w:type="dxa"/>
            <w:shd w:val="clear" w:color="auto" w:fill="auto"/>
          </w:tcPr>
          <w:p w14:paraId="3567E434" w14:textId="77777777" w:rsidR="00C01160" w:rsidRPr="0047722E" w:rsidRDefault="00C01160" w:rsidP="0047722E">
            <w:pPr>
              <w:pStyle w:val="ListParagraph"/>
              <w:numPr>
                <w:ilvl w:val="0"/>
                <w:numId w:val="36"/>
              </w:numPr>
              <w:rPr>
                <w:lang w:val="en-US"/>
              </w:rPr>
            </w:pPr>
            <w:proofErr w:type="spellStart"/>
            <w:r w:rsidRPr="0047722E">
              <w:rPr>
                <w:lang w:val="en-US"/>
              </w:rPr>
              <w:t>Introducere</w:t>
            </w:r>
            <w:proofErr w:type="spellEnd"/>
            <w:r w:rsidRPr="0047722E">
              <w:rPr>
                <w:lang w:val="en-US"/>
              </w:rPr>
              <w:t xml:space="preserve">, </w:t>
            </w:r>
            <w:proofErr w:type="spellStart"/>
            <w:r w:rsidRPr="0047722E">
              <w:rPr>
                <w:lang w:val="en-US"/>
              </w:rPr>
              <w:t>distribuirea</w:t>
            </w:r>
            <w:proofErr w:type="spellEnd"/>
            <w:r w:rsidRPr="0047722E">
              <w:rPr>
                <w:lang w:val="en-US"/>
              </w:rPr>
              <w:t xml:space="preserve"> </w:t>
            </w:r>
            <w:proofErr w:type="spellStart"/>
            <w:r w:rsidRPr="0047722E">
              <w:rPr>
                <w:lang w:val="en-US"/>
              </w:rPr>
              <w:t>licențelor</w:t>
            </w:r>
            <w:proofErr w:type="spellEnd"/>
            <w:r w:rsidRPr="0047722E">
              <w:rPr>
                <w:lang w:val="en-US"/>
              </w:rPr>
              <w:t xml:space="preserve">, </w:t>
            </w:r>
            <w:proofErr w:type="spellStart"/>
            <w:r w:rsidRPr="0047722E">
              <w:rPr>
                <w:lang w:val="en-US"/>
              </w:rPr>
              <w:t>instalare</w:t>
            </w:r>
            <w:proofErr w:type="spellEnd"/>
            <w:r w:rsidRPr="0047722E">
              <w:rPr>
                <w:lang w:val="en-US"/>
              </w:rPr>
              <w:t xml:space="preserve"> </w:t>
            </w:r>
            <w:proofErr w:type="spellStart"/>
            <w:r w:rsidRPr="0047722E">
              <w:rPr>
                <w:i/>
                <w:lang w:val="en-US"/>
              </w:rPr>
              <w:t>memoQ</w:t>
            </w:r>
            <w:proofErr w:type="spellEnd"/>
          </w:p>
        </w:tc>
        <w:tc>
          <w:tcPr>
            <w:tcW w:w="2585" w:type="dxa"/>
            <w:vMerge w:val="restart"/>
            <w:shd w:val="clear" w:color="auto" w:fill="auto"/>
          </w:tcPr>
          <w:p w14:paraId="6DAA6D6A" w14:textId="77777777" w:rsidR="00C01160" w:rsidRPr="00825724" w:rsidRDefault="00C01160" w:rsidP="0047722E">
            <w:r w:rsidRPr="00825724">
              <w:rPr>
                <w:rFonts w:eastAsia="Times New Roman"/>
              </w:rPr>
              <w:t xml:space="preserve">Prelegere, exemplificare, exemple contrastive, problematizare, </w:t>
            </w:r>
            <w:r w:rsidRPr="00825724">
              <w:rPr>
                <w:rFonts w:eastAsia="Corbel"/>
              </w:rPr>
              <w:t xml:space="preserve">explicație, </w:t>
            </w:r>
            <w:r w:rsidRPr="00825724">
              <w:t>conversație, demonstrație</w:t>
            </w:r>
          </w:p>
        </w:tc>
        <w:tc>
          <w:tcPr>
            <w:tcW w:w="0" w:type="auto"/>
            <w:shd w:val="clear" w:color="auto" w:fill="auto"/>
          </w:tcPr>
          <w:p w14:paraId="3E346322" w14:textId="77777777" w:rsidR="00C01160" w:rsidRPr="00825724" w:rsidRDefault="00C01160" w:rsidP="00123A09">
            <w:pPr>
              <w:jc w:val="center"/>
            </w:pPr>
            <w:r w:rsidRPr="00825724">
              <w:t>2 ore</w:t>
            </w:r>
          </w:p>
        </w:tc>
      </w:tr>
      <w:tr w:rsidR="00C01160" w:rsidRPr="000F4FA1" w14:paraId="6AAAF634" w14:textId="77777777" w:rsidTr="0047722E">
        <w:tc>
          <w:tcPr>
            <w:tcW w:w="6655" w:type="dxa"/>
            <w:shd w:val="clear" w:color="auto" w:fill="auto"/>
          </w:tcPr>
          <w:p w14:paraId="7CF44081" w14:textId="41D8DC42" w:rsidR="00C01160" w:rsidRPr="00825724" w:rsidRDefault="00C01160" w:rsidP="0047722E">
            <w:pPr>
              <w:pStyle w:val="ListParagraph"/>
              <w:numPr>
                <w:ilvl w:val="0"/>
                <w:numId w:val="36"/>
              </w:numPr>
            </w:pPr>
            <w:r w:rsidRPr="00825724">
              <w:t xml:space="preserve">Softuri specifice pentru redactarea textelor: </w:t>
            </w:r>
            <w:r w:rsidRPr="0047722E">
              <w:rPr>
                <w:i/>
              </w:rPr>
              <w:t>Microsoft Office</w:t>
            </w:r>
            <w:r w:rsidR="00825724" w:rsidRPr="0047722E">
              <w:rPr>
                <w:i/>
              </w:rPr>
              <w:t>,</w:t>
            </w:r>
            <w:r w:rsidRPr="0047722E">
              <w:rPr>
                <w:i/>
              </w:rPr>
              <w:t xml:space="preserve"> </w:t>
            </w:r>
            <w:r w:rsidRPr="00825724">
              <w:t>conversie în format pdf</w:t>
            </w:r>
          </w:p>
        </w:tc>
        <w:tc>
          <w:tcPr>
            <w:tcW w:w="2585" w:type="dxa"/>
            <w:vMerge/>
            <w:shd w:val="clear" w:color="auto" w:fill="auto"/>
          </w:tcPr>
          <w:p w14:paraId="415B7DB0" w14:textId="77777777" w:rsidR="00C01160" w:rsidRPr="00825724" w:rsidRDefault="00C01160" w:rsidP="0047722E"/>
        </w:tc>
        <w:tc>
          <w:tcPr>
            <w:tcW w:w="0" w:type="auto"/>
            <w:shd w:val="clear" w:color="auto" w:fill="auto"/>
          </w:tcPr>
          <w:p w14:paraId="6DF1A745" w14:textId="77777777" w:rsidR="00C01160" w:rsidRPr="00825724" w:rsidRDefault="00C01160" w:rsidP="00123A09">
            <w:pPr>
              <w:jc w:val="center"/>
            </w:pPr>
            <w:r w:rsidRPr="00825724">
              <w:t>4 ore</w:t>
            </w:r>
          </w:p>
        </w:tc>
      </w:tr>
      <w:tr w:rsidR="00C01160" w:rsidRPr="000F4FA1" w14:paraId="426C1A07" w14:textId="77777777" w:rsidTr="0047722E">
        <w:tc>
          <w:tcPr>
            <w:tcW w:w="6655" w:type="dxa"/>
            <w:shd w:val="clear" w:color="auto" w:fill="auto"/>
          </w:tcPr>
          <w:p w14:paraId="3BB417B6" w14:textId="14CB4DB9" w:rsidR="00C01160" w:rsidRPr="00825724" w:rsidRDefault="00C01160" w:rsidP="0047722E">
            <w:pPr>
              <w:pStyle w:val="ListParagraph"/>
              <w:numPr>
                <w:ilvl w:val="0"/>
                <w:numId w:val="36"/>
              </w:numPr>
            </w:pPr>
            <w:r w:rsidRPr="00825724">
              <w:t>Proiectul de traducere (individual); denumire, combinația de limbi</w:t>
            </w:r>
            <w:r w:rsidR="0047722E">
              <w:t xml:space="preserve"> (maghiară–germană, germană–maghiară)</w:t>
            </w:r>
            <w:r w:rsidRPr="00825724">
              <w:t>, conținut</w:t>
            </w:r>
          </w:p>
        </w:tc>
        <w:tc>
          <w:tcPr>
            <w:tcW w:w="2585" w:type="dxa"/>
            <w:vMerge/>
            <w:shd w:val="clear" w:color="auto" w:fill="auto"/>
          </w:tcPr>
          <w:p w14:paraId="06FE6D66" w14:textId="77777777" w:rsidR="00C01160" w:rsidRPr="00825724" w:rsidRDefault="00C01160" w:rsidP="0047722E"/>
        </w:tc>
        <w:tc>
          <w:tcPr>
            <w:tcW w:w="0" w:type="auto"/>
            <w:shd w:val="clear" w:color="auto" w:fill="auto"/>
          </w:tcPr>
          <w:p w14:paraId="69B79215" w14:textId="77777777" w:rsidR="00C01160" w:rsidRPr="00825724" w:rsidRDefault="00C01160" w:rsidP="00123A09">
            <w:pPr>
              <w:jc w:val="center"/>
            </w:pPr>
            <w:r w:rsidRPr="00825724">
              <w:t>4 ore</w:t>
            </w:r>
          </w:p>
        </w:tc>
      </w:tr>
      <w:tr w:rsidR="00C01160" w:rsidRPr="000F4FA1" w14:paraId="36313E37" w14:textId="77777777" w:rsidTr="0047722E">
        <w:tc>
          <w:tcPr>
            <w:tcW w:w="6655" w:type="dxa"/>
            <w:shd w:val="clear" w:color="auto" w:fill="auto"/>
          </w:tcPr>
          <w:p w14:paraId="482F55AF" w14:textId="77777777" w:rsidR="00C01160" w:rsidRPr="00825724" w:rsidRDefault="00C01160" w:rsidP="0047722E">
            <w:pPr>
              <w:pStyle w:val="ListParagraph"/>
              <w:numPr>
                <w:ilvl w:val="0"/>
                <w:numId w:val="36"/>
              </w:numPr>
            </w:pPr>
            <w:r w:rsidRPr="00825724">
              <w:t>Creare, import/export și modificarea memoriei de traducere</w:t>
            </w:r>
          </w:p>
        </w:tc>
        <w:tc>
          <w:tcPr>
            <w:tcW w:w="2585" w:type="dxa"/>
            <w:vMerge/>
            <w:shd w:val="clear" w:color="auto" w:fill="auto"/>
          </w:tcPr>
          <w:p w14:paraId="5AF6FDEE" w14:textId="77777777" w:rsidR="00C01160" w:rsidRPr="00825724" w:rsidRDefault="00C01160" w:rsidP="0047722E"/>
        </w:tc>
        <w:tc>
          <w:tcPr>
            <w:tcW w:w="0" w:type="auto"/>
            <w:shd w:val="clear" w:color="auto" w:fill="auto"/>
          </w:tcPr>
          <w:p w14:paraId="507867C1" w14:textId="77777777" w:rsidR="00C01160" w:rsidRPr="00825724" w:rsidRDefault="00C01160" w:rsidP="00123A09">
            <w:pPr>
              <w:jc w:val="center"/>
            </w:pPr>
            <w:r w:rsidRPr="00825724">
              <w:t>4 ore</w:t>
            </w:r>
          </w:p>
        </w:tc>
      </w:tr>
      <w:tr w:rsidR="00C01160" w:rsidRPr="000F4FA1" w14:paraId="36E45A37" w14:textId="77777777" w:rsidTr="0047722E">
        <w:tc>
          <w:tcPr>
            <w:tcW w:w="6655" w:type="dxa"/>
            <w:shd w:val="clear" w:color="auto" w:fill="auto"/>
          </w:tcPr>
          <w:p w14:paraId="1A2C9B6D" w14:textId="77777777" w:rsidR="00C01160" w:rsidRPr="00825724" w:rsidRDefault="00C01160" w:rsidP="0047722E">
            <w:pPr>
              <w:pStyle w:val="ListParagraph"/>
              <w:numPr>
                <w:ilvl w:val="0"/>
                <w:numId w:val="36"/>
              </w:numPr>
            </w:pPr>
            <w:r w:rsidRPr="00825724">
              <w:t>Creare, import/export și modificarea bazei de date terminologice</w:t>
            </w:r>
          </w:p>
        </w:tc>
        <w:tc>
          <w:tcPr>
            <w:tcW w:w="2585" w:type="dxa"/>
            <w:vMerge/>
            <w:shd w:val="clear" w:color="auto" w:fill="auto"/>
          </w:tcPr>
          <w:p w14:paraId="3C53571A" w14:textId="77777777" w:rsidR="00C01160" w:rsidRPr="00825724" w:rsidRDefault="00C01160" w:rsidP="0047722E"/>
        </w:tc>
        <w:tc>
          <w:tcPr>
            <w:tcW w:w="0" w:type="auto"/>
            <w:shd w:val="clear" w:color="auto" w:fill="auto"/>
          </w:tcPr>
          <w:p w14:paraId="64414441" w14:textId="77777777" w:rsidR="00C01160" w:rsidRPr="00825724" w:rsidRDefault="00C01160" w:rsidP="00123A09">
            <w:pPr>
              <w:jc w:val="center"/>
            </w:pPr>
            <w:r w:rsidRPr="00825724">
              <w:t>4 ore</w:t>
            </w:r>
          </w:p>
        </w:tc>
      </w:tr>
      <w:tr w:rsidR="00C01160" w:rsidRPr="000F4FA1" w14:paraId="6D5D0FD5" w14:textId="77777777" w:rsidTr="0047722E">
        <w:tc>
          <w:tcPr>
            <w:tcW w:w="6655" w:type="dxa"/>
            <w:shd w:val="clear" w:color="auto" w:fill="auto"/>
          </w:tcPr>
          <w:p w14:paraId="7165B955" w14:textId="77777777" w:rsidR="00C01160" w:rsidRPr="00825724" w:rsidRDefault="00C01160" w:rsidP="0047722E">
            <w:pPr>
              <w:pStyle w:val="ListParagraph"/>
              <w:numPr>
                <w:ilvl w:val="0"/>
                <w:numId w:val="36"/>
              </w:numPr>
            </w:pPr>
            <w:r w:rsidRPr="00825724">
              <w:t>Statistică, calculare și ofertă de preț, termen de livrare – caz concret</w:t>
            </w:r>
          </w:p>
        </w:tc>
        <w:tc>
          <w:tcPr>
            <w:tcW w:w="2585" w:type="dxa"/>
            <w:vMerge/>
            <w:shd w:val="clear" w:color="auto" w:fill="auto"/>
          </w:tcPr>
          <w:p w14:paraId="6683EB69" w14:textId="77777777" w:rsidR="00C01160" w:rsidRPr="00825724" w:rsidRDefault="00C01160" w:rsidP="0047722E"/>
        </w:tc>
        <w:tc>
          <w:tcPr>
            <w:tcW w:w="0" w:type="auto"/>
            <w:shd w:val="clear" w:color="auto" w:fill="auto"/>
          </w:tcPr>
          <w:p w14:paraId="6DEB0CF5" w14:textId="77777777" w:rsidR="00C01160" w:rsidRPr="00825724" w:rsidRDefault="00C01160" w:rsidP="00123A09">
            <w:pPr>
              <w:jc w:val="center"/>
            </w:pPr>
            <w:r w:rsidRPr="00825724">
              <w:t>4 ore</w:t>
            </w:r>
          </w:p>
        </w:tc>
      </w:tr>
      <w:tr w:rsidR="00C01160" w:rsidRPr="000F4FA1" w14:paraId="1FC47EA9" w14:textId="77777777" w:rsidTr="0047722E">
        <w:tc>
          <w:tcPr>
            <w:tcW w:w="6655" w:type="dxa"/>
            <w:shd w:val="clear" w:color="auto" w:fill="auto"/>
          </w:tcPr>
          <w:p w14:paraId="26354FE6" w14:textId="77777777" w:rsidR="00C01160" w:rsidRPr="00825724" w:rsidRDefault="00C01160" w:rsidP="0047722E">
            <w:pPr>
              <w:pStyle w:val="ListParagraph"/>
              <w:numPr>
                <w:ilvl w:val="0"/>
                <w:numId w:val="36"/>
              </w:numPr>
            </w:pPr>
            <w:r w:rsidRPr="00825724">
              <w:t>Setări specifice, salvarea proiectului</w:t>
            </w:r>
          </w:p>
        </w:tc>
        <w:tc>
          <w:tcPr>
            <w:tcW w:w="2585" w:type="dxa"/>
            <w:vMerge/>
            <w:shd w:val="clear" w:color="auto" w:fill="auto"/>
          </w:tcPr>
          <w:p w14:paraId="6646E539" w14:textId="77777777" w:rsidR="00C01160" w:rsidRPr="00825724" w:rsidRDefault="00C01160" w:rsidP="0047722E"/>
        </w:tc>
        <w:tc>
          <w:tcPr>
            <w:tcW w:w="0" w:type="auto"/>
            <w:shd w:val="clear" w:color="auto" w:fill="auto"/>
          </w:tcPr>
          <w:p w14:paraId="48D49E2A" w14:textId="77777777" w:rsidR="00C01160" w:rsidRPr="00825724" w:rsidRDefault="00C01160" w:rsidP="00123A09">
            <w:pPr>
              <w:jc w:val="center"/>
            </w:pPr>
            <w:r w:rsidRPr="00825724">
              <w:t>4 ore</w:t>
            </w:r>
          </w:p>
        </w:tc>
      </w:tr>
      <w:tr w:rsidR="00C01160" w:rsidRPr="000F4FA1" w14:paraId="1F1545DB" w14:textId="77777777" w:rsidTr="0047722E">
        <w:tc>
          <w:tcPr>
            <w:tcW w:w="6655" w:type="dxa"/>
            <w:shd w:val="clear" w:color="auto" w:fill="auto"/>
          </w:tcPr>
          <w:p w14:paraId="503BE539" w14:textId="526C44CD" w:rsidR="00C01160" w:rsidRPr="00825724" w:rsidRDefault="00C01160" w:rsidP="0047722E">
            <w:pPr>
              <w:pStyle w:val="ListParagraph"/>
              <w:numPr>
                <w:ilvl w:val="0"/>
                <w:numId w:val="36"/>
              </w:numPr>
            </w:pPr>
            <w:r w:rsidRPr="00825724">
              <w:t>Recapitulare</w:t>
            </w:r>
            <w:r w:rsidR="0047722E">
              <w:t>, colocviu</w:t>
            </w:r>
          </w:p>
        </w:tc>
        <w:tc>
          <w:tcPr>
            <w:tcW w:w="2585" w:type="dxa"/>
            <w:vMerge/>
            <w:shd w:val="clear" w:color="auto" w:fill="auto"/>
          </w:tcPr>
          <w:p w14:paraId="24D58EA8" w14:textId="77777777" w:rsidR="00C01160" w:rsidRPr="00825724" w:rsidRDefault="00C01160" w:rsidP="0047722E"/>
        </w:tc>
        <w:tc>
          <w:tcPr>
            <w:tcW w:w="0" w:type="auto"/>
            <w:shd w:val="clear" w:color="auto" w:fill="auto"/>
          </w:tcPr>
          <w:p w14:paraId="2FCE796E" w14:textId="77777777" w:rsidR="00C01160" w:rsidRPr="00825724" w:rsidRDefault="00C01160" w:rsidP="00123A09">
            <w:pPr>
              <w:jc w:val="center"/>
            </w:pPr>
            <w:r w:rsidRPr="00825724">
              <w:t>2 ore</w:t>
            </w:r>
          </w:p>
        </w:tc>
      </w:tr>
      <w:tr w:rsidR="00905681" w:rsidRPr="000F4FA1" w14:paraId="38E2FD79" w14:textId="77777777" w:rsidTr="0047722E">
        <w:tc>
          <w:tcPr>
            <w:tcW w:w="0" w:type="auto"/>
            <w:gridSpan w:val="3"/>
            <w:shd w:val="clear" w:color="auto" w:fill="auto"/>
          </w:tcPr>
          <w:p w14:paraId="0E25B4AF" w14:textId="77777777" w:rsidR="00905681" w:rsidRPr="000F4FA1" w:rsidRDefault="00905681" w:rsidP="0047722E">
            <w:r w:rsidRPr="000F4FA1">
              <w:t>Bibliografie</w:t>
            </w:r>
          </w:p>
          <w:p w14:paraId="5791540C" w14:textId="77777777" w:rsidR="00905681" w:rsidRPr="000F4FA1" w:rsidRDefault="00905681" w:rsidP="0047722E">
            <w:pPr>
              <w:rPr>
                <w:bCs/>
                <w:color w:val="000000"/>
              </w:rPr>
            </w:pPr>
            <w:r w:rsidRPr="000F4FA1">
              <w:t xml:space="preserve">Butiurca Doina, Attila Imre, Inga Druta (coord) (2012). </w:t>
            </w:r>
            <w:r w:rsidRPr="000F4FA1">
              <w:rPr>
                <w:i/>
              </w:rPr>
              <w:t>Dic</w:t>
            </w:r>
            <w:r>
              <w:rPr>
                <w:i/>
              </w:rPr>
              <w:t>ț</w:t>
            </w:r>
            <w:r w:rsidRPr="000F4FA1">
              <w:rPr>
                <w:i/>
              </w:rPr>
              <w:t>ionar de termeni economici</w:t>
            </w:r>
            <w:r>
              <w:rPr>
                <w:i/>
              </w:rPr>
              <w:t xml:space="preserve"> </w:t>
            </w:r>
            <w:r w:rsidRPr="000F4FA1">
              <w:t>(poliglot), Ed. Universitară, Bucure</w:t>
            </w:r>
            <w:r>
              <w:t>ș</w:t>
            </w:r>
            <w:r w:rsidRPr="000F4FA1">
              <w:t>ti.*</w:t>
            </w:r>
          </w:p>
          <w:p w14:paraId="7D522C38" w14:textId="77777777" w:rsidR="00905681" w:rsidRPr="000F4FA1" w:rsidRDefault="00905681" w:rsidP="0047722E">
            <w:r w:rsidRPr="000F4FA1">
              <w:t>Imre, A. (2013).</w:t>
            </w:r>
            <w:r>
              <w:t xml:space="preserve"> </w:t>
            </w:r>
            <w:r w:rsidRPr="000F4FA1">
              <w:rPr>
                <w:i/>
              </w:rPr>
              <w:t>Traps of Translation</w:t>
            </w:r>
            <w:r w:rsidRPr="000F4FA1">
              <w:t>. Bra</w:t>
            </w:r>
            <w:r>
              <w:t>ș</w:t>
            </w:r>
            <w:r w:rsidRPr="000F4FA1">
              <w:t>ov: Editura Universită</w:t>
            </w:r>
            <w:r>
              <w:t>ț</w:t>
            </w:r>
            <w:r w:rsidRPr="000F4FA1">
              <w:t>ii Transilvania.*</w:t>
            </w:r>
          </w:p>
          <w:p w14:paraId="547754B5" w14:textId="77777777" w:rsidR="00905681" w:rsidRPr="000F4FA1" w:rsidRDefault="00905681" w:rsidP="0047722E">
            <w:pPr>
              <w:rPr>
                <w:bCs/>
              </w:rPr>
            </w:pPr>
            <w:r w:rsidRPr="000F4FA1">
              <w:t xml:space="preserve">Kis, B. Mohácsi-Gorove, A. (2008). </w:t>
            </w:r>
            <w:r w:rsidRPr="000F4FA1">
              <w:rPr>
                <w:i/>
                <w:iCs/>
              </w:rPr>
              <w:t>A fordító kézikönyve</w:t>
            </w:r>
            <w:r w:rsidRPr="000F4FA1">
              <w:t>. Budapest: Szak Kiadó.*</w:t>
            </w:r>
          </w:p>
          <w:p w14:paraId="00F9810B" w14:textId="7E76B042" w:rsidR="00905681" w:rsidRDefault="00905681" w:rsidP="0047722E">
            <w:r w:rsidRPr="000F4FA1">
              <w:t xml:space="preserve">Samuelsson-Brown, G. (2010). </w:t>
            </w:r>
            <w:r w:rsidRPr="000F4FA1">
              <w:rPr>
                <w:i/>
              </w:rPr>
              <w:t>A Practical Guide for Translators</w:t>
            </w:r>
            <w:r w:rsidRPr="000F4FA1">
              <w:t>. Multilingual Matters.*</w:t>
            </w:r>
          </w:p>
          <w:p w14:paraId="2A54D920" w14:textId="3850087B" w:rsidR="00826E5C" w:rsidRPr="00826E5C" w:rsidRDefault="00826E5C" w:rsidP="0047722E">
            <w:r w:rsidRPr="00826E5C">
              <w:t>* Cărți accesibile în Biblioteca Facultății.</w:t>
            </w:r>
          </w:p>
          <w:p w14:paraId="2B1FFBC3" w14:textId="77777777" w:rsidR="00826E5C" w:rsidRDefault="00826E5C" w:rsidP="0047722E">
            <w:pPr>
              <w:rPr>
                <w:bCs/>
              </w:rPr>
            </w:pPr>
          </w:p>
          <w:p w14:paraId="7ED83BF0" w14:textId="4BD45078" w:rsidR="00905681" w:rsidRPr="00826E5C" w:rsidRDefault="00905681" w:rsidP="0047722E">
            <w:pPr>
              <w:rPr>
                <w:bCs/>
              </w:rPr>
            </w:pPr>
            <w:r w:rsidRPr="00826E5C">
              <w:rPr>
                <w:bCs/>
              </w:rPr>
              <w:t>Surse online</w:t>
            </w:r>
          </w:p>
          <w:p w14:paraId="48411CDD" w14:textId="77777777" w:rsidR="00826E5C" w:rsidRPr="00826E5C" w:rsidRDefault="00564965" w:rsidP="0047722E">
            <w:pPr>
              <w:rPr>
                <w:rStyle w:val="Hyperlink"/>
                <w:szCs w:val="24"/>
              </w:rPr>
            </w:pPr>
            <w:hyperlink r:id="rId9" w:history="1">
              <w:r w:rsidR="00826E5C" w:rsidRPr="00826E5C">
                <w:rPr>
                  <w:rStyle w:val="Hyperlink"/>
                  <w:szCs w:val="24"/>
                </w:rPr>
                <w:t>https://www.memoq.com/</w:t>
              </w:r>
            </w:hyperlink>
          </w:p>
          <w:p w14:paraId="48806830" w14:textId="77777777" w:rsidR="00905681" w:rsidRPr="000F4FA1" w:rsidRDefault="00905681" w:rsidP="0047722E">
            <w:r w:rsidRPr="000F4FA1">
              <w:rPr>
                <w:i/>
              </w:rPr>
              <w:t xml:space="preserve">MemoQ Training Videos, </w:t>
            </w:r>
            <w:hyperlink r:id="rId10" w:history="1">
              <w:r w:rsidRPr="000F4FA1">
                <w:rPr>
                  <w:rStyle w:val="Hyperlink"/>
                  <w:szCs w:val="24"/>
                </w:rPr>
                <w:t>http://kilgray.com/resource-center/training-videos</w:t>
              </w:r>
            </w:hyperlink>
          </w:p>
          <w:p w14:paraId="20B32C01" w14:textId="14ABE5BA" w:rsidR="00826E5C" w:rsidRDefault="00905681" w:rsidP="0047722E">
            <w:r w:rsidRPr="000F4FA1">
              <w:t>http://www.foxitsoftware.com/ downloads/ index.php</w:t>
            </w:r>
          </w:p>
          <w:p w14:paraId="3F303EB8" w14:textId="15BA21E6" w:rsidR="00905681" w:rsidRPr="000F4FA1" w:rsidRDefault="00905681" w:rsidP="0047722E">
            <w:r w:rsidRPr="000F4FA1">
              <w:t>http://www.7- zip.org/</w:t>
            </w:r>
          </w:p>
        </w:tc>
      </w:tr>
    </w:tbl>
    <w:p w14:paraId="7722EE16" w14:textId="77777777" w:rsidR="008027E9" w:rsidRPr="000F4FA1" w:rsidRDefault="008027E9" w:rsidP="00884FC0">
      <w:pPr>
        <w:rPr>
          <w:b/>
          <w:szCs w:val="24"/>
        </w:rPr>
      </w:pPr>
      <w:r w:rsidRPr="000F4FA1">
        <w:rPr>
          <w:b/>
          <w:szCs w:val="24"/>
        </w:rPr>
        <w:lastRenderedPageBreak/>
        <w:t>9. Coroborarea con</w:t>
      </w:r>
      <w:r w:rsidR="000F4FA1">
        <w:rPr>
          <w:b/>
          <w:szCs w:val="24"/>
        </w:rPr>
        <w:t>ț</w:t>
      </w:r>
      <w:r w:rsidRPr="000F4FA1">
        <w:rPr>
          <w:b/>
          <w:szCs w:val="24"/>
        </w:rPr>
        <w:t>inuturilor disciplinei cu a</w:t>
      </w:r>
      <w:r w:rsidR="000F4FA1">
        <w:rPr>
          <w:b/>
          <w:szCs w:val="24"/>
        </w:rPr>
        <w:t>ș</w:t>
      </w:r>
      <w:r w:rsidRPr="000F4FA1">
        <w:rPr>
          <w:b/>
          <w:szCs w:val="24"/>
        </w:rPr>
        <w:t>teptările reprezentan</w:t>
      </w:r>
      <w:r w:rsidR="000F4FA1">
        <w:rPr>
          <w:b/>
          <w:szCs w:val="24"/>
        </w:rPr>
        <w:t>ț</w:t>
      </w:r>
      <w:r w:rsidRPr="000F4FA1">
        <w:rPr>
          <w:b/>
          <w:szCs w:val="24"/>
        </w:rPr>
        <w:t>ilor comunită</w:t>
      </w:r>
      <w:r w:rsidR="000F4FA1">
        <w:rPr>
          <w:b/>
          <w:szCs w:val="24"/>
        </w:rPr>
        <w:t>ț</w:t>
      </w:r>
      <w:r w:rsidRPr="000F4FA1">
        <w:rPr>
          <w:b/>
          <w:szCs w:val="24"/>
        </w:rPr>
        <w:t>ii epistemice, asocia</w:t>
      </w:r>
      <w:r w:rsidR="000F4FA1">
        <w:rPr>
          <w:b/>
          <w:szCs w:val="24"/>
        </w:rPr>
        <w:t>ț</w:t>
      </w:r>
      <w:r w:rsidRPr="000F4FA1">
        <w:rPr>
          <w:b/>
          <w:szCs w:val="24"/>
        </w:rPr>
        <w:t xml:space="preserve">iilor profesionale </w:t>
      </w:r>
      <w:r w:rsidR="000F4FA1">
        <w:rPr>
          <w:b/>
          <w:szCs w:val="24"/>
        </w:rPr>
        <w:t>ș</w:t>
      </w:r>
      <w:r w:rsidRPr="000F4FA1">
        <w:rPr>
          <w:b/>
          <w:szCs w:val="24"/>
        </w:rPr>
        <w:t>i angajatori reprezentativi din domeniul aferent programului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0F4FA1" w14:paraId="3D7417A3" w14:textId="77777777" w:rsidTr="00585AE5">
        <w:tc>
          <w:tcPr>
            <w:tcW w:w="10682" w:type="dxa"/>
          </w:tcPr>
          <w:p w14:paraId="1214A7BF" w14:textId="77777777" w:rsidR="006F1AC4" w:rsidRPr="000F4FA1" w:rsidRDefault="000F4FA1" w:rsidP="00884FC0">
            <w:pPr>
              <w:rPr>
                <w:szCs w:val="24"/>
              </w:rPr>
            </w:pPr>
            <w:r w:rsidRPr="000F4FA1">
              <w:rPr>
                <w:bCs/>
                <w:szCs w:val="24"/>
              </w:rPr>
              <w:t>Con</w:t>
            </w:r>
            <w:r>
              <w:rPr>
                <w:bCs/>
                <w:szCs w:val="24"/>
              </w:rPr>
              <w:t>ț</w:t>
            </w:r>
            <w:r w:rsidRPr="000F4FA1">
              <w:rPr>
                <w:bCs/>
                <w:szCs w:val="24"/>
              </w:rPr>
              <w:t>inutul disciplinei este în concordan</w:t>
            </w:r>
            <w:r>
              <w:rPr>
                <w:bCs/>
                <w:szCs w:val="24"/>
              </w:rPr>
              <w:t>ț</w:t>
            </w:r>
            <w:r w:rsidRPr="000F4FA1">
              <w:rPr>
                <w:bCs/>
                <w:szCs w:val="24"/>
              </w:rPr>
              <w:t xml:space="preserve">ă cu ceea ce se predă în alte centre universitare din </w:t>
            </w:r>
            <w:r>
              <w:rPr>
                <w:bCs/>
                <w:szCs w:val="24"/>
              </w:rPr>
              <w:t>ț</w:t>
            </w:r>
            <w:r w:rsidRPr="000F4FA1">
              <w:rPr>
                <w:bCs/>
                <w:szCs w:val="24"/>
              </w:rPr>
              <w:t xml:space="preserve">ară </w:t>
            </w:r>
            <w:r>
              <w:rPr>
                <w:bCs/>
                <w:szCs w:val="24"/>
              </w:rPr>
              <w:t>ș</w:t>
            </w:r>
            <w:r w:rsidRPr="000F4FA1">
              <w:rPr>
                <w:bCs/>
                <w:szCs w:val="24"/>
              </w:rPr>
              <w:t xml:space="preserve">i din străinătate </w:t>
            </w:r>
            <w:r>
              <w:rPr>
                <w:bCs/>
                <w:szCs w:val="24"/>
              </w:rPr>
              <w:t>ș</w:t>
            </w:r>
            <w:r w:rsidRPr="000F4FA1">
              <w:rPr>
                <w:bCs/>
                <w:szCs w:val="24"/>
              </w:rPr>
              <w:t xml:space="preserve">i cu misiunea </w:t>
            </w:r>
            <w:r>
              <w:rPr>
                <w:bCs/>
                <w:szCs w:val="24"/>
              </w:rPr>
              <w:t>ș</w:t>
            </w:r>
            <w:r w:rsidRPr="000F4FA1">
              <w:rPr>
                <w:bCs/>
                <w:szCs w:val="24"/>
              </w:rPr>
              <w:t>i obiectivele specializării, fiind astfel conceput, încât să asigure o pregătire sistematică a studen</w:t>
            </w:r>
            <w:r>
              <w:rPr>
                <w:bCs/>
                <w:szCs w:val="24"/>
              </w:rPr>
              <w:t>ț</w:t>
            </w:r>
            <w:r w:rsidRPr="000F4FA1">
              <w:rPr>
                <w:bCs/>
                <w:szCs w:val="24"/>
              </w:rPr>
              <w:t xml:space="preserve">ilor </w:t>
            </w:r>
            <w:r>
              <w:rPr>
                <w:bCs/>
                <w:szCs w:val="24"/>
              </w:rPr>
              <w:t>ș</w:t>
            </w:r>
            <w:r w:rsidRPr="000F4FA1">
              <w:rPr>
                <w:bCs/>
                <w:szCs w:val="24"/>
              </w:rPr>
              <w:t>i, în acela</w:t>
            </w:r>
            <w:r>
              <w:rPr>
                <w:bCs/>
                <w:szCs w:val="24"/>
              </w:rPr>
              <w:t>ș</w:t>
            </w:r>
            <w:r w:rsidRPr="000F4FA1">
              <w:rPr>
                <w:bCs/>
                <w:szCs w:val="24"/>
              </w:rPr>
              <w:t>i timp, să fie evitate suprapunerile în ceea ce prive</w:t>
            </w:r>
            <w:r>
              <w:rPr>
                <w:bCs/>
                <w:szCs w:val="24"/>
              </w:rPr>
              <w:t>ș</w:t>
            </w:r>
            <w:r w:rsidRPr="000F4FA1">
              <w:rPr>
                <w:bCs/>
                <w:szCs w:val="24"/>
              </w:rPr>
              <w:t>te con</w:t>
            </w:r>
            <w:r>
              <w:rPr>
                <w:bCs/>
                <w:szCs w:val="24"/>
              </w:rPr>
              <w:t>ț</w:t>
            </w:r>
            <w:r w:rsidRPr="000F4FA1">
              <w:rPr>
                <w:bCs/>
                <w:szCs w:val="24"/>
              </w:rPr>
              <w:t>inutul tematic al disciplinelor. În privin</w:t>
            </w:r>
            <w:r>
              <w:rPr>
                <w:bCs/>
                <w:szCs w:val="24"/>
              </w:rPr>
              <w:t>ț</w:t>
            </w:r>
            <w:r w:rsidRPr="000F4FA1">
              <w:rPr>
                <w:bCs/>
                <w:szCs w:val="24"/>
              </w:rPr>
              <w:t>a adaptării la cerin</w:t>
            </w:r>
            <w:r>
              <w:rPr>
                <w:bCs/>
                <w:szCs w:val="24"/>
              </w:rPr>
              <w:t>ț</w:t>
            </w:r>
            <w:r w:rsidRPr="000F4FA1">
              <w:rPr>
                <w:bCs/>
                <w:szCs w:val="24"/>
              </w:rPr>
              <w:t>ele pie</w:t>
            </w:r>
            <w:r>
              <w:rPr>
                <w:bCs/>
                <w:szCs w:val="24"/>
              </w:rPr>
              <w:t>ț</w:t>
            </w:r>
            <w:r w:rsidRPr="000F4FA1">
              <w:rPr>
                <w:bCs/>
                <w:szCs w:val="24"/>
              </w:rPr>
              <w:t>ei muncii a con</w:t>
            </w:r>
            <w:r>
              <w:rPr>
                <w:bCs/>
                <w:szCs w:val="24"/>
              </w:rPr>
              <w:t>ț</w:t>
            </w:r>
            <w:r w:rsidRPr="000F4FA1">
              <w:rPr>
                <w:bCs/>
                <w:szCs w:val="24"/>
              </w:rPr>
              <w:t>inutului disciplinei au avut loc întâlniri cu reprezentan</w:t>
            </w:r>
            <w:r>
              <w:rPr>
                <w:bCs/>
                <w:szCs w:val="24"/>
              </w:rPr>
              <w:t>ț</w:t>
            </w:r>
            <w:r w:rsidRPr="000F4FA1">
              <w:rPr>
                <w:bCs/>
                <w:szCs w:val="24"/>
              </w:rPr>
              <w:t>ii de specialitate.</w:t>
            </w:r>
          </w:p>
        </w:tc>
      </w:tr>
    </w:tbl>
    <w:p w14:paraId="29BBAC78" w14:textId="77777777" w:rsidR="00D00FBE" w:rsidRPr="000F4FA1" w:rsidRDefault="00D00FBE" w:rsidP="00884FC0">
      <w:pPr>
        <w:rPr>
          <w:b/>
          <w:szCs w:val="24"/>
        </w:rPr>
      </w:pPr>
    </w:p>
    <w:p w14:paraId="1FD452C9" w14:textId="77777777" w:rsidR="008027E9" w:rsidRPr="000F4FA1" w:rsidRDefault="008027E9" w:rsidP="00884FC0">
      <w:pPr>
        <w:rPr>
          <w:b/>
          <w:szCs w:val="24"/>
        </w:rPr>
      </w:pPr>
      <w:r w:rsidRPr="000F4FA1">
        <w:rPr>
          <w:b/>
          <w:szCs w:val="24"/>
        </w:rPr>
        <w:t>10. Evaluare</w:t>
      </w:r>
    </w:p>
    <w:p w14:paraId="2F789EAB" w14:textId="77777777" w:rsidR="001C6FB6" w:rsidRPr="000F4FA1" w:rsidRDefault="001C6FB6" w:rsidP="00884FC0">
      <w:pPr>
        <w:rPr>
          <w:b/>
          <w:szCs w:val="24"/>
        </w:rPr>
      </w:pPr>
      <w:r w:rsidRPr="000F4FA1">
        <w:rPr>
          <w:b/>
          <w:szCs w:val="24"/>
        </w:rPr>
        <w:t>A.</w:t>
      </w:r>
      <w:r w:rsidR="00392608" w:rsidRPr="000F4FA1">
        <w:rPr>
          <w:b/>
          <w:szCs w:val="24"/>
        </w:rPr>
        <w:t xml:space="preserve"> </w:t>
      </w:r>
      <w:r w:rsidRPr="000F4FA1">
        <w:rPr>
          <w:b/>
          <w:szCs w:val="24"/>
        </w:rPr>
        <w:t>Condi</w:t>
      </w:r>
      <w:r w:rsidR="000F4FA1">
        <w:rPr>
          <w:b/>
          <w:szCs w:val="24"/>
        </w:rPr>
        <w:t>ț</w:t>
      </w:r>
      <w:r w:rsidRPr="000F4FA1">
        <w:rPr>
          <w:b/>
          <w:szCs w:val="24"/>
        </w:rPr>
        <w:t>ii de îndeplinit pentru prezentarea la evaluare</w:t>
      </w:r>
    </w:p>
    <w:p w14:paraId="416BE20F" w14:textId="77777777" w:rsidR="000F4FA1" w:rsidRPr="000F4FA1" w:rsidRDefault="000F4FA1" w:rsidP="00884FC0">
      <w:pPr>
        <w:snapToGrid w:val="0"/>
        <w:rPr>
          <w:bCs/>
          <w:szCs w:val="24"/>
        </w:rPr>
      </w:pPr>
      <w:r w:rsidRPr="000F4FA1">
        <w:rPr>
          <w:szCs w:val="24"/>
        </w:rPr>
        <w:t>Participare activă la activită</w:t>
      </w:r>
      <w:r>
        <w:rPr>
          <w:szCs w:val="24"/>
        </w:rPr>
        <w:t>ț</w:t>
      </w:r>
      <w:r w:rsidRPr="000F4FA1">
        <w:rPr>
          <w:szCs w:val="24"/>
        </w:rPr>
        <w:t xml:space="preserve">ile individuale </w:t>
      </w:r>
      <w:r>
        <w:rPr>
          <w:szCs w:val="24"/>
        </w:rPr>
        <w:t>ș</w:t>
      </w:r>
      <w:r w:rsidRPr="000F4FA1">
        <w:rPr>
          <w:szCs w:val="24"/>
        </w:rPr>
        <w:t>i de grup în cadrul orelor, efectuarea traducerilor ca temă de casă.</w:t>
      </w:r>
      <w:r w:rsidRPr="000F4FA1">
        <w:rPr>
          <w:bCs/>
          <w:szCs w:val="24"/>
        </w:rPr>
        <w:t xml:space="preserve"> Punctualitatea – predarea traducerilor la termen.</w:t>
      </w:r>
    </w:p>
    <w:p w14:paraId="62CC2E6B" w14:textId="77777777" w:rsidR="000F4FA1" w:rsidRPr="000F4FA1" w:rsidRDefault="000F4FA1" w:rsidP="00884FC0">
      <w:pPr>
        <w:rPr>
          <w:b/>
          <w:szCs w:val="24"/>
        </w:rPr>
      </w:pPr>
      <w:r w:rsidRPr="000F4FA1">
        <w:rPr>
          <w:bCs/>
          <w:szCs w:val="24"/>
        </w:rPr>
        <w:t xml:space="preserve">Calitatea traducerilor din punct de vedere gramatical, stilistic </w:t>
      </w:r>
      <w:r>
        <w:rPr>
          <w:bCs/>
          <w:szCs w:val="24"/>
        </w:rPr>
        <w:t>ș</w:t>
      </w:r>
      <w:r w:rsidRPr="000F4FA1">
        <w:rPr>
          <w:bCs/>
          <w:szCs w:val="24"/>
        </w:rPr>
        <w:t>i al scopului traducerii.</w:t>
      </w:r>
    </w:p>
    <w:p w14:paraId="5032630D" w14:textId="22D2DEA9" w:rsidR="000F0B70" w:rsidRDefault="000F4FA1" w:rsidP="000F0B70">
      <w:pPr>
        <w:rPr>
          <w:b/>
          <w:szCs w:val="24"/>
        </w:rPr>
      </w:pPr>
      <w:r w:rsidRPr="000F4FA1">
        <w:rPr>
          <w:bCs/>
          <w:szCs w:val="24"/>
        </w:rPr>
        <w:t>Posibilitate de recuperare</w:t>
      </w:r>
      <w:r w:rsidR="000F0B70">
        <w:rPr>
          <w:bCs/>
          <w:szCs w:val="24"/>
        </w:rPr>
        <w:t xml:space="preserve"> activități</w:t>
      </w:r>
      <w:r w:rsidRPr="000F4FA1">
        <w:rPr>
          <w:bCs/>
          <w:szCs w:val="24"/>
        </w:rPr>
        <w:t>: traduceri suplimentare, dovada însu</w:t>
      </w:r>
      <w:r>
        <w:rPr>
          <w:bCs/>
          <w:szCs w:val="24"/>
        </w:rPr>
        <w:t>ș</w:t>
      </w:r>
      <w:r w:rsidRPr="000F4FA1">
        <w:rPr>
          <w:bCs/>
          <w:szCs w:val="24"/>
        </w:rPr>
        <w:t>irii cuno</w:t>
      </w:r>
      <w:r>
        <w:rPr>
          <w:bCs/>
          <w:szCs w:val="24"/>
        </w:rPr>
        <w:t>ș</w:t>
      </w:r>
      <w:r w:rsidRPr="000F4FA1">
        <w:rPr>
          <w:bCs/>
          <w:szCs w:val="24"/>
        </w:rPr>
        <w:t>tin</w:t>
      </w:r>
      <w:r>
        <w:rPr>
          <w:bCs/>
          <w:szCs w:val="24"/>
        </w:rPr>
        <w:t>ț</w:t>
      </w:r>
      <w:r w:rsidRPr="000F4FA1">
        <w:rPr>
          <w:bCs/>
          <w:szCs w:val="24"/>
        </w:rPr>
        <w:t>elor.</w:t>
      </w:r>
    </w:p>
    <w:p w14:paraId="605B9115" w14:textId="6EBF88E5" w:rsidR="001C6FB6" w:rsidRDefault="000F0B70" w:rsidP="000F0B70">
      <w:pPr>
        <w:rPr>
          <w:bCs/>
          <w:szCs w:val="24"/>
        </w:rPr>
      </w:pPr>
      <w:r w:rsidRPr="000F0B70">
        <w:rPr>
          <w:bCs/>
          <w:szCs w:val="24"/>
        </w:rPr>
        <w:t>Se permite un maxim de absențe stabilite în Regulamentul de studii; orele absente pot fi recuperate pe parcursul semestrului sau în săptămâna premergătoare sesiunii de examene</w:t>
      </w:r>
      <w:r>
        <w:rPr>
          <w:bCs/>
          <w:szCs w:val="24"/>
        </w:rPr>
        <w:t>.</w:t>
      </w:r>
    </w:p>
    <w:p w14:paraId="44F3A131" w14:textId="77777777" w:rsidR="000F0B70" w:rsidRPr="000F0B70" w:rsidRDefault="000F0B70" w:rsidP="000F0B70">
      <w:pPr>
        <w:rPr>
          <w:bCs/>
          <w:szCs w:val="24"/>
        </w:rPr>
      </w:pPr>
    </w:p>
    <w:p w14:paraId="33D9AEDE" w14:textId="77777777" w:rsidR="001C6FB6" w:rsidRPr="000F4FA1" w:rsidRDefault="001C6FB6" w:rsidP="00884FC0">
      <w:pPr>
        <w:rPr>
          <w:b/>
          <w:szCs w:val="24"/>
        </w:rPr>
      </w:pPr>
      <w:r w:rsidRPr="000F4FA1">
        <w:rPr>
          <w:b/>
          <w:szCs w:val="24"/>
        </w:rPr>
        <w:t xml:space="preserve">B. Criterii, metode </w:t>
      </w:r>
      <w:r w:rsidR="000F4FA1">
        <w:rPr>
          <w:b/>
          <w:szCs w:val="24"/>
        </w:rPr>
        <w:t>ș</w:t>
      </w:r>
      <w:r w:rsidRPr="000F4FA1">
        <w:rPr>
          <w:b/>
          <w:szCs w:val="24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163"/>
        <w:gridCol w:w="3837"/>
        <w:gridCol w:w="2219"/>
        <w:gridCol w:w="2391"/>
      </w:tblGrid>
      <w:tr w:rsidR="008027E9" w:rsidRPr="000F4FA1" w14:paraId="76E11D1A" w14:textId="77777777" w:rsidTr="00585AE5">
        <w:tc>
          <w:tcPr>
            <w:tcW w:w="2009" w:type="dxa"/>
            <w:gridSpan w:val="2"/>
          </w:tcPr>
          <w:p w14:paraId="41164521" w14:textId="77777777" w:rsidR="008027E9" w:rsidRPr="000F4FA1" w:rsidRDefault="008027E9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Tip activitate</w:t>
            </w:r>
          </w:p>
        </w:tc>
        <w:tc>
          <w:tcPr>
            <w:tcW w:w="3837" w:type="dxa"/>
            <w:shd w:val="clear" w:color="auto" w:fill="auto"/>
          </w:tcPr>
          <w:p w14:paraId="0E66CB99" w14:textId="77777777" w:rsidR="008027E9" w:rsidRPr="000F4FA1" w:rsidRDefault="008027E9" w:rsidP="00884FC0">
            <w:pPr>
              <w:ind w:left="46" w:right="-154"/>
              <w:rPr>
                <w:szCs w:val="24"/>
              </w:rPr>
            </w:pPr>
            <w:r w:rsidRPr="000F4FA1">
              <w:rPr>
                <w:szCs w:val="24"/>
              </w:rPr>
              <w:t>10.1</w:t>
            </w:r>
            <w:r w:rsidR="00E3215E" w:rsidRPr="000F4FA1">
              <w:rPr>
                <w:szCs w:val="24"/>
              </w:rPr>
              <w:t>.</w:t>
            </w:r>
            <w:r w:rsidRPr="000F4FA1">
              <w:rPr>
                <w:szCs w:val="24"/>
              </w:rPr>
              <w:t xml:space="preserve"> Criterii de evaluare</w:t>
            </w:r>
          </w:p>
        </w:tc>
        <w:tc>
          <w:tcPr>
            <w:tcW w:w="2219" w:type="dxa"/>
          </w:tcPr>
          <w:p w14:paraId="189D606F" w14:textId="77777777" w:rsidR="008027E9" w:rsidRPr="000F4FA1" w:rsidRDefault="008027E9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10.2</w:t>
            </w:r>
            <w:r w:rsidR="00E3215E" w:rsidRPr="000F4FA1">
              <w:rPr>
                <w:szCs w:val="24"/>
              </w:rPr>
              <w:t>.</w:t>
            </w:r>
            <w:r w:rsidRPr="000F4FA1">
              <w:rPr>
                <w:szCs w:val="24"/>
              </w:rPr>
              <w:t xml:space="preserve"> </w:t>
            </w:r>
            <w:r w:rsidR="00AB4356" w:rsidRPr="000F4FA1">
              <w:rPr>
                <w:szCs w:val="24"/>
              </w:rPr>
              <w:t>M</w:t>
            </w:r>
            <w:r w:rsidRPr="000F4FA1">
              <w:rPr>
                <w:szCs w:val="24"/>
              </w:rPr>
              <w:t>etode de evaluare</w:t>
            </w:r>
          </w:p>
        </w:tc>
        <w:tc>
          <w:tcPr>
            <w:tcW w:w="2391" w:type="dxa"/>
          </w:tcPr>
          <w:p w14:paraId="68895079" w14:textId="77777777" w:rsidR="008027E9" w:rsidRPr="000F4FA1" w:rsidRDefault="008027E9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10.3</w:t>
            </w:r>
            <w:r w:rsidR="00E3215E" w:rsidRPr="000F4FA1">
              <w:rPr>
                <w:szCs w:val="24"/>
              </w:rPr>
              <w:t>.</w:t>
            </w:r>
            <w:r w:rsidRPr="000F4FA1">
              <w:rPr>
                <w:szCs w:val="24"/>
              </w:rPr>
              <w:t xml:space="preserve"> Pondere din nota finală</w:t>
            </w:r>
          </w:p>
        </w:tc>
      </w:tr>
      <w:tr w:rsidR="00585AE5" w:rsidRPr="000F4FA1" w14:paraId="68B92A37" w14:textId="77777777" w:rsidTr="00585AE5">
        <w:tc>
          <w:tcPr>
            <w:tcW w:w="846" w:type="dxa"/>
          </w:tcPr>
          <w:p w14:paraId="352664E8" w14:textId="77777777" w:rsidR="00585AE5" w:rsidRPr="000F4FA1" w:rsidRDefault="00585AE5" w:rsidP="00884FC0">
            <w:pPr>
              <w:rPr>
                <w:szCs w:val="24"/>
              </w:rPr>
            </w:pPr>
            <w:r>
              <w:rPr>
                <w:szCs w:val="24"/>
              </w:rPr>
              <w:t>10.4</w:t>
            </w:r>
          </w:p>
        </w:tc>
        <w:tc>
          <w:tcPr>
            <w:tcW w:w="1163" w:type="dxa"/>
          </w:tcPr>
          <w:p w14:paraId="1CF9F8DE" w14:textId="77777777" w:rsidR="00585AE5" w:rsidRPr="000F4FA1" w:rsidRDefault="00585AE5" w:rsidP="00884FC0">
            <w:pPr>
              <w:rPr>
                <w:szCs w:val="24"/>
              </w:rPr>
            </w:pPr>
            <w:r>
              <w:rPr>
                <w:szCs w:val="24"/>
              </w:rPr>
              <w:t>Curs</w:t>
            </w:r>
          </w:p>
        </w:tc>
        <w:tc>
          <w:tcPr>
            <w:tcW w:w="3837" w:type="dxa"/>
            <w:shd w:val="clear" w:color="auto" w:fill="auto"/>
          </w:tcPr>
          <w:p w14:paraId="3CCD154B" w14:textId="77777777" w:rsidR="00585AE5" w:rsidRPr="000F4FA1" w:rsidRDefault="00585AE5" w:rsidP="00884FC0">
            <w:pPr>
              <w:ind w:left="46" w:right="-154"/>
              <w:rPr>
                <w:szCs w:val="24"/>
              </w:rPr>
            </w:pPr>
            <w:r>
              <w:rPr>
                <w:szCs w:val="24"/>
              </w:rPr>
              <w:t>Cunoștințe teoretice privind avantajele TAC</w:t>
            </w:r>
          </w:p>
        </w:tc>
        <w:tc>
          <w:tcPr>
            <w:tcW w:w="2219" w:type="dxa"/>
          </w:tcPr>
          <w:p w14:paraId="1A9D3D6F" w14:textId="4036C449" w:rsidR="00825724" w:rsidRDefault="00585AE5" w:rsidP="00884FC0">
            <w:pPr>
              <w:rPr>
                <w:szCs w:val="24"/>
              </w:rPr>
            </w:pPr>
            <w:r>
              <w:rPr>
                <w:szCs w:val="24"/>
              </w:rPr>
              <w:t>Probă scrisă</w:t>
            </w:r>
          </w:p>
          <w:p w14:paraId="22B6C460" w14:textId="4EE7BE11" w:rsidR="00585AE5" w:rsidRPr="000F4FA1" w:rsidRDefault="00825724" w:rsidP="00884FC0">
            <w:pPr>
              <w:rPr>
                <w:szCs w:val="24"/>
              </w:rPr>
            </w:pPr>
            <w:r>
              <w:rPr>
                <w:szCs w:val="24"/>
              </w:rPr>
              <w:t>P</w:t>
            </w:r>
            <w:r w:rsidR="00585AE5">
              <w:rPr>
                <w:szCs w:val="24"/>
              </w:rPr>
              <w:t>roiect individual</w:t>
            </w:r>
          </w:p>
        </w:tc>
        <w:tc>
          <w:tcPr>
            <w:tcW w:w="2391" w:type="dxa"/>
          </w:tcPr>
          <w:p w14:paraId="58986074" w14:textId="77777777" w:rsidR="00585AE5" w:rsidRPr="000F4FA1" w:rsidRDefault="00585AE5" w:rsidP="00884FC0">
            <w:pPr>
              <w:rPr>
                <w:szCs w:val="24"/>
              </w:rPr>
            </w:pPr>
            <w:r>
              <w:rPr>
                <w:szCs w:val="24"/>
              </w:rPr>
              <w:t>70%</w:t>
            </w:r>
          </w:p>
        </w:tc>
      </w:tr>
      <w:tr w:rsidR="00585AE5" w:rsidRPr="000F4FA1" w14:paraId="6948C8A3" w14:textId="77777777" w:rsidTr="00585AE5">
        <w:tc>
          <w:tcPr>
            <w:tcW w:w="846" w:type="dxa"/>
          </w:tcPr>
          <w:p w14:paraId="22956549" w14:textId="77777777" w:rsidR="00585AE5" w:rsidRPr="000F4FA1" w:rsidRDefault="00585AE5" w:rsidP="00884FC0">
            <w:pPr>
              <w:rPr>
                <w:szCs w:val="24"/>
              </w:rPr>
            </w:pPr>
            <w:r>
              <w:rPr>
                <w:szCs w:val="24"/>
              </w:rPr>
              <w:t>10.5</w:t>
            </w:r>
          </w:p>
        </w:tc>
        <w:tc>
          <w:tcPr>
            <w:tcW w:w="1163" w:type="dxa"/>
          </w:tcPr>
          <w:p w14:paraId="585B6B2C" w14:textId="77777777" w:rsidR="00585AE5" w:rsidRPr="000F4FA1" w:rsidRDefault="00585AE5" w:rsidP="00884FC0">
            <w:pPr>
              <w:rPr>
                <w:szCs w:val="24"/>
              </w:rPr>
            </w:pPr>
            <w:r>
              <w:rPr>
                <w:szCs w:val="24"/>
              </w:rPr>
              <w:t>Laborator</w:t>
            </w:r>
          </w:p>
        </w:tc>
        <w:tc>
          <w:tcPr>
            <w:tcW w:w="3837" w:type="dxa"/>
            <w:shd w:val="clear" w:color="auto" w:fill="auto"/>
          </w:tcPr>
          <w:p w14:paraId="462B6607" w14:textId="77777777" w:rsidR="00585AE5" w:rsidRPr="000F4FA1" w:rsidRDefault="00585AE5" w:rsidP="00884FC0">
            <w:pPr>
              <w:ind w:left="46" w:right="-154"/>
              <w:rPr>
                <w:szCs w:val="24"/>
              </w:rPr>
            </w:pPr>
            <w:r w:rsidRPr="000F4FA1">
              <w:rPr>
                <w:szCs w:val="24"/>
              </w:rPr>
              <w:t>Cuno</w:t>
            </w:r>
            <w:r>
              <w:rPr>
                <w:szCs w:val="24"/>
              </w:rPr>
              <w:t>ș</w:t>
            </w:r>
            <w:r w:rsidRPr="000F4FA1">
              <w:rPr>
                <w:szCs w:val="24"/>
              </w:rPr>
              <w:t>tin</w:t>
            </w:r>
            <w:r>
              <w:rPr>
                <w:szCs w:val="24"/>
              </w:rPr>
              <w:t>ț</w:t>
            </w:r>
            <w:r w:rsidRPr="000F4FA1">
              <w:rPr>
                <w:szCs w:val="24"/>
              </w:rPr>
              <w:t xml:space="preserve">e practice privind </w:t>
            </w:r>
            <w:r>
              <w:rPr>
                <w:szCs w:val="24"/>
              </w:rPr>
              <w:t xml:space="preserve">folosirea softului </w:t>
            </w:r>
            <w:r>
              <w:rPr>
                <w:i/>
                <w:szCs w:val="24"/>
              </w:rPr>
              <w:t>memoQ</w:t>
            </w:r>
          </w:p>
        </w:tc>
        <w:tc>
          <w:tcPr>
            <w:tcW w:w="2219" w:type="dxa"/>
          </w:tcPr>
          <w:p w14:paraId="09F5FBBB" w14:textId="77777777" w:rsidR="00585AE5" w:rsidRDefault="00585AE5" w:rsidP="00884FC0">
            <w:pPr>
              <w:rPr>
                <w:szCs w:val="24"/>
              </w:rPr>
            </w:pPr>
            <w:r>
              <w:rPr>
                <w:szCs w:val="24"/>
              </w:rPr>
              <w:t>Probă scrisă, proiect individual;</w:t>
            </w:r>
          </w:p>
          <w:p w14:paraId="3CC6D89A" w14:textId="77777777" w:rsidR="00585AE5" w:rsidRPr="000F4FA1" w:rsidRDefault="00585AE5" w:rsidP="00884FC0">
            <w:pPr>
              <w:rPr>
                <w:szCs w:val="24"/>
              </w:rPr>
            </w:pPr>
            <w:r>
              <w:rPr>
                <w:szCs w:val="24"/>
              </w:rPr>
              <w:t>Prezența la ore</w:t>
            </w:r>
          </w:p>
        </w:tc>
        <w:tc>
          <w:tcPr>
            <w:tcW w:w="2391" w:type="dxa"/>
          </w:tcPr>
          <w:p w14:paraId="3370511B" w14:textId="77777777" w:rsidR="00585AE5" w:rsidRDefault="00585AE5" w:rsidP="00884FC0">
            <w:pPr>
              <w:rPr>
                <w:szCs w:val="24"/>
              </w:rPr>
            </w:pPr>
            <w:r>
              <w:rPr>
                <w:szCs w:val="24"/>
              </w:rPr>
              <w:t>20%</w:t>
            </w:r>
          </w:p>
          <w:p w14:paraId="76E44562" w14:textId="77777777" w:rsidR="00585AE5" w:rsidRDefault="00585AE5" w:rsidP="00884FC0">
            <w:pPr>
              <w:rPr>
                <w:szCs w:val="24"/>
              </w:rPr>
            </w:pPr>
          </w:p>
          <w:p w14:paraId="2E46B2DE" w14:textId="77777777" w:rsidR="00585AE5" w:rsidRPr="000F4FA1" w:rsidRDefault="00585AE5" w:rsidP="00884FC0">
            <w:pPr>
              <w:rPr>
                <w:szCs w:val="24"/>
              </w:rPr>
            </w:pPr>
            <w:r>
              <w:rPr>
                <w:szCs w:val="24"/>
              </w:rPr>
              <w:t>10%</w:t>
            </w:r>
          </w:p>
        </w:tc>
      </w:tr>
      <w:tr w:rsidR="000268B9" w:rsidRPr="000F4FA1" w14:paraId="1ECE13CD" w14:textId="77777777" w:rsidTr="000F4FA1">
        <w:tc>
          <w:tcPr>
            <w:tcW w:w="10456" w:type="dxa"/>
            <w:gridSpan w:val="5"/>
          </w:tcPr>
          <w:p w14:paraId="2845F4D3" w14:textId="77777777" w:rsidR="000268B9" w:rsidRPr="000F4FA1" w:rsidRDefault="000268B9" w:rsidP="00884FC0">
            <w:pPr>
              <w:rPr>
                <w:szCs w:val="24"/>
              </w:rPr>
            </w:pPr>
            <w:r w:rsidRPr="000F4FA1">
              <w:rPr>
                <w:szCs w:val="24"/>
              </w:rPr>
              <w:t>10.6. Standard minim de performan</w:t>
            </w:r>
            <w:r w:rsidR="000F4FA1">
              <w:rPr>
                <w:szCs w:val="24"/>
              </w:rPr>
              <w:t>ț</w:t>
            </w:r>
            <w:r w:rsidRPr="000F4FA1">
              <w:rPr>
                <w:szCs w:val="24"/>
              </w:rPr>
              <w:t>ă</w:t>
            </w:r>
          </w:p>
        </w:tc>
      </w:tr>
      <w:tr w:rsidR="000268B9" w:rsidRPr="00825724" w14:paraId="51EEACC3" w14:textId="77777777" w:rsidTr="000F4FA1">
        <w:tc>
          <w:tcPr>
            <w:tcW w:w="10456" w:type="dxa"/>
            <w:gridSpan w:val="5"/>
          </w:tcPr>
          <w:p w14:paraId="65FBFFB8" w14:textId="77777777" w:rsidR="00825724" w:rsidRPr="00825724" w:rsidRDefault="00825724" w:rsidP="00825724">
            <w:pPr>
              <w:rPr>
                <w:rFonts w:eastAsia="Times New Roman"/>
              </w:rPr>
            </w:pPr>
            <w:r w:rsidRPr="00825724">
              <w:t>Îndeplinirea activităților didactice obligatorii și achiziționarea competențelor minimale (50%).</w:t>
            </w:r>
          </w:p>
          <w:p w14:paraId="62DA6E72" w14:textId="77777777" w:rsidR="000F4FA1" w:rsidRPr="00825724" w:rsidRDefault="000F4FA1" w:rsidP="00825724">
            <w:r w:rsidRPr="00825724">
              <w:t>Aplicarea adecvată a tehnicilor de traducere și mediere scrisă și orală din limba B în limba A și invers, în domenii de interes larg și semi-specializate;</w:t>
            </w:r>
          </w:p>
          <w:p w14:paraId="70CBF67C" w14:textId="77777777" w:rsidR="000F4FA1" w:rsidRPr="00825724" w:rsidRDefault="000F4FA1" w:rsidP="00825724">
            <w:r w:rsidRPr="00825724">
              <w:t>Aplicarea adecvată a TIC (programe informatice, dicționare electronice, baze de date, tehnici de arhivare a documentelor, etc.) pentru documentare, identificare și stocare a informației, tehnoredactare și corectura de texte;</w:t>
            </w:r>
          </w:p>
          <w:p w14:paraId="5BBBE28A" w14:textId="77777777" w:rsidR="000268B9" w:rsidRPr="00825724" w:rsidRDefault="000F4FA1" w:rsidP="00825724">
            <w:r w:rsidRPr="00825724">
              <w:t>Gestionarea optimă a sarcinilor profesionale și deprinderea executării lor la termen, în mod riguros, eficient și responsabil.</w:t>
            </w:r>
          </w:p>
        </w:tc>
      </w:tr>
    </w:tbl>
    <w:p w14:paraId="4C668C81" w14:textId="77777777" w:rsidR="000268B9" w:rsidRPr="000F4FA1" w:rsidRDefault="000268B9" w:rsidP="00884FC0">
      <w:pPr>
        <w:rPr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AA3203" w:rsidRPr="002A4B91" w14:paraId="71D4B2D5" w14:textId="77777777" w:rsidTr="004E715D">
        <w:trPr>
          <w:trHeight w:val="952"/>
        </w:trPr>
        <w:tc>
          <w:tcPr>
            <w:tcW w:w="2250" w:type="dxa"/>
          </w:tcPr>
          <w:p w14:paraId="6CA09258" w14:textId="77777777" w:rsidR="00AA3203" w:rsidRPr="002A4B91" w:rsidRDefault="00AA3203" w:rsidP="004E715D"/>
        </w:tc>
        <w:tc>
          <w:tcPr>
            <w:tcW w:w="4140" w:type="dxa"/>
          </w:tcPr>
          <w:p w14:paraId="671B3A65" w14:textId="77777777" w:rsidR="00AA3203" w:rsidRPr="002A4B91" w:rsidRDefault="00AA3203" w:rsidP="004E715D">
            <w:r>
              <w:t>Semnătura titularului disciplinei:</w:t>
            </w:r>
          </w:p>
        </w:tc>
        <w:tc>
          <w:tcPr>
            <w:tcW w:w="4066" w:type="dxa"/>
          </w:tcPr>
          <w:p w14:paraId="1A9C1B6C" w14:textId="77777777" w:rsidR="00AA3203" w:rsidRPr="002A4B91" w:rsidRDefault="00AA3203" w:rsidP="004E715D">
            <w:r>
              <w:t>Semnătura titularului/rilor de aplicații:</w:t>
            </w:r>
          </w:p>
        </w:tc>
      </w:tr>
      <w:tr w:rsidR="00AA3203" w:rsidRPr="002A4B91" w14:paraId="15ECA6B6" w14:textId="77777777" w:rsidTr="004E715D">
        <w:trPr>
          <w:trHeight w:val="952"/>
        </w:trPr>
        <w:tc>
          <w:tcPr>
            <w:tcW w:w="2250" w:type="dxa"/>
          </w:tcPr>
          <w:p w14:paraId="07DD82DA" w14:textId="77777777" w:rsidR="00AA3203" w:rsidRDefault="00AA3203" w:rsidP="004E715D">
            <w:r>
              <w:t>Data: 16. 09. 2019</w:t>
            </w:r>
          </w:p>
        </w:tc>
        <w:tc>
          <w:tcPr>
            <w:tcW w:w="4140" w:type="dxa"/>
          </w:tcPr>
          <w:p w14:paraId="57F1A735" w14:textId="77777777" w:rsidR="00AA3203" w:rsidRPr="002A4B91" w:rsidRDefault="00AA3203" w:rsidP="004E715D">
            <w:r w:rsidRPr="002A4B91">
              <w:t>Semnătura directorului de departament:</w:t>
            </w:r>
          </w:p>
        </w:tc>
        <w:tc>
          <w:tcPr>
            <w:tcW w:w="4066" w:type="dxa"/>
          </w:tcPr>
          <w:p w14:paraId="6CA87711" w14:textId="77777777" w:rsidR="00AA3203" w:rsidRDefault="00AA3203" w:rsidP="004E715D">
            <w:r>
              <w:t>Semnătura coordonatorului programului de studii:</w:t>
            </w:r>
          </w:p>
        </w:tc>
      </w:tr>
    </w:tbl>
    <w:p w14:paraId="775C905A" w14:textId="77777777" w:rsidR="00284E8B" w:rsidRPr="000F4FA1" w:rsidRDefault="00284E8B" w:rsidP="00884FC0">
      <w:pPr>
        <w:rPr>
          <w:szCs w:val="24"/>
        </w:rPr>
      </w:pPr>
    </w:p>
    <w:sectPr w:rsidR="00284E8B" w:rsidRPr="000F4FA1" w:rsidSect="00493B80">
      <w:headerReference w:type="default" r:id="rId11"/>
      <w:footerReference w:type="default" r:id="rId12"/>
      <w:pgSz w:w="11906" w:h="16838" w:code="9"/>
      <w:pgMar w:top="720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4CABD" w14:textId="77777777" w:rsidR="00564965" w:rsidRDefault="00564965" w:rsidP="00666848">
      <w:r>
        <w:separator/>
      </w:r>
    </w:p>
  </w:endnote>
  <w:endnote w:type="continuationSeparator" w:id="0">
    <w:p w14:paraId="6C212A58" w14:textId="77777777" w:rsidR="00564965" w:rsidRDefault="00564965" w:rsidP="0066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DED42" w14:textId="669B7C69" w:rsidR="00666848" w:rsidRDefault="002A3105" w:rsidP="00884FC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23A0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39803" w14:textId="77777777" w:rsidR="00564965" w:rsidRDefault="00564965" w:rsidP="00666848">
      <w:r>
        <w:separator/>
      </w:r>
    </w:p>
  </w:footnote>
  <w:footnote w:type="continuationSeparator" w:id="0">
    <w:p w14:paraId="5C436BFE" w14:textId="77777777" w:rsidR="00564965" w:rsidRDefault="00564965" w:rsidP="00666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C2269" w14:textId="2C582E5A" w:rsidR="002A3105" w:rsidRPr="00123A09" w:rsidRDefault="00123A09" w:rsidP="002A3105">
    <w:pPr>
      <w:pStyle w:val="Header"/>
      <w:jc w:val="right"/>
      <w:rPr>
        <w:sz w:val="16"/>
        <w:szCs w:val="16"/>
      </w:rPr>
    </w:pPr>
    <w:r w:rsidRPr="00123A09">
      <w:rPr>
        <w:sz w:val="16"/>
        <w:szCs w:val="16"/>
      </w:rPr>
      <w:fldChar w:fldCharType="begin"/>
    </w:r>
    <w:r w:rsidRPr="00123A09">
      <w:rPr>
        <w:sz w:val="16"/>
        <w:szCs w:val="16"/>
        <w:lang w:val="hu-HU"/>
      </w:rPr>
      <w:instrText xml:space="preserve"> FILENAME \* MERGEFORMAT </w:instrText>
    </w:r>
    <w:r w:rsidRPr="00123A09">
      <w:rPr>
        <w:sz w:val="16"/>
        <w:szCs w:val="16"/>
      </w:rPr>
      <w:fldChar w:fldCharType="separate"/>
    </w:r>
    <w:r w:rsidR="00EA09D1">
      <w:rPr>
        <w:noProof/>
        <w:sz w:val="16"/>
        <w:szCs w:val="16"/>
        <w:lang w:val="hu-HU"/>
      </w:rPr>
      <w:t>3.3.6 FD 2.15 TAC1 19-20.2 IA-BB-AK</w:t>
    </w:r>
    <w:r w:rsidRPr="00123A09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orbel"/>
        <w:shd w:val="clear" w:color="auto" w:fill="FFFFFF"/>
        <w:lang w:val="ro-RO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C26820"/>
    <w:multiLevelType w:val="hybridMultilevel"/>
    <w:tmpl w:val="B77494B0"/>
    <w:lvl w:ilvl="0" w:tplc="03E8412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820D30"/>
    <w:multiLevelType w:val="hybridMultilevel"/>
    <w:tmpl w:val="417453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" w15:restartNumberingAfterBreak="0">
    <w:nsid w:val="1B4B36B5"/>
    <w:multiLevelType w:val="hybridMultilevel"/>
    <w:tmpl w:val="D9D41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5F06DD"/>
    <w:multiLevelType w:val="hybridMultilevel"/>
    <w:tmpl w:val="9168E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9085D30"/>
    <w:multiLevelType w:val="hybridMultilevel"/>
    <w:tmpl w:val="584606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1D50390"/>
    <w:multiLevelType w:val="hybridMultilevel"/>
    <w:tmpl w:val="B77494B0"/>
    <w:lvl w:ilvl="0" w:tplc="03E8412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54C74"/>
    <w:multiLevelType w:val="hybridMultilevel"/>
    <w:tmpl w:val="86B0A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C960742"/>
    <w:multiLevelType w:val="hybridMultilevel"/>
    <w:tmpl w:val="B510D40E"/>
    <w:lvl w:ilvl="0" w:tplc="D38C583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7E54A6"/>
    <w:multiLevelType w:val="hybridMultilevel"/>
    <w:tmpl w:val="584606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0DD4D9B"/>
    <w:multiLevelType w:val="hybridMultilevel"/>
    <w:tmpl w:val="B8041336"/>
    <w:lvl w:ilvl="0" w:tplc="03E8412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1F4A55"/>
    <w:multiLevelType w:val="hybridMultilevel"/>
    <w:tmpl w:val="B292402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4B1DBC"/>
    <w:multiLevelType w:val="hybridMultilevel"/>
    <w:tmpl w:val="2D849744"/>
    <w:lvl w:ilvl="0" w:tplc="9F341E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19"/>
  </w:num>
  <w:num w:numId="4">
    <w:abstractNumId w:val="33"/>
  </w:num>
  <w:num w:numId="5">
    <w:abstractNumId w:val="28"/>
  </w:num>
  <w:num w:numId="6">
    <w:abstractNumId w:val="4"/>
  </w:num>
  <w:num w:numId="7">
    <w:abstractNumId w:val="7"/>
  </w:num>
  <w:num w:numId="8">
    <w:abstractNumId w:val="22"/>
  </w:num>
  <w:num w:numId="9">
    <w:abstractNumId w:val="11"/>
  </w:num>
  <w:num w:numId="10">
    <w:abstractNumId w:val="31"/>
  </w:num>
  <w:num w:numId="11">
    <w:abstractNumId w:val="14"/>
  </w:num>
  <w:num w:numId="12">
    <w:abstractNumId w:val="16"/>
  </w:num>
  <w:num w:numId="13">
    <w:abstractNumId w:val="9"/>
  </w:num>
  <w:num w:numId="14">
    <w:abstractNumId w:val="15"/>
  </w:num>
  <w:num w:numId="15">
    <w:abstractNumId w:val="29"/>
  </w:num>
  <w:num w:numId="16">
    <w:abstractNumId w:val="8"/>
  </w:num>
  <w:num w:numId="17">
    <w:abstractNumId w:val="23"/>
  </w:num>
  <w:num w:numId="18">
    <w:abstractNumId w:val="6"/>
  </w:num>
  <w:num w:numId="19">
    <w:abstractNumId w:val="34"/>
  </w:num>
  <w:num w:numId="20">
    <w:abstractNumId w:val="27"/>
  </w:num>
  <w:num w:numId="21">
    <w:abstractNumId w:val="18"/>
  </w:num>
  <w:num w:numId="22">
    <w:abstractNumId w:val="21"/>
  </w:num>
  <w:num w:numId="23">
    <w:abstractNumId w:val="0"/>
  </w:num>
  <w:num w:numId="24">
    <w:abstractNumId w:val="1"/>
  </w:num>
  <w:num w:numId="25">
    <w:abstractNumId w:val="2"/>
  </w:num>
  <w:num w:numId="26">
    <w:abstractNumId w:val="35"/>
  </w:num>
  <w:num w:numId="27">
    <w:abstractNumId w:val="24"/>
  </w:num>
  <w:num w:numId="28">
    <w:abstractNumId w:val="13"/>
  </w:num>
  <w:num w:numId="29">
    <w:abstractNumId w:val="25"/>
  </w:num>
  <w:num w:numId="30">
    <w:abstractNumId w:val="10"/>
  </w:num>
  <w:num w:numId="31">
    <w:abstractNumId w:val="32"/>
  </w:num>
  <w:num w:numId="32">
    <w:abstractNumId w:val="12"/>
  </w:num>
  <w:num w:numId="33">
    <w:abstractNumId w:val="17"/>
  </w:num>
  <w:num w:numId="34">
    <w:abstractNumId w:val="30"/>
  </w:num>
  <w:num w:numId="35">
    <w:abstractNumId w:val="2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13C5"/>
    <w:rsid w:val="00016B57"/>
    <w:rsid w:val="000268B9"/>
    <w:rsid w:val="00034EF3"/>
    <w:rsid w:val="00050AF5"/>
    <w:rsid w:val="00053690"/>
    <w:rsid w:val="00064D9C"/>
    <w:rsid w:val="00071454"/>
    <w:rsid w:val="0007194F"/>
    <w:rsid w:val="00073FD0"/>
    <w:rsid w:val="00074325"/>
    <w:rsid w:val="000A4AAC"/>
    <w:rsid w:val="000C58EB"/>
    <w:rsid w:val="000F0B70"/>
    <w:rsid w:val="000F0BAC"/>
    <w:rsid w:val="000F4FA1"/>
    <w:rsid w:val="00112786"/>
    <w:rsid w:val="001138E1"/>
    <w:rsid w:val="00123A09"/>
    <w:rsid w:val="00130AD9"/>
    <w:rsid w:val="001627E0"/>
    <w:rsid w:val="001B2BA8"/>
    <w:rsid w:val="001B395E"/>
    <w:rsid w:val="001C6FB6"/>
    <w:rsid w:val="001D0B30"/>
    <w:rsid w:val="001E4C42"/>
    <w:rsid w:val="002001FD"/>
    <w:rsid w:val="0020056E"/>
    <w:rsid w:val="002047E0"/>
    <w:rsid w:val="00237610"/>
    <w:rsid w:val="00237E01"/>
    <w:rsid w:val="002646AF"/>
    <w:rsid w:val="0027455B"/>
    <w:rsid w:val="002812A5"/>
    <w:rsid w:val="00284E8B"/>
    <w:rsid w:val="00291777"/>
    <w:rsid w:val="002A3105"/>
    <w:rsid w:val="002C1636"/>
    <w:rsid w:val="002F6364"/>
    <w:rsid w:val="003274D2"/>
    <w:rsid w:val="0034390B"/>
    <w:rsid w:val="00343DED"/>
    <w:rsid w:val="00356390"/>
    <w:rsid w:val="00371DED"/>
    <w:rsid w:val="003806E1"/>
    <w:rsid w:val="00382FF1"/>
    <w:rsid w:val="00392608"/>
    <w:rsid w:val="003A06B5"/>
    <w:rsid w:val="003B5A02"/>
    <w:rsid w:val="003C00B0"/>
    <w:rsid w:val="003D3828"/>
    <w:rsid w:val="003E7F77"/>
    <w:rsid w:val="0040409F"/>
    <w:rsid w:val="0043104B"/>
    <w:rsid w:val="00435E7A"/>
    <w:rsid w:val="00450A21"/>
    <w:rsid w:val="00452DCF"/>
    <w:rsid w:val="00457FAE"/>
    <w:rsid w:val="00470F45"/>
    <w:rsid w:val="0047722E"/>
    <w:rsid w:val="00493B80"/>
    <w:rsid w:val="004966FF"/>
    <w:rsid w:val="004E087A"/>
    <w:rsid w:val="004F0D5B"/>
    <w:rsid w:val="0050770D"/>
    <w:rsid w:val="005078CB"/>
    <w:rsid w:val="0055535D"/>
    <w:rsid w:val="00556C56"/>
    <w:rsid w:val="00564965"/>
    <w:rsid w:val="00585AE5"/>
    <w:rsid w:val="005A12E1"/>
    <w:rsid w:val="00602EBC"/>
    <w:rsid w:val="00614BDA"/>
    <w:rsid w:val="0062313E"/>
    <w:rsid w:val="00666848"/>
    <w:rsid w:val="00696A5C"/>
    <w:rsid w:val="006D0145"/>
    <w:rsid w:val="006D061F"/>
    <w:rsid w:val="006D73C3"/>
    <w:rsid w:val="006D7986"/>
    <w:rsid w:val="006F1AC4"/>
    <w:rsid w:val="0070094C"/>
    <w:rsid w:val="0070180D"/>
    <w:rsid w:val="007042A8"/>
    <w:rsid w:val="00725B23"/>
    <w:rsid w:val="00726B6A"/>
    <w:rsid w:val="007449F1"/>
    <w:rsid w:val="00744DDD"/>
    <w:rsid w:val="0075461E"/>
    <w:rsid w:val="00757C43"/>
    <w:rsid w:val="00761633"/>
    <w:rsid w:val="00774235"/>
    <w:rsid w:val="007B7864"/>
    <w:rsid w:val="007E5DD7"/>
    <w:rsid w:val="008027E9"/>
    <w:rsid w:val="00816C94"/>
    <w:rsid w:val="00825724"/>
    <w:rsid w:val="00826E5C"/>
    <w:rsid w:val="00827CAD"/>
    <w:rsid w:val="0083153A"/>
    <w:rsid w:val="00831E8A"/>
    <w:rsid w:val="00850029"/>
    <w:rsid w:val="008712DB"/>
    <w:rsid w:val="00884FC0"/>
    <w:rsid w:val="00897094"/>
    <w:rsid w:val="00897E4F"/>
    <w:rsid w:val="008B1D67"/>
    <w:rsid w:val="008C07C5"/>
    <w:rsid w:val="008D1BFE"/>
    <w:rsid w:val="00905681"/>
    <w:rsid w:val="0094707C"/>
    <w:rsid w:val="009565F8"/>
    <w:rsid w:val="00960D41"/>
    <w:rsid w:val="00966454"/>
    <w:rsid w:val="0098490E"/>
    <w:rsid w:val="009903B3"/>
    <w:rsid w:val="009C7D6C"/>
    <w:rsid w:val="009D4FD8"/>
    <w:rsid w:val="009F5725"/>
    <w:rsid w:val="00A26881"/>
    <w:rsid w:val="00A26F78"/>
    <w:rsid w:val="00A352F6"/>
    <w:rsid w:val="00A44C28"/>
    <w:rsid w:val="00A5014E"/>
    <w:rsid w:val="00A54E4F"/>
    <w:rsid w:val="00A55DE2"/>
    <w:rsid w:val="00A61861"/>
    <w:rsid w:val="00A637BC"/>
    <w:rsid w:val="00A868C1"/>
    <w:rsid w:val="00AA3203"/>
    <w:rsid w:val="00AB0165"/>
    <w:rsid w:val="00AB18CF"/>
    <w:rsid w:val="00AB4356"/>
    <w:rsid w:val="00AC33D3"/>
    <w:rsid w:val="00AD2F32"/>
    <w:rsid w:val="00B07561"/>
    <w:rsid w:val="00B236DC"/>
    <w:rsid w:val="00B32698"/>
    <w:rsid w:val="00B7109F"/>
    <w:rsid w:val="00B874C8"/>
    <w:rsid w:val="00B96DA8"/>
    <w:rsid w:val="00BB303C"/>
    <w:rsid w:val="00BE585B"/>
    <w:rsid w:val="00BE5F89"/>
    <w:rsid w:val="00BF122D"/>
    <w:rsid w:val="00BF1283"/>
    <w:rsid w:val="00C01160"/>
    <w:rsid w:val="00C1183D"/>
    <w:rsid w:val="00C22E24"/>
    <w:rsid w:val="00C25FBC"/>
    <w:rsid w:val="00C332A4"/>
    <w:rsid w:val="00C44284"/>
    <w:rsid w:val="00C47442"/>
    <w:rsid w:val="00C55CBE"/>
    <w:rsid w:val="00C572ED"/>
    <w:rsid w:val="00C606C7"/>
    <w:rsid w:val="00C816A2"/>
    <w:rsid w:val="00CE71E1"/>
    <w:rsid w:val="00D00FBE"/>
    <w:rsid w:val="00D04261"/>
    <w:rsid w:val="00D22AFB"/>
    <w:rsid w:val="00D24033"/>
    <w:rsid w:val="00D42863"/>
    <w:rsid w:val="00DA2172"/>
    <w:rsid w:val="00DD0DDC"/>
    <w:rsid w:val="00DD2B25"/>
    <w:rsid w:val="00DD3662"/>
    <w:rsid w:val="00E037F6"/>
    <w:rsid w:val="00E15AE3"/>
    <w:rsid w:val="00E31B78"/>
    <w:rsid w:val="00E3215E"/>
    <w:rsid w:val="00E34703"/>
    <w:rsid w:val="00E34F81"/>
    <w:rsid w:val="00E458DA"/>
    <w:rsid w:val="00E630F9"/>
    <w:rsid w:val="00E86576"/>
    <w:rsid w:val="00EA09D1"/>
    <w:rsid w:val="00EB1368"/>
    <w:rsid w:val="00EB4A69"/>
    <w:rsid w:val="00ED4EFF"/>
    <w:rsid w:val="00EE76CB"/>
    <w:rsid w:val="00EF5AEB"/>
    <w:rsid w:val="00F15C49"/>
    <w:rsid w:val="00F272CA"/>
    <w:rsid w:val="00F27CA9"/>
    <w:rsid w:val="00F46278"/>
    <w:rsid w:val="00F72804"/>
    <w:rsid w:val="00F85673"/>
    <w:rsid w:val="00FA037A"/>
    <w:rsid w:val="00FA1345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87611F6"/>
  <w15:chartTrackingRefBased/>
  <w15:docId w15:val="{0E6F4688-6D0A-4F37-8835-83B65042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5724"/>
    <w:pPr>
      <w:contextualSpacing/>
      <w:jc w:val="both"/>
    </w:pPr>
    <w:rPr>
      <w:rFonts w:ascii="Times New Roman" w:hAnsi="Times New Roman"/>
      <w:sz w:val="24"/>
      <w:szCs w:val="22"/>
      <w:lang w:val="ro-RO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7F77"/>
    <w:pPr>
      <w:ind w:left="720"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rPr>
      <w:rFonts w:ascii="Verdana" w:eastAsia="Times New Roman" w:hAnsi="Verdana"/>
      <w:szCs w:val="20"/>
      <w:lang w:val="en-US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paragraph" w:customStyle="1" w:styleId="BodyTextIndent21">
    <w:name w:val="Body Text Indent 21"/>
    <w:basedOn w:val="Normal"/>
    <w:rsid w:val="000F4FA1"/>
    <w:pPr>
      <w:suppressAutoHyphens/>
      <w:spacing w:after="120" w:line="480" w:lineRule="auto"/>
      <w:ind w:left="283"/>
    </w:pPr>
    <w:rPr>
      <w:rFonts w:eastAsia="Times New Roman"/>
      <w:lang w:eastAsia="ar-SA"/>
    </w:rPr>
  </w:style>
  <w:style w:type="paragraph" w:customStyle="1" w:styleId="NormalWeb1">
    <w:name w:val="Normal (Web)1"/>
    <w:basedOn w:val="Normal"/>
    <w:rsid w:val="000F4FA1"/>
    <w:pPr>
      <w:suppressAutoHyphens/>
      <w:spacing w:before="280" w:after="115"/>
    </w:pPr>
    <w:rPr>
      <w:rFonts w:eastAsia="Times New Roman"/>
      <w:szCs w:val="24"/>
      <w:lang w:val="en-US" w:eastAsia="ar-SA"/>
    </w:rPr>
  </w:style>
  <w:style w:type="paragraph" w:styleId="NormalWeb">
    <w:name w:val="Normal (Web)"/>
    <w:basedOn w:val="Normal"/>
    <w:rsid w:val="00826E5C"/>
    <w:pPr>
      <w:spacing w:before="100" w:beforeAutospacing="1" w:after="115"/>
      <w:contextualSpacing w:val="0"/>
      <w:jc w:val="left"/>
    </w:pPr>
    <w:rPr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lgray.com/resource-center/training-video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emoq.com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kilgray.com/resource-center/training-vide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emoq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1554</Words>
  <Characters>8863</Characters>
  <Application>Microsoft Office Word</Application>
  <DocSecurity>0</DocSecurity>
  <Lines>73</Lines>
  <Paragraphs>20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Noemi</dc:creator>
  <cp:keywords/>
  <cp:lastModifiedBy>Attila Imre</cp:lastModifiedBy>
  <cp:revision>10</cp:revision>
  <cp:lastPrinted>2019-11-18T19:32:00Z</cp:lastPrinted>
  <dcterms:created xsi:type="dcterms:W3CDTF">2019-11-07T13:26:00Z</dcterms:created>
  <dcterms:modified xsi:type="dcterms:W3CDTF">2019-11-18T19:32:00Z</dcterms:modified>
</cp:coreProperties>
</file>