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C315B" w14:textId="77777777" w:rsidR="008027E9" w:rsidRPr="00ED4EFF" w:rsidRDefault="008027E9" w:rsidP="00ED4EF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46FE59A2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ED4EFF" w14:paraId="480C27AC" w14:textId="77777777" w:rsidTr="00392608">
        <w:tc>
          <w:tcPr>
            <w:tcW w:w="3888" w:type="dxa"/>
          </w:tcPr>
          <w:p w14:paraId="26C17312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66683D7F" w14:textId="77777777" w:rsidR="008027E9" w:rsidRPr="00ED4EFF" w:rsidRDefault="00C332A4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890107"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proofErr w:type="spellEnd"/>
            <w:r w:rsidR="00890107"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890107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ED4EFF">
              <w:rPr>
                <w:rFonts w:ascii="Times New Roman" w:hAnsi="Times New Roman"/>
                <w:sz w:val="24"/>
                <w:szCs w:val="24"/>
              </w:rPr>
              <w:t>-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ED4EFF" w14:paraId="5A36C024" w14:textId="77777777" w:rsidTr="00392608">
        <w:tc>
          <w:tcPr>
            <w:tcW w:w="3888" w:type="dxa"/>
          </w:tcPr>
          <w:p w14:paraId="155AD8F7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</w:p>
        </w:tc>
        <w:tc>
          <w:tcPr>
            <w:tcW w:w="6480" w:type="dxa"/>
          </w:tcPr>
          <w:p w14:paraId="59422949" w14:textId="6E47FB6B" w:rsidR="008027E9" w:rsidRPr="00ED4EFF" w:rsidRDefault="00CC0DE2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Tg.-Mure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ED4EFF" w14:paraId="0DD8B5D2" w14:textId="77777777" w:rsidTr="00392608">
        <w:tc>
          <w:tcPr>
            <w:tcW w:w="3888" w:type="dxa"/>
          </w:tcPr>
          <w:p w14:paraId="01761121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297BCF9E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ED4EFF" w14:paraId="25D18902" w14:textId="77777777" w:rsidTr="00392608">
        <w:tc>
          <w:tcPr>
            <w:tcW w:w="3888" w:type="dxa"/>
          </w:tcPr>
          <w:p w14:paraId="4DC3FAF7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727FA45D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ED4EFF">
              <w:rPr>
                <w:rFonts w:ascii="Times New Roman" w:eastAsia="Times New Roman" w:hAnsi="Times New Roman"/>
                <w:sz w:val="24"/>
              </w:rPr>
              <w:t>ț</w:t>
            </w:r>
            <w:r w:rsidRPr="00ED4EFF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ED4EFF" w14:paraId="216F490F" w14:textId="77777777" w:rsidTr="00392608">
        <w:tc>
          <w:tcPr>
            <w:tcW w:w="3888" w:type="dxa"/>
          </w:tcPr>
          <w:p w14:paraId="7281EA10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7CFD6DEE" w14:textId="77777777" w:rsidR="002A3105" w:rsidRPr="00ED4EFF" w:rsidRDefault="002A3105" w:rsidP="000113C5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890107"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ED4EFF" w14:paraId="0311566A" w14:textId="77777777" w:rsidTr="00392608">
        <w:tc>
          <w:tcPr>
            <w:tcW w:w="3888" w:type="dxa"/>
          </w:tcPr>
          <w:p w14:paraId="45529931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0CCBD75A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4B2CD542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1FE1A07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91"/>
        <w:gridCol w:w="1512"/>
        <w:gridCol w:w="540"/>
        <w:gridCol w:w="2159"/>
        <w:gridCol w:w="543"/>
        <w:gridCol w:w="2699"/>
        <w:gridCol w:w="563"/>
      </w:tblGrid>
      <w:tr w:rsidR="001138E1" w:rsidRPr="00ED4EFF" w14:paraId="55D70D23" w14:textId="77777777" w:rsidTr="00CE7117">
        <w:tc>
          <w:tcPr>
            <w:tcW w:w="3887" w:type="dxa"/>
            <w:gridSpan w:val="3"/>
          </w:tcPr>
          <w:p w14:paraId="5C3928E0" w14:textId="77777777" w:rsidR="001138E1" w:rsidRPr="00ED4EFF" w:rsidRDefault="001138E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504" w:type="dxa"/>
            <w:gridSpan w:val="5"/>
          </w:tcPr>
          <w:p w14:paraId="17E20B45" w14:textId="77777777" w:rsidR="001138E1" w:rsidRPr="00ED4EFF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Departamentul de </w:t>
            </w:r>
            <w:r w:rsidR="00392608" w:rsidRPr="00ED4EFF">
              <w:rPr>
                <w:rFonts w:ascii="Times New Roman" w:eastAsia="Times New Roman" w:hAnsi="Times New Roman"/>
                <w:sz w:val="24"/>
              </w:rPr>
              <w:t>Lingvistică Aplicată</w:t>
            </w:r>
          </w:p>
        </w:tc>
      </w:tr>
      <w:tr w:rsidR="00A61861" w:rsidRPr="00ED4EFF" w14:paraId="1B1875B3" w14:textId="77777777" w:rsidTr="00CE7117">
        <w:tc>
          <w:tcPr>
            <w:tcW w:w="3887" w:type="dxa"/>
            <w:gridSpan w:val="3"/>
          </w:tcPr>
          <w:p w14:paraId="361FE4F6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504" w:type="dxa"/>
            <w:gridSpan w:val="5"/>
          </w:tcPr>
          <w:p w14:paraId="009F84C4" w14:textId="77777777" w:rsidR="00A61861" w:rsidRDefault="00D91E79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Structura limbii </w:t>
            </w:r>
            <w:r w:rsidR="00FE1057">
              <w:rPr>
                <w:rFonts w:ascii="Times New Roman" w:eastAsia="Times New Roman" w:hAnsi="Times New Roman"/>
                <w:b/>
                <w:sz w:val="24"/>
              </w:rPr>
              <w:t>I</w:t>
            </w:r>
            <w:r w:rsidR="00985626">
              <w:rPr>
                <w:rFonts w:ascii="Times New Roman" w:eastAsia="Times New Roman" w:hAnsi="Times New Roman"/>
                <w:b/>
                <w:sz w:val="24"/>
              </w:rPr>
              <w:t>I</w:t>
            </w:r>
            <w:r w:rsidR="00FE1057">
              <w:rPr>
                <w:rFonts w:ascii="Times New Roman" w:eastAsia="Times New Roman" w:hAnsi="Times New Roman"/>
                <w:b/>
                <w:sz w:val="24"/>
              </w:rPr>
              <w:t xml:space="preserve"> R</w:t>
            </w:r>
            <w:r w:rsidR="00890107">
              <w:rPr>
                <w:rFonts w:ascii="Times New Roman" w:eastAsia="Times New Roman" w:hAnsi="Times New Roman"/>
                <w:b/>
                <w:sz w:val="24"/>
              </w:rPr>
              <w:t xml:space="preserve"> (MBHB 0622)</w:t>
            </w:r>
          </w:p>
          <w:p w14:paraId="02B50D0D" w14:textId="77777777" w:rsidR="00890107" w:rsidRDefault="00890107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Leíró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nyelvtan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II R</w:t>
            </w:r>
          </w:p>
          <w:p w14:paraId="76C267E3" w14:textId="77777777" w:rsidR="00890107" w:rsidRPr="00ED4EFF" w:rsidRDefault="00890107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Language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Structure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II R</w:t>
            </w:r>
          </w:p>
        </w:tc>
      </w:tr>
      <w:tr w:rsidR="00A61861" w:rsidRPr="00ED4EFF" w14:paraId="334DDCAB" w14:textId="77777777" w:rsidTr="00CE7117">
        <w:tc>
          <w:tcPr>
            <w:tcW w:w="3887" w:type="dxa"/>
            <w:gridSpan w:val="3"/>
          </w:tcPr>
          <w:p w14:paraId="1468137F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504" w:type="dxa"/>
            <w:gridSpan w:val="5"/>
          </w:tcPr>
          <w:p w14:paraId="77C09CD7" w14:textId="44129F3B" w:rsidR="00A61861" w:rsidRPr="00ED4EFF" w:rsidRDefault="00CC0DE2" w:rsidP="00CE71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Conf</w:t>
            </w:r>
            <w:r w:rsidR="00CE7117" w:rsidRPr="00ED4EFF">
              <w:rPr>
                <w:rFonts w:ascii="Times New Roman" w:eastAsia="Times New Roman" w:hAnsi="Times New Roman"/>
                <w:sz w:val="24"/>
              </w:rPr>
              <w:t>. univ. dr.</w:t>
            </w:r>
            <w:r w:rsidR="00CE7117">
              <w:rPr>
                <w:rFonts w:ascii="Times New Roman" w:eastAsia="Times New Roman" w:hAnsi="Times New Roman"/>
                <w:sz w:val="24"/>
              </w:rPr>
              <w:t xml:space="preserve"> abil. </w:t>
            </w:r>
            <w:r w:rsidR="00FE1057">
              <w:rPr>
                <w:rFonts w:ascii="Times New Roman" w:eastAsia="Times New Roman" w:hAnsi="Times New Roman"/>
                <w:sz w:val="24"/>
              </w:rPr>
              <w:t>BUTIURCA I. Doina</w:t>
            </w:r>
          </w:p>
        </w:tc>
      </w:tr>
      <w:tr w:rsidR="00CE7117" w:rsidRPr="00ED4EFF" w14:paraId="7AB6850D" w14:textId="77777777" w:rsidTr="00CE7117">
        <w:trPr>
          <w:trHeight w:val="191"/>
        </w:trPr>
        <w:tc>
          <w:tcPr>
            <w:tcW w:w="2375" w:type="dxa"/>
            <w:gridSpan w:val="2"/>
            <w:vMerge w:val="restart"/>
          </w:tcPr>
          <w:p w14:paraId="4D1749A3" w14:textId="77777777" w:rsidR="00CE7117" w:rsidRPr="00ED4EFF" w:rsidRDefault="00CE7117" w:rsidP="00CE71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2.3. Titularul (ii) activităților de </w:t>
            </w:r>
          </w:p>
          <w:p w14:paraId="1170D0ED" w14:textId="77777777" w:rsidR="00CE7117" w:rsidRPr="00ED4EFF" w:rsidRDefault="00CE7117" w:rsidP="00CE71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300BDE5A" w14:textId="77777777" w:rsidR="00CE7117" w:rsidRPr="00ED4EFF" w:rsidRDefault="00CE7117" w:rsidP="00CE71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504" w:type="dxa"/>
            <w:gridSpan w:val="5"/>
          </w:tcPr>
          <w:p w14:paraId="525DFCC2" w14:textId="7FD87539" w:rsidR="00CE7117" w:rsidRPr="00ED4EFF" w:rsidRDefault="00CC0DE2" w:rsidP="00CE71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Conf</w:t>
            </w:r>
            <w:r w:rsidR="00CE7117" w:rsidRPr="00ED4EFF">
              <w:rPr>
                <w:rFonts w:ascii="Times New Roman" w:eastAsia="Times New Roman" w:hAnsi="Times New Roman"/>
                <w:sz w:val="24"/>
              </w:rPr>
              <w:t>. univ. dr.</w:t>
            </w:r>
            <w:r w:rsidR="00CE7117">
              <w:rPr>
                <w:rFonts w:ascii="Times New Roman" w:eastAsia="Times New Roman" w:hAnsi="Times New Roman"/>
                <w:sz w:val="24"/>
              </w:rPr>
              <w:t xml:space="preserve"> abil. BUTIURCA I. Doina</w:t>
            </w:r>
          </w:p>
        </w:tc>
      </w:tr>
      <w:tr w:rsidR="00392608" w:rsidRPr="00ED4EFF" w14:paraId="6B2424B4" w14:textId="77777777" w:rsidTr="00CE7117">
        <w:trPr>
          <w:trHeight w:val="190"/>
        </w:trPr>
        <w:tc>
          <w:tcPr>
            <w:tcW w:w="2375" w:type="dxa"/>
            <w:gridSpan w:val="2"/>
            <w:vMerge/>
          </w:tcPr>
          <w:p w14:paraId="471B371D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7A1E22E2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504" w:type="dxa"/>
            <w:gridSpan w:val="5"/>
          </w:tcPr>
          <w:p w14:paraId="712D1FA6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5FFEC9D4" w14:textId="77777777" w:rsidTr="00CE7117">
        <w:trPr>
          <w:trHeight w:val="190"/>
        </w:trPr>
        <w:tc>
          <w:tcPr>
            <w:tcW w:w="2375" w:type="dxa"/>
            <w:gridSpan w:val="2"/>
            <w:vMerge/>
          </w:tcPr>
          <w:p w14:paraId="64A101E7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0FD2E62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504" w:type="dxa"/>
            <w:gridSpan w:val="5"/>
          </w:tcPr>
          <w:p w14:paraId="28D3CA26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25218B13" w14:textId="77777777" w:rsidTr="00CE7117">
        <w:tc>
          <w:tcPr>
            <w:tcW w:w="1984" w:type="dxa"/>
          </w:tcPr>
          <w:p w14:paraId="4C91A26E" w14:textId="77777777" w:rsidR="00392608" w:rsidRPr="00ED4EFF" w:rsidRDefault="00392608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0A113CB1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525206E6" w14:textId="77777777" w:rsidR="00392608" w:rsidRPr="00ED4EFF" w:rsidRDefault="00392608" w:rsidP="00ED4EFF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2FDF9307" w14:textId="77777777" w:rsidR="00392608" w:rsidRPr="00ED4EFF" w:rsidRDefault="0085135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14:paraId="2F18357B" w14:textId="77777777" w:rsidR="00392608" w:rsidRPr="00ED4EFF" w:rsidRDefault="00392608" w:rsidP="00ED4EFF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4EC88387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99" w:type="dxa"/>
          </w:tcPr>
          <w:p w14:paraId="7D6AB5B2" w14:textId="77777777" w:rsidR="00392608" w:rsidRPr="00ED4EFF" w:rsidRDefault="00392608" w:rsidP="00ED4EFF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63" w:type="dxa"/>
          </w:tcPr>
          <w:p w14:paraId="01C95DD6" w14:textId="77777777" w:rsidR="00392608" w:rsidRPr="00ED4EFF" w:rsidRDefault="00D91E7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14:paraId="12E11174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F674670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1C16D973" w14:textId="77777777" w:rsidTr="0070094C">
        <w:tc>
          <w:tcPr>
            <w:tcW w:w="3888" w:type="dxa"/>
            <w:shd w:val="clear" w:color="auto" w:fill="auto"/>
          </w:tcPr>
          <w:p w14:paraId="1806127A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3BFF995A" w14:textId="77777777" w:rsidR="008027E9" w:rsidRPr="00ED4EFF" w:rsidRDefault="00985626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57AAF307" w14:textId="77777777" w:rsidR="008027E9" w:rsidRPr="00ED4EFF" w:rsidRDefault="008027E9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543A2B82" w14:textId="77777777" w:rsidR="008027E9" w:rsidRPr="00ED4EFF" w:rsidRDefault="00985626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56A3FD81" w14:textId="77777777" w:rsidR="008027E9" w:rsidRPr="00ED4EFF" w:rsidRDefault="008027E9" w:rsidP="00ED4EF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6C41318D" w14:textId="77777777" w:rsidR="001E4C42" w:rsidRPr="00ED4EFF" w:rsidRDefault="0039260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7E9" w:rsidRPr="00ED4EFF" w14:paraId="48D4FD08" w14:textId="77777777" w:rsidTr="0070094C">
        <w:tc>
          <w:tcPr>
            <w:tcW w:w="3888" w:type="dxa"/>
            <w:shd w:val="clear" w:color="auto" w:fill="auto"/>
          </w:tcPr>
          <w:p w14:paraId="33A0C18F" w14:textId="77777777" w:rsidR="008027E9" w:rsidRPr="0070094C" w:rsidRDefault="008027E9" w:rsidP="00ED4EFF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392E47F1" w14:textId="77777777" w:rsidR="008027E9" w:rsidRPr="0070094C" w:rsidRDefault="00985626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3F8ABCD8" w14:textId="77777777" w:rsidR="008027E9" w:rsidRPr="0070094C" w:rsidRDefault="008027E9" w:rsidP="00ED4EFF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487B9192" w14:textId="77777777" w:rsidR="008027E9" w:rsidRPr="0070094C" w:rsidRDefault="00985626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shd w:val="clear" w:color="auto" w:fill="auto"/>
          </w:tcPr>
          <w:p w14:paraId="478C657B" w14:textId="77777777" w:rsidR="008027E9" w:rsidRPr="0070094C" w:rsidRDefault="008027E9" w:rsidP="00ED4EF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seminar</w:t>
            </w:r>
          </w:p>
        </w:tc>
        <w:tc>
          <w:tcPr>
            <w:tcW w:w="990" w:type="dxa"/>
            <w:shd w:val="clear" w:color="auto" w:fill="auto"/>
          </w:tcPr>
          <w:p w14:paraId="701DF88C" w14:textId="77777777" w:rsidR="001E4C42" w:rsidRPr="00ED4EFF" w:rsidRDefault="0039260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027E9" w:rsidRPr="00ED4EFF" w14:paraId="540D6930" w14:textId="77777777" w:rsidTr="0070094C">
        <w:tc>
          <w:tcPr>
            <w:tcW w:w="9378" w:type="dxa"/>
            <w:gridSpan w:val="5"/>
            <w:shd w:val="clear" w:color="auto" w:fill="auto"/>
          </w:tcPr>
          <w:p w14:paraId="2DFC0495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38489874" w14:textId="77777777" w:rsidR="008027E9" w:rsidRPr="00ED4EFF" w:rsidRDefault="008027E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7E007A4D" w14:textId="77777777" w:rsidTr="0070094C">
        <w:tc>
          <w:tcPr>
            <w:tcW w:w="9378" w:type="dxa"/>
            <w:gridSpan w:val="5"/>
            <w:shd w:val="clear" w:color="auto" w:fill="auto"/>
          </w:tcPr>
          <w:p w14:paraId="2189487B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2AAE5BB2" w14:textId="77777777" w:rsidR="00392608" w:rsidRPr="00ED4EFF" w:rsidRDefault="0089010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  <w:tr w:rsidR="00392608" w:rsidRPr="00ED4EFF" w14:paraId="591D1576" w14:textId="77777777" w:rsidTr="0070094C">
        <w:tc>
          <w:tcPr>
            <w:tcW w:w="9378" w:type="dxa"/>
            <w:gridSpan w:val="5"/>
            <w:shd w:val="clear" w:color="auto" w:fill="auto"/>
          </w:tcPr>
          <w:p w14:paraId="7360D67A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651105EC" w14:textId="77777777" w:rsidR="00392608" w:rsidRPr="00ED4EFF" w:rsidRDefault="0089010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6EE02158" w14:textId="77777777" w:rsidTr="0070094C">
        <w:tc>
          <w:tcPr>
            <w:tcW w:w="9378" w:type="dxa"/>
            <w:gridSpan w:val="5"/>
            <w:shd w:val="clear" w:color="auto" w:fill="auto"/>
          </w:tcPr>
          <w:p w14:paraId="4BCD2AD4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 w:rsidRPr="00ED4EFF"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 w:rsidRPr="00ED4EFF">
              <w:rPr>
                <w:rFonts w:ascii="Times New Roman" w:hAnsi="Times New Roman"/>
                <w:sz w:val="24"/>
                <w:szCs w:val="24"/>
              </w:rPr>
              <w:t xml:space="preserve">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18F0F47D" w14:textId="77777777" w:rsidR="00392608" w:rsidRPr="00ED4EFF" w:rsidRDefault="0089010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40F3490A" w14:textId="77777777" w:rsidTr="0070094C">
        <w:tc>
          <w:tcPr>
            <w:tcW w:w="9378" w:type="dxa"/>
            <w:gridSpan w:val="5"/>
            <w:shd w:val="clear" w:color="auto" w:fill="auto"/>
          </w:tcPr>
          <w:p w14:paraId="276C272E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7B27CD13" w14:textId="77777777" w:rsidR="00392608" w:rsidRPr="00ED4EFF" w:rsidRDefault="00392608" w:rsidP="00ED4EFF">
            <w:pPr>
              <w:spacing w:after="0" w:line="240" w:lineRule="auto"/>
              <w:contextualSpacing/>
              <w:jc w:val="center"/>
            </w:pPr>
          </w:p>
        </w:tc>
      </w:tr>
      <w:tr w:rsidR="00392608" w:rsidRPr="00ED4EFF" w14:paraId="70CED95F" w14:textId="77777777" w:rsidTr="0070094C">
        <w:tc>
          <w:tcPr>
            <w:tcW w:w="9378" w:type="dxa"/>
            <w:gridSpan w:val="5"/>
            <w:shd w:val="clear" w:color="auto" w:fill="auto"/>
          </w:tcPr>
          <w:p w14:paraId="5045D747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2260A60C" w14:textId="77777777" w:rsidR="00392608" w:rsidRPr="00ED4EFF" w:rsidRDefault="00D91E79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ED4EFF" w14:paraId="4650B001" w14:textId="77777777" w:rsidTr="0070094C">
        <w:tc>
          <w:tcPr>
            <w:tcW w:w="9378" w:type="dxa"/>
            <w:gridSpan w:val="5"/>
            <w:shd w:val="clear" w:color="auto" w:fill="auto"/>
          </w:tcPr>
          <w:p w14:paraId="4A76087F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2D30DB10" w14:textId="77777777" w:rsidR="00392608" w:rsidRPr="00ED4EFF" w:rsidRDefault="0039260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70094C" w14:paraId="39EC99EE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207D033D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76F1EBB6" w14:textId="77777777" w:rsidR="00392608" w:rsidRPr="0070094C" w:rsidRDefault="0089010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22</w:t>
            </w:r>
          </w:p>
        </w:tc>
      </w:tr>
      <w:tr w:rsidR="00392608" w:rsidRPr="0070094C" w14:paraId="6C815145" w14:textId="77777777" w:rsidTr="0070094C">
        <w:trPr>
          <w:gridAfter w:val="4"/>
          <w:wAfter w:w="5670" w:type="dxa"/>
          <w:trHeight w:val="422"/>
        </w:trPr>
        <w:tc>
          <w:tcPr>
            <w:tcW w:w="3888" w:type="dxa"/>
            <w:shd w:val="clear" w:color="auto" w:fill="auto"/>
          </w:tcPr>
          <w:p w14:paraId="44DA2032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7F11E4BE" w14:textId="77777777" w:rsidR="00392608" w:rsidRPr="0070094C" w:rsidRDefault="00890107" w:rsidP="00D91E79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sz w:val="24"/>
              </w:rPr>
              <w:t xml:space="preserve">   50</w:t>
            </w:r>
          </w:p>
        </w:tc>
      </w:tr>
      <w:tr w:rsidR="00392608" w:rsidRPr="00ED4EFF" w14:paraId="78394271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3817B4D6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00813775" w14:textId="77777777" w:rsidR="00392608" w:rsidRPr="00ED4EFF" w:rsidRDefault="0089010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</w:tbl>
    <w:p w14:paraId="47B6D912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CB25BD5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0CA0BB91" w14:textId="77777777" w:rsidTr="00392608">
        <w:tc>
          <w:tcPr>
            <w:tcW w:w="3888" w:type="dxa"/>
          </w:tcPr>
          <w:p w14:paraId="7179E17A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6BCC031F" w14:textId="77777777" w:rsidR="008027E9" w:rsidRPr="00ED4EFF" w:rsidRDefault="008027E9" w:rsidP="00ED4EF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59558961" w14:textId="77777777" w:rsidTr="00392608">
        <w:tc>
          <w:tcPr>
            <w:tcW w:w="3888" w:type="dxa"/>
          </w:tcPr>
          <w:p w14:paraId="0D487488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2FAB4A7E" w14:textId="77777777" w:rsidR="008027E9" w:rsidRPr="00ED4EFF" w:rsidRDefault="00392608" w:rsidP="004016E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Utilizarea adecvată a conceptelor în studiul</w:t>
            </w:r>
            <w:r w:rsidR="00890107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4016E7">
              <w:rPr>
                <w:rFonts w:ascii="Times New Roman" w:eastAsia="Times New Roman" w:hAnsi="Times New Roman"/>
                <w:sz w:val="24"/>
              </w:rPr>
              <w:t>lexicului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. </w:t>
            </w:r>
            <w:r w:rsidR="004016E7">
              <w:rPr>
                <w:rFonts w:ascii="Times New Roman" w:eastAsia="Times New Roman" w:hAnsi="Times New Roman"/>
                <w:sz w:val="24"/>
              </w:rPr>
              <w:t>Se vor face referiri la structura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, </w:t>
            </w:r>
            <w:r w:rsidR="004016E7">
              <w:rPr>
                <w:rFonts w:ascii="Times New Roman" w:eastAsia="Times New Roman" w:hAnsi="Times New Roman"/>
                <w:sz w:val="24"/>
              </w:rPr>
              <w:t xml:space="preserve">clasificarea, relațiile paradigmatice ale lexicului limbii române. </w:t>
            </w:r>
          </w:p>
        </w:tc>
      </w:tr>
    </w:tbl>
    <w:p w14:paraId="418444A0" w14:textId="77777777" w:rsidR="009D4FD8" w:rsidRPr="00ED4EFF" w:rsidRDefault="009D4FD8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A4987AB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027E9" w:rsidRPr="00ED4EFF" w14:paraId="13399A9E" w14:textId="77777777" w:rsidTr="00392608">
        <w:tc>
          <w:tcPr>
            <w:tcW w:w="3896" w:type="dxa"/>
          </w:tcPr>
          <w:p w14:paraId="41E660EB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</w:t>
            </w:r>
            <w:r w:rsidR="00BF122D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a cursului</w:t>
            </w:r>
          </w:p>
        </w:tc>
        <w:tc>
          <w:tcPr>
            <w:tcW w:w="6472" w:type="dxa"/>
          </w:tcPr>
          <w:p w14:paraId="3E21013F" w14:textId="77777777" w:rsidR="008027E9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 w:rsidR="00ED4EFF"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8027E9" w:rsidRPr="00ED4EFF" w14:paraId="7679FEBF" w14:textId="77777777" w:rsidTr="00392608">
        <w:tc>
          <w:tcPr>
            <w:tcW w:w="3896" w:type="dxa"/>
          </w:tcPr>
          <w:p w14:paraId="23ED52E0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desfă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urare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seminarului</w:t>
            </w:r>
          </w:p>
        </w:tc>
        <w:tc>
          <w:tcPr>
            <w:tcW w:w="6472" w:type="dxa"/>
          </w:tcPr>
          <w:p w14:paraId="62912D0C" w14:textId="77777777" w:rsidR="008027E9" w:rsidRPr="00ED4EFF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Sală cu echipament IT</w:t>
            </w:r>
            <w:r>
              <w:rPr>
                <w:rFonts w:ascii="Times New Roman" w:eastAsia="Times New Roman" w:hAnsi="Times New Roman"/>
                <w:sz w:val="24"/>
              </w:rPr>
              <w:t>, videoproiector, tablă</w:t>
            </w:r>
            <w:r w:rsidRPr="00ED4EFF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</w:tbl>
    <w:p w14:paraId="412ED9FA" w14:textId="77777777" w:rsidR="00ED4EFF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D6D1793" w14:textId="77777777" w:rsidR="008027E9" w:rsidRPr="00ED4EFF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8027E9" w:rsidRPr="00ED4EFF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="008027E9"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034EF3" w14:paraId="39D4CC0D" w14:textId="77777777" w:rsidTr="00034EF3">
        <w:trPr>
          <w:cantSplit/>
          <w:trHeight w:val="156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1D2E2E62" w14:textId="77777777" w:rsidR="00392608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0FB62020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74" w:type="dxa"/>
            <w:shd w:val="clear" w:color="auto" w:fill="auto"/>
          </w:tcPr>
          <w:p w14:paraId="58FB19C8" w14:textId="77777777" w:rsidR="00392608" w:rsidRPr="00034EF3" w:rsidRDefault="00392608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C1.2</w:t>
            </w:r>
            <w:r w:rsidRPr="00034EF3">
              <w:rPr>
                <w:rFonts w:ascii="Times New Roman" w:eastAsia="Times New Roman" w:hAnsi="Times New Roman"/>
              </w:rPr>
              <w:t xml:space="preserve"> Utilizarea aparatului conceptual specific domeniului pentru explicarea fenomenelor </w:t>
            </w:r>
            <w:proofErr w:type="spellStart"/>
            <w:r w:rsidR="004016E7">
              <w:rPr>
                <w:rFonts w:ascii="Times New Roman" w:eastAsia="Times New Roman" w:hAnsi="Times New Roman"/>
              </w:rPr>
              <w:t>lexixale</w:t>
            </w:r>
            <w:proofErr w:type="spellEnd"/>
            <w:r w:rsidR="004016E7">
              <w:rPr>
                <w:rFonts w:ascii="Times New Roman" w:eastAsia="Times New Roman" w:hAnsi="Times New Roman"/>
              </w:rPr>
              <w:t xml:space="preserve"> și de sens, </w:t>
            </w:r>
            <w:r w:rsidRPr="00034EF3">
              <w:rPr>
                <w:rFonts w:ascii="Times New Roman" w:eastAsia="Times New Roman" w:hAnsi="Times New Roman"/>
              </w:rPr>
              <w:t xml:space="preserve">fundamentale </w:t>
            </w:r>
            <w:r w:rsidR="00ED4EFF" w:rsidRPr="00034EF3">
              <w:rPr>
                <w:rFonts w:ascii="Times New Roman" w:eastAsia="Times New Roman" w:hAnsi="Times New Roman"/>
              </w:rPr>
              <w:t>domeniului</w:t>
            </w:r>
            <w:r w:rsidR="004016E7">
              <w:rPr>
                <w:rFonts w:ascii="Times New Roman" w:eastAsia="Times New Roman" w:hAnsi="Times New Roman"/>
              </w:rPr>
              <w:t xml:space="preserve"> lexicologiei</w:t>
            </w:r>
            <w:r w:rsidR="00ED4EFF" w:rsidRPr="00034EF3">
              <w:rPr>
                <w:rFonts w:ascii="Times New Roman" w:eastAsia="Times New Roman" w:hAnsi="Times New Roman"/>
              </w:rPr>
              <w:t>.</w:t>
            </w:r>
          </w:p>
          <w:p w14:paraId="3418E34D" w14:textId="77777777" w:rsidR="00666848" w:rsidRPr="00034EF3" w:rsidRDefault="00392608" w:rsidP="00ED4EFF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034EF3">
              <w:rPr>
                <w:rFonts w:ascii="Times New Roman" w:hAnsi="Times New Roman"/>
                <w:b/>
                <w:lang w:val="ro-RO"/>
              </w:rPr>
              <w:t>C5.2</w:t>
            </w:r>
            <w:r w:rsidRPr="00034EF3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="004016E7">
              <w:rPr>
                <w:rFonts w:ascii="Times New Roman" w:hAnsi="Times New Roman"/>
                <w:lang w:val="ro-RO"/>
              </w:rPr>
              <w:t>i interpretarea unor aspecte</w:t>
            </w:r>
            <w:r w:rsidRPr="00034EF3">
              <w:rPr>
                <w:rFonts w:ascii="Times New Roman" w:hAnsi="Times New Roman"/>
                <w:lang w:val="ro-RO"/>
              </w:rPr>
              <w:t xml:space="preserve"> care pot afecta comunicarea profesională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institu</w:t>
            </w:r>
            <w:r w:rsidR="00850029" w:rsidRPr="00034EF3">
              <w:rPr>
                <w:rFonts w:ascii="Times New Roman" w:hAnsi="Times New Roman"/>
                <w:lang w:val="ro-RO"/>
              </w:rPr>
              <w:t>ț</w:t>
            </w:r>
            <w:r w:rsidRPr="00034EF3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034EF3">
              <w:rPr>
                <w:rFonts w:ascii="Times New Roman" w:hAnsi="Times New Roman"/>
                <w:lang w:val="ro-RO"/>
              </w:rPr>
              <w:t>ș</w:t>
            </w:r>
            <w:r w:rsidRPr="00034EF3">
              <w:rPr>
                <w:rFonts w:ascii="Times New Roman" w:hAnsi="Times New Roman"/>
                <w:lang w:val="ro-RO"/>
              </w:rPr>
              <w:t>i la nivel oral.</w:t>
            </w:r>
          </w:p>
        </w:tc>
      </w:tr>
      <w:tr w:rsidR="008027E9" w:rsidRPr="00ED4EFF" w14:paraId="7A7D8820" w14:textId="77777777" w:rsidTr="00034EF3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14:paraId="33A4E8B6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674" w:type="dxa"/>
            <w:shd w:val="clear" w:color="auto" w:fill="auto"/>
          </w:tcPr>
          <w:p w14:paraId="58806DB9" w14:textId="77777777" w:rsidR="00392608" w:rsidRPr="00034EF3" w:rsidRDefault="00392608" w:rsidP="00ED4EFF">
            <w:pPr>
              <w:spacing w:after="0" w:line="240" w:lineRule="auto"/>
              <w:ind w:right="17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CT1, CT2, CT3</w:t>
            </w:r>
            <w:r w:rsidRPr="00034EF3">
              <w:rPr>
                <w:rFonts w:ascii="Times New Roman" w:eastAsia="Times New Roman" w:hAnsi="Times New Roman"/>
              </w:rPr>
              <w:t xml:space="preserve"> - conform grilei RNCIS</w:t>
            </w:r>
          </w:p>
          <w:p w14:paraId="51FE49B8" w14:textId="77777777" w:rsidR="00392608" w:rsidRPr="00034EF3" w:rsidRDefault="00392608" w:rsidP="00ED4E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CT1</w:t>
            </w:r>
            <w:r w:rsidRPr="00034EF3">
              <w:rPr>
                <w:rFonts w:ascii="Times New Roman" w:eastAsia="Times New Roman" w:hAnsi="Times New Roman"/>
              </w:rPr>
              <w:t xml:space="preserve">. Gestionarea optimă a sarcinilor profesionale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deprinderea executării lor la termen, în mod riguros, eficient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responsabil; Respectarea normelor de etică specifice domeniului </w:t>
            </w:r>
          </w:p>
          <w:p w14:paraId="235EE6D2" w14:textId="77777777" w:rsidR="00392608" w:rsidRPr="00034EF3" w:rsidRDefault="00392608" w:rsidP="00ED4E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CT2.</w:t>
            </w:r>
            <w:r w:rsidRPr="00034EF3">
              <w:rPr>
                <w:rFonts w:ascii="Times New Roman" w:eastAsia="Times New Roman" w:hAnsi="Times New Roman"/>
              </w:rPr>
              <w:t xml:space="preserve"> Aplicarea tehnicilor de rela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ionare în echipă; dezvoltarea capacită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ilor empatice de comunicare interpersonală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de asumare de roluri specifice în cadrul muncii în echipă având drept scop eficientizarea activită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 grupului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economisirea resurselor, inclusiv a celor umane</w:t>
            </w:r>
          </w:p>
          <w:p w14:paraId="0AC9CB00" w14:textId="77777777" w:rsidR="0066684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  <w:b/>
              </w:rPr>
              <w:t>CT3.</w:t>
            </w:r>
            <w:r w:rsidRPr="00034EF3">
              <w:rPr>
                <w:rFonts w:ascii="Times New Roman" w:eastAsia="Times New Roman" w:hAnsi="Times New Roman"/>
              </w:rPr>
              <w:t xml:space="preserve"> Identificarea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 xml:space="preserve">i utilizarea unor metode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tehnici eficiente de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are; con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tientizarea motiva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 xml:space="preserve">iilor extrinseci </w:t>
            </w:r>
            <w:r w:rsidR="00ED4EFF" w:rsidRPr="00034EF3">
              <w:rPr>
                <w:rFonts w:ascii="Times New Roman" w:eastAsia="Times New Roman" w:hAnsi="Times New Roman"/>
              </w:rPr>
              <w:t>ș</w:t>
            </w:r>
            <w:r w:rsidRPr="00034EF3">
              <w:rPr>
                <w:rFonts w:ascii="Times New Roman" w:eastAsia="Times New Roman" w:hAnsi="Times New Roman"/>
              </w:rPr>
              <w:t>i intrinseci ale învă</w:t>
            </w:r>
            <w:r w:rsidR="00850029" w:rsidRPr="00034EF3">
              <w:rPr>
                <w:rFonts w:ascii="Times New Roman" w:eastAsia="Times New Roman" w:hAnsi="Times New Roman"/>
              </w:rPr>
              <w:t>ț</w:t>
            </w:r>
            <w:r w:rsidRPr="00034EF3">
              <w:rPr>
                <w:rFonts w:ascii="Times New Roman" w:eastAsia="Times New Roman" w:hAnsi="Times New Roman"/>
              </w:rPr>
              <w:t>ării continue</w:t>
            </w:r>
          </w:p>
        </w:tc>
      </w:tr>
    </w:tbl>
    <w:p w14:paraId="3CDC3E9E" w14:textId="77777777" w:rsidR="00BF122D" w:rsidRPr="00ED4EFF" w:rsidRDefault="00BF122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85B0B23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  <w:gridCol w:w="6650"/>
      </w:tblGrid>
      <w:tr w:rsidR="008027E9" w:rsidRPr="00034EF3" w14:paraId="6B3A601D" w14:textId="77777777" w:rsidTr="00034EF3">
        <w:tc>
          <w:tcPr>
            <w:tcW w:w="3888" w:type="dxa"/>
            <w:shd w:val="clear" w:color="auto" w:fill="auto"/>
          </w:tcPr>
          <w:p w14:paraId="07C73275" w14:textId="77777777" w:rsidR="008027E9" w:rsidRPr="00DA3F6A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F6A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DA3F6A">
              <w:rPr>
                <w:rFonts w:ascii="Times New Roman" w:hAnsi="Times New Roman"/>
                <w:sz w:val="24"/>
                <w:szCs w:val="24"/>
              </w:rPr>
              <w:t>.</w:t>
            </w:r>
            <w:r w:rsidRPr="00DA3F6A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794" w:type="dxa"/>
            <w:shd w:val="clear" w:color="auto" w:fill="auto"/>
          </w:tcPr>
          <w:p w14:paraId="7FE765D4" w14:textId="77777777" w:rsidR="008027E9" w:rsidRPr="00DA3F6A" w:rsidRDefault="00392608" w:rsidP="004016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F6A">
              <w:rPr>
                <w:rFonts w:ascii="Times New Roman" w:eastAsia="Times New Roman" w:hAnsi="Times New Roman"/>
              </w:rPr>
              <w:t>Con</w:t>
            </w:r>
            <w:r w:rsidR="00ED4EFF" w:rsidRPr="00DA3F6A">
              <w:rPr>
                <w:rFonts w:ascii="Times New Roman" w:eastAsia="Times New Roman" w:hAnsi="Times New Roman"/>
              </w:rPr>
              <w:t>ș</w:t>
            </w:r>
            <w:r w:rsidRPr="00DA3F6A">
              <w:rPr>
                <w:rFonts w:ascii="Times New Roman" w:eastAsia="Times New Roman" w:hAnsi="Times New Roman"/>
              </w:rPr>
              <w:t xml:space="preserve">tientizarea </w:t>
            </w:r>
            <w:r w:rsidR="00ED4EFF" w:rsidRPr="00DA3F6A">
              <w:rPr>
                <w:rFonts w:ascii="Times New Roman" w:eastAsia="Times New Roman" w:hAnsi="Times New Roman"/>
              </w:rPr>
              <w:t>ș</w:t>
            </w:r>
            <w:r w:rsidRPr="00DA3F6A">
              <w:rPr>
                <w:rFonts w:ascii="Times New Roman" w:eastAsia="Times New Roman" w:hAnsi="Times New Roman"/>
              </w:rPr>
              <w:t xml:space="preserve">i folosirea corectă </w:t>
            </w:r>
            <w:r w:rsidR="004016E7" w:rsidRPr="00DA3F6A">
              <w:rPr>
                <w:rFonts w:ascii="Times New Roman" w:eastAsia="Times New Roman" w:hAnsi="Times New Roman"/>
              </w:rPr>
              <w:t>sensurilor cuvintelor din vocabularul limbii romane.</w:t>
            </w:r>
            <w:r w:rsidR="00FE1057" w:rsidRPr="00DA3F6A">
              <w:rPr>
                <w:rFonts w:ascii="Times New Roman" w:eastAsia="Times New Roman" w:hAnsi="Times New Roman"/>
              </w:rPr>
              <w:t>.</w:t>
            </w:r>
          </w:p>
        </w:tc>
      </w:tr>
      <w:tr w:rsidR="008027E9" w:rsidRPr="00ED4EFF" w14:paraId="5DE7BEBF" w14:textId="77777777" w:rsidTr="00034EF3">
        <w:tc>
          <w:tcPr>
            <w:tcW w:w="3888" w:type="dxa"/>
            <w:shd w:val="clear" w:color="auto" w:fill="auto"/>
          </w:tcPr>
          <w:p w14:paraId="39861A2B" w14:textId="77777777" w:rsidR="008027E9" w:rsidRPr="00DA3F6A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F6A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DA3F6A">
              <w:rPr>
                <w:rFonts w:ascii="Times New Roman" w:hAnsi="Times New Roman"/>
                <w:sz w:val="24"/>
                <w:szCs w:val="24"/>
              </w:rPr>
              <w:t>.</w:t>
            </w:r>
            <w:r w:rsidRPr="00DA3F6A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794" w:type="dxa"/>
            <w:shd w:val="clear" w:color="auto" w:fill="auto"/>
          </w:tcPr>
          <w:p w14:paraId="68A6B12B" w14:textId="77777777" w:rsidR="00D24033" w:rsidRPr="00DA3F6A" w:rsidRDefault="00850029" w:rsidP="004016E7">
            <w:pPr>
              <w:numPr>
                <w:ilvl w:val="0"/>
                <w:numId w:val="1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F6A">
              <w:rPr>
                <w:rFonts w:ascii="Times New Roman" w:eastAsia="Times New Roman" w:hAnsi="Times New Roman"/>
              </w:rPr>
              <w:t xml:space="preserve">Dezvoltarea competenței de identificare a potențialelor dificultăți în folosirea </w:t>
            </w:r>
            <w:r w:rsidR="004016E7" w:rsidRPr="00DA3F6A">
              <w:rPr>
                <w:rFonts w:ascii="Times New Roman" w:eastAsia="Times New Roman" w:hAnsi="Times New Roman"/>
              </w:rPr>
              <w:t xml:space="preserve">sensurilor cuvintelor limbii române. </w:t>
            </w:r>
            <w:r w:rsidRPr="00DA3F6A">
              <w:rPr>
                <w:rFonts w:ascii="Times New Roman" w:eastAsia="Times New Roman" w:hAnsi="Times New Roman"/>
              </w:rPr>
              <w:t>Folosirea corectă a</w:t>
            </w:r>
            <w:r w:rsidR="004016E7" w:rsidRPr="00DA3F6A">
              <w:rPr>
                <w:rFonts w:ascii="Times New Roman" w:eastAsia="Times New Roman" w:hAnsi="Times New Roman"/>
              </w:rPr>
              <w:t xml:space="preserve"> paronimelor, sinonimelor, antonimelor, cuvintelor polisemantice</w:t>
            </w:r>
            <w:r w:rsidR="00FE1057" w:rsidRPr="00DA3F6A">
              <w:rPr>
                <w:rFonts w:ascii="Times New Roman" w:eastAsia="Times New Roman" w:hAnsi="Times New Roman"/>
              </w:rPr>
              <w:t xml:space="preserve">; </w:t>
            </w:r>
            <w:r w:rsidR="004016E7" w:rsidRPr="00DA3F6A">
              <w:rPr>
                <w:rFonts w:ascii="Times New Roman" w:eastAsia="Times New Roman" w:hAnsi="Times New Roman"/>
              </w:rPr>
              <w:t>evoluția sensurilor.</w:t>
            </w:r>
          </w:p>
        </w:tc>
      </w:tr>
    </w:tbl>
    <w:p w14:paraId="1E8D9675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8D1BDA7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330"/>
        <w:gridCol w:w="1597"/>
      </w:tblGrid>
      <w:tr w:rsidR="00774235" w:rsidRPr="00034EF3" w14:paraId="6F0A5AB2" w14:textId="77777777" w:rsidTr="00CE7117">
        <w:tc>
          <w:tcPr>
            <w:tcW w:w="5508" w:type="dxa"/>
            <w:shd w:val="clear" w:color="auto" w:fill="auto"/>
          </w:tcPr>
          <w:p w14:paraId="61657D84" w14:textId="77777777" w:rsidR="00774235" w:rsidRPr="00034EF3" w:rsidRDefault="0077423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8.1. Curs</w:t>
            </w:r>
          </w:p>
        </w:tc>
        <w:tc>
          <w:tcPr>
            <w:tcW w:w="3330" w:type="dxa"/>
            <w:shd w:val="clear" w:color="auto" w:fill="auto"/>
          </w:tcPr>
          <w:p w14:paraId="0D8D2698" w14:textId="77777777" w:rsidR="00774235" w:rsidRPr="00034EF3" w:rsidRDefault="0077423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7B0E4F6F" w14:textId="77777777" w:rsidR="00774235" w:rsidRPr="00034EF3" w:rsidRDefault="00774235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50029" w:rsidRPr="00034EF3" w14:paraId="4430C923" w14:textId="77777777" w:rsidTr="00CE7117">
        <w:tc>
          <w:tcPr>
            <w:tcW w:w="5508" w:type="dxa"/>
            <w:shd w:val="clear" w:color="auto" w:fill="auto"/>
          </w:tcPr>
          <w:p w14:paraId="7B4644CA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 w:firstLine="29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  <w:r w:rsidR="00985626">
              <w:rPr>
                <w:rFonts w:ascii="Times New Roman" w:hAnsi="Times New Roman"/>
                <w:i/>
                <w:sz w:val="24"/>
                <w:szCs w:val="24"/>
              </w:rPr>
              <w:t>Lexicologia.Obiectul de studiu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51C9E966" w14:textId="77777777" w:rsidR="00850029" w:rsidRPr="00034EF3" w:rsidRDefault="00850029" w:rsidP="008901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eastAsia="Times New Roman" w:hAnsi="Times New Roman"/>
                <w:sz w:val="24"/>
              </w:rPr>
              <w:t>Prelegere, exemplificare, exemple contrastive, problematizare</w:t>
            </w:r>
          </w:p>
        </w:tc>
        <w:tc>
          <w:tcPr>
            <w:tcW w:w="1597" w:type="dxa"/>
            <w:shd w:val="clear" w:color="auto" w:fill="auto"/>
          </w:tcPr>
          <w:p w14:paraId="4A0BDD2C" w14:textId="77777777" w:rsidR="00850029" w:rsidRPr="00034EF3" w:rsidRDefault="00B317B6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oră</w:t>
            </w:r>
          </w:p>
        </w:tc>
      </w:tr>
      <w:tr w:rsidR="00850029" w:rsidRPr="00034EF3" w14:paraId="65286970" w14:textId="77777777" w:rsidTr="00CE7117">
        <w:trPr>
          <w:trHeight w:val="350"/>
        </w:trPr>
        <w:tc>
          <w:tcPr>
            <w:tcW w:w="5508" w:type="dxa"/>
            <w:shd w:val="clear" w:color="auto" w:fill="auto"/>
          </w:tcPr>
          <w:p w14:paraId="1EA109A0" w14:textId="77777777" w:rsidR="00850029" w:rsidRPr="00890107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E1F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2. </w:t>
            </w:r>
            <w:r w:rsidR="0098562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Vocabularul limbii romane. </w:t>
            </w:r>
            <w:r w:rsidR="00890107">
              <w:rPr>
                <w:rFonts w:ascii="Times New Roman" w:hAnsi="Times New Roman"/>
                <w:bCs/>
                <w:i/>
                <w:sz w:val="24"/>
                <w:szCs w:val="24"/>
              </w:rPr>
              <w:t>Definiție</w:t>
            </w:r>
            <w:r w:rsidR="00985626">
              <w:rPr>
                <w:rFonts w:ascii="Times New Roman" w:hAnsi="Times New Roman"/>
                <w:bCs/>
                <w:i/>
                <w:sz w:val="24"/>
                <w:szCs w:val="24"/>
              </w:rPr>
              <w:t>, caracteristici</w:t>
            </w:r>
          </w:p>
        </w:tc>
        <w:tc>
          <w:tcPr>
            <w:tcW w:w="3330" w:type="dxa"/>
            <w:vMerge/>
            <w:shd w:val="clear" w:color="auto" w:fill="auto"/>
          </w:tcPr>
          <w:p w14:paraId="22FB04A9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2EE9074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317B6">
              <w:rPr>
                <w:rFonts w:ascii="Times New Roman" w:hAnsi="Times New Roman"/>
                <w:sz w:val="24"/>
                <w:szCs w:val="24"/>
              </w:rPr>
              <w:t>oră</w:t>
            </w:r>
          </w:p>
        </w:tc>
      </w:tr>
      <w:tr w:rsidR="00850029" w:rsidRPr="00034EF3" w14:paraId="1BFCBE96" w14:textId="77777777" w:rsidTr="00CE7117">
        <w:tc>
          <w:tcPr>
            <w:tcW w:w="5508" w:type="dxa"/>
            <w:shd w:val="clear" w:color="auto" w:fill="auto"/>
          </w:tcPr>
          <w:p w14:paraId="5A61C979" w14:textId="77777777" w:rsidR="00850029" w:rsidRPr="001E1F43" w:rsidRDefault="00985626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3.Vocabularul fundamental. Masa vocabularului</w:t>
            </w:r>
          </w:p>
        </w:tc>
        <w:tc>
          <w:tcPr>
            <w:tcW w:w="3330" w:type="dxa"/>
            <w:vMerge/>
            <w:shd w:val="clear" w:color="auto" w:fill="auto"/>
          </w:tcPr>
          <w:p w14:paraId="747B1459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0C8A207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79409BD9" w14:textId="77777777" w:rsidTr="00CE7117">
        <w:tc>
          <w:tcPr>
            <w:tcW w:w="5508" w:type="dxa"/>
            <w:shd w:val="clear" w:color="auto" w:fill="auto"/>
          </w:tcPr>
          <w:p w14:paraId="4A284460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1E1F43">
              <w:rPr>
                <w:rFonts w:ascii="Times New Roman" w:hAnsi="Times New Roman"/>
                <w:i/>
                <w:sz w:val="24"/>
                <w:szCs w:val="24"/>
              </w:rPr>
              <w:t xml:space="preserve">4. </w:t>
            </w:r>
            <w:r w:rsidR="00985626">
              <w:rPr>
                <w:rFonts w:ascii="Times New Roman" w:hAnsi="Times New Roman"/>
                <w:i/>
                <w:sz w:val="24"/>
                <w:szCs w:val="24"/>
              </w:rPr>
              <w:t>Mijloace interne de îmbogățire a vocabularului.</w:t>
            </w:r>
            <w:r w:rsidR="008901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85626">
              <w:rPr>
                <w:rFonts w:ascii="Times New Roman" w:hAnsi="Times New Roman"/>
                <w:i/>
                <w:sz w:val="24"/>
                <w:szCs w:val="24"/>
              </w:rPr>
              <w:t>Derivarea</w:t>
            </w:r>
          </w:p>
        </w:tc>
        <w:tc>
          <w:tcPr>
            <w:tcW w:w="3330" w:type="dxa"/>
            <w:vMerge/>
            <w:shd w:val="clear" w:color="auto" w:fill="auto"/>
          </w:tcPr>
          <w:p w14:paraId="05D40672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20808A6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1E3BBAB1" w14:textId="77777777" w:rsidTr="00CE7117">
        <w:tc>
          <w:tcPr>
            <w:tcW w:w="5508" w:type="dxa"/>
            <w:shd w:val="clear" w:color="auto" w:fill="auto"/>
          </w:tcPr>
          <w:p w14:paraId="3EA7C1FA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1E1F43">
              <w:rPr>
                <w:rFonts w:ascii="Times New Roman" w:hAnsi="Times New Roman"/>
                <w:i/>
                <w:sz w:val="24"/>
                <w:szCs w:val="24"/>
              </w:rPr>
              <w:t xml:space="preserve">5. </w:t>
            </w:r>
            <w:r w:rsidR="00985626">
              <w:rPr>
                <w:rFonts w:ascii="Times New Roman" w:hAnsi="Times New Roman"/>
                <w:i/>
                <w:sz w:val="24"/>
                <w:szCs w:val="24"/>
              </w:rPr>
              <w:t>Compunerea</w:t>
            </w:r>
          </w:p>
        </w:tc>
        <w:tc>
          <w:tcPr>
            <w:tcW w:w="3330" w:type="dxa"/>
            <w:vMerge/>
            <w:shd w:val="clear" w:color="auto" w:fill="auto"/>
          </w:tcPr>
          <w:p w14:paraId="44C96E42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7E97BD07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317B6">
              <w:rPr>
                <w:rFonts w:ascii="Times New Roman" w:hAnsi="Times New Roman"/>
                <w:sz w:val="24"/>
                <w:szCs w:val="24"/>
              </w:rPr>
              <w:t>oră</w:t>
            </w:r>
          </w:p>
        </w:tc>
      </w:tr>
      <w:tr w:rsidR="00850029" w:rsidRPr="00034EF3" w14:paraId="0D575F31" w14:textId="77777777" w:rsidTr="00CE7117">
        <w:tc>
          <w:tcPr>
            <w:tcW w:w="5508" w:type="dxa"/>
            <w:shd w:val="clear" w:color="auto" w:fill="auto"/>
          </w:tcPr>
          <w:p w14:paraId="7475E998" w14:textId="77777777" w:rsidR="00850029" w:rsidRPr="00985626" w:rsidRDefault="00985626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98562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Schimbarea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valorii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gramaticale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6A8F6F7E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BB5179B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365B2520" w14:textId="77777777" w:rsidTr="00CE7117">
        <w:tc>
          <w:tcPr>
            <w:tcW w:w="5508" w:type="dxa"/>
            <w:shd w:val="clear" w:color="auto" w:fill="auto"/>
          </w:tcPr>
          <w:p w14:paraId="6BEB9205" w14:textId="77777777" w:rsidR="00850029" w:rsidRPr="00985626" w:rsidRDefault="00985626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7</w:t>
            </w:r>
            <w:r w:rsidRPr="001E1F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 </w:t>
            </w:r>
            <w:r w:rsidR="00890107">
              <w:rPr>
                <w:rFonts w:ascii="Times New Roman" w:hAnsi="Times New Roman"/>
                <w:bCs/>
                <w:i/>
                <w:sz w:val="24"/>
                <w:szCs w:val="24"/>
              </w:rPr>
              <w:t>Mijloace externe de îmbogăț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ire a vocabularului</w:t>
            </w:r>
          </w:p>
        </w:tc>
        <w:tc>
          <w:tcPr>
            <w:tcW w:w="3330" w:type="dxa"/>
            <w:vMerge/>
            <w:shd w:val="clear" w:color="auto" w:fill="auto"/>
          </w:tcPr>
          <w:p w14:paraId="474DC500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D8B5C28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317B6">
              <w:rPr>
                <w:rFonts w:ascii="Times New Roman" w:hAnsi="Times New Roman"/>
                <w:sz w:val="24"/>
                <w:szCs w:val="24"/>
              </w:rPr>
              <w:t>oră</w:t>
            </w:r>
          </w:p>
        </w:tc>
      </w:tr>
      <w:tr w:rsidR="00850029" w:rsidRPr="00034EF3" w14:paraId="10BA8863" w14:textId="77777777" w:rsidTr="00CE7117">
        <w:tc>
          <w:tcPr>
            <w:tcW w:w="5508" w:type="dxa"/>
            <w:shd w:val="clear" w:color="auto" w:fill="auto"/>
          </w:tcPr>
          <w:p w14:paraId="61AC181C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E1F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8. </w:t>
            </w:r>
            <w:r w:rsidR="00985626">
              <w:rPr>
                <w:rFonts w:ascii="Times New Roman" w:hAnsi="Times New Roman"/>
                <w:bCs/>
                <w:i/>
                <w:sz w:val="24"/>
                <w:szCs w:val="24"/>
              </w:rPr>
              <w:t>Polisemantismul</w:t>
            </w:r>
          </w:p>
        </w:tc>
        <w:tc>
          <w:tcPr>
            <w:tcW w:w="3330" w:type="dxa"/>
            <w:vMerge/>
            <w:shd w:val="clear" w:color="auto" w:fill="auto"/>
          </w:tcPr>
          <w:p w14:paraId="2225E20F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225E24E7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35D59A7A" w14:textId="77777777" w:rsidTr="00CE7117">
        <w:tc>
          <w:tcPr>
            <w:tcW w:w="5508" w:type="dxa"/>
            <w:shd w:val="clear" w:color="auto" w:fill="auto"/>
          </w:tcPr>
          <w:p w14:paraId="5F0F08F7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E1F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9. </w:t>
            </w:r>
            <w:r w:rsidR="00985626">
              <w:rPr>
                <w:rFonts w:ascii="Times New Roman" w:hAnsi="Times New Roman"/>
                <w:bCs/>
                <w:i/>
                <w:sz w:val="24"/>
                <w:szCs w:val="24"/>
              </w:rPr>
              <w:t>Antonimia</w:t>
            </w:r>
          </w:p>
        </w:tc>
        <w:tc>
          <w:tcPr>
            <w:tcW w:w="3330" w:type="dxa"/>
            <w:vMerge/>
            <w:shd w:val="clear" w:color="auto" w:fill="auto"/>
          </w:tcPr>
          <w:p w14:paraId="5ED7E51D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1B7D6D44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2565F49B" w14:textId="77777777" w:rsidTr="00CE7117">
        <w:tc>
          <w:tcPr>
            <w:tcW w:w="5508" w:type="dxa"/>
            <w:shd w:val="clear" w:color="auto" w:fill="auto"/>
          </w:tcPr>
          <w:p w14:paraId="5E940CD1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E1F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10. </w:t>
            </w:r>
            <w:r w:rsidR="00985626">
              <w:rPr>
                <w:rFonts w:ascii="Times New Roman" w:hAnsi="Times New Roman"/>
                <w:bCs/>
                <w:i/>
                <w:sz w:val="24"/>
                <w:szCs w:val="24"/>
              </w:rPr>
              <w:t>Paronimia</w:t>
            </w:r>
          </w:p>
        </w:tc>
        <w:tc>
          <w:tcPr>
            <w:tcW w:w="3330" w:type="dxa"/>
            <w:vMerge/>
            <w:shd w:val="clear" w:color="auto" w:fill="auto"/>
          </w:tcPr>
          <w:p w14:paraId="70BC873D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B9D1CC9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3E6F20AD" w14:textId="77777777" w:rsidTr="00CE7117">
        <w:tc>
          <w:tcPr>
            <w:tcW w:w="5508" w:type="dxa"/>
            <w:shd w:val="clear" w:color="auto" w:fill="auto"/>
          </w:tcPr>
          <w:p w14:paraId="5365B0E1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E1F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11. </w:t>
            </w:r>
            <w:r w:rsidR="00985626">
              <w:rPr>
                <w:rFonts w:ascii="Times New Roman" w:hAnsi="Times New Roman"/>
                <w:bCs/>
                <w:i/>
                <w:sz w:val="24"/>
                <w:szCs w:val="24"/>
              </w:rPr>
              <w:t>Sinonimia</w:t>
            </w:r>
          </w:p>
        </w:tc>
        <w:tc>
          <w:tcPr>
            <w:tcW w:w="3330" w:type="dxa"/>
            <w:vMerge/>
            <w:shd w:val="clear" w:color="auto" w:fill="auto"/>
          </w:tcPr>
          <w:p w14:paraId="7F3F8805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3521151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4D2B7CFB" w14:textId="77777777" w:rsidTr="00CE7117">
        <w:tc>
          <w:tcPr>
            <w:tcW w:w="5508" w:type="dxa"/>
            <w:shd w:val="clear" w:color="auto" w:fill="auto"/>
          </w:tcPr>
          <w:p w14:paraId="484554EE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E1F43">
              <w:rPr>
                <w:rFonts w:ascii="Times New Roman" w:hAnsi="Times New Roman"/>
                <w:i/>
                <w:sz w:val="24"/>
                <w:szCs w:val="24"/>
              </w:rPr>
              <w:t xml:space="preserve">12. </w:t>
            </w:r>
            <w:r w:rsidR="00985626">
              <w:rPr>
                <w:rFonts w:ascii="Times New Roman" w:hAnsi="Times New Roman"/>
                <w:i/>
                <w:sz w:val="24"/>
                <w:szCs w:val="24"/>
              </w:rPr>
              <w:t>Regionalismele</w:t>
            </w:r>
          </w:p>
        </w:tc>
        <w:tc>
          <w:tcPr>
            <w:tcW w:w="3330" w:type="dxa"/>
            <w:vMerge/>
            <w:shd w:val="clear" w:color="auto" w:fill="auto"/>
          </w:tcPr>
          <w:p w14:paraId="26D7FE43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74214F9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3CCED312" w14:textId="77777777" w:rsidTr="00CE7117">
        <w:tc>
          <w:tcPr>
            <w:tcW w:w="5508" w:type="dxa"/>
            <w:shd w:val="clear" w:color="auto" w:fill="auto"/>
          </w:tcPr>
          <w:p w14:paraId="186691F0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E1F43">
              <w:rPr>
                <w:rFonts w:ascii="Times New Roman" w:hAnsi="Times New Roman"/>
                <w:i/>
                <w:sz w:val="24"/>
                <w:szCs w:val="24"/>
              </w:rPr>
              <w:t xml:space="preserve">13. </w:t>
            </w:r>
            <w:r w:rsidR="00985626">
              <w:rPr>
                <w:rFonts w:ascii="Times New Roman" w:hAnsi="Times New Roman"/>
                <w:bCs/>
                <w:i/>
                <w:sz w:val="24"/>
                <w:szCs w:val="24"/>
              </w:rPr>
              <w:t>Teste - grilă</w:t>
            </w:r>
          </w:p>
        </w:tc>
        <w:tc>
          <w:tcPr>
            <w:tcW w:w="3330" w:type="dxa"/>
            <w:vMerge/>
            <w:shd w:val="clear" w:color="auto" w:fill="auto"/>
          </w:tcPr>
          <w:p w14:paraId="31F9551E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45432AD4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4EF73298" w14:textId="77777777" w:rsidTr="00CE7117">
        <w:tc>
          <w:tcPr>
            <w:tcW w:w="5508" w:type="dxa"/>
            <w:shd w:val="clear" w:color="auto" w:fill="auto"/>
          </w:tcPr>
          <w:p w14:paraId="65841B06" w14:textId="77777777" w:rsidR="00850029" w:rsidRPr="001E1F43" w:rsidRDefault="001E1F43" w:rsidP="00890107">
            <w:pPr>
              <w:tabs>
                <w:tab w:val="left" w:pos="0"/>
                <w:tab w:val="left" w:pos="29"/>
                <w:tab w:val="left" w:pos="171"/>
                <w:tab w:val="left" w:pos="313"/>
                <w:tab w:val="left" w:pos="454"/>
                <w:tab w:val="left" w:pos="596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E1F43">
              <w:rPr>
                <w:rFonts w:ascii="Times New Roman" w:hAnsi="Times New Roman"/>
                <w:i/>
                <w:sz w:val="24"/>
                <w:szCs w:val="24"/>
              </w:rPr>
              <w:t>14. Recapitulare, pregătire pentru examen</w:t>
            </w:r>
          </w:p>
        </w:tc>
        <w:tc>
          <w:tcPr>
            <w:tcW w:w="3330" w:type="dxa"/>
            <w:vMerge/>
            <w:shd w:val="clear" w:color="auto" w:fill="auto"/>
          </w:tcPr>
          <w:p w14:paraId="180DABF2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F8A1291" w14:textId="77777777" w:rsidR="00850029" w:rsidRPr="00034EF3" w:rsidRDefault="00985626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7B6">
              <w:rPr>
                <w:rFonts w:ascii="Times New Roman" w:hAnsi="Times New Roman"/>
                <w:sz w:val="24"/>
                <w:szCs w:val="24"/>
              </w:rPr>
              <w:t xml:space="preserve"> oră</w:t>
            </w:r>
          </w:p>
        </w:tc>
      </w:tr>
      <w:tr w:rsidR="00850029" w:rsidRPr="00034EF3" w14:paraId="7AC4E9E7" w14:textId="77777777" w:rsidTr="00CE7117">
        <w:tc>
          <w:tcPr>
            <w:tcW w:w="10435" w:type="dxa"/>
            <w:gridSpan w:val="3"/>
            <w:shd w:val="clear" w:color="auto" w:fill="auto"/>
          </w:tcPr>
          <w:p w14:paraId="7C5CDCF6" w14:textId="77777777" w:rsidR="00850029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91758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1195D137" w14:textId="77777777" w:rsidR="00850029" w:rsidRDefault="004016E7" w:rsidP="004016E7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 xml:space="preserve">Liliana Ionescu-Ruxăndoiu, Limbaj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 xml:space="preserve"> comunicare. Elemente de pragmalingvistică, 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Bucureşti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>, Editura ALL, 2003, p. 21-60, 65-68, 73-90.</w:t>
            </w:r>
          </w:p>
          <w:p w14:paraId="3B87EA98" w14:textId="77777777" w:rsidR="004016E7" w:rsidRDefault="004016E7" w:rsidP="004016E7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 xml:space="preserve">Angela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Bidu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 xml:space="preserve"> Vrănceanu, Narcisa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Forăscu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 xml:space="preserve">, Limba română contemporană. Lexicul, 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Bucureşti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 xml:space="preserve">, Humanitas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Educaţional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>, 2005, p. 47-145;</w:t>
            </w:r>
          </w:p>
          <w:p w14:paraId="683FAB39" w14:textId="77777777" w:rsidR="004016E7" w:rsidRPr="004016E7" w:rsidRDefault="004016E7" w:rsidP="004016E7">
            <w:pPr>
              <w:pStyle w:val="ListParagraph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 xml:space="preserve">Ion Coteanu, Formarea cuvintelor în limba română,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Bucureşti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 xml:space="preserve">, EUB, 2007;  </w:t>
            </w:r>
          </w:p>
          <w:p w14:paraId="6D989A06" w14:textId="77777777" w:rsidR="004016E7" w:rsidRDefault="004016E7" w:rsidP="004016E7">
            <w:pPr>
              <w:pStyle w:val="ListParagraph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 xml:space="preserve"> Adriana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Stoichiţoiu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 xml:space="preserve">-Ichim, Aspecte ale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influenţei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 xml:space="preserve"> engleze în româna actuală,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Buc</w:t>
            </w:r>
            <w:r>
              <w:rPr>
                <w:rFonts w:ascii="Times New Roman" w:hAnsi="Times New Roman"/>
                <w:sz w:val="24"/>
                <w:szCs w:val="24"/>
              </w:rPr>
              <w:t>ureşti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EUB, 2006, p. 29-63. </w:t>
            </w:r>
          </w:p>
          <w:p w14:paraId="1259BCBD" w14:textId="1B9EE7EC" w:rsidR="004016E7" w:rsidRPr="004016E7" w:rsidRDefault="004016E7" w:rsidP="004016E7">
            <w:pPr>
              <w:pStyle w:val="ListParagraph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>Liviu Groza, Elemente de lexicologie, București, Editura Humanitas Educațional, 2004, p. 91-136.</w:t>
            </w:r>
          </w:p>
          <w:p w14:paraId="17AA4926" w14:textId="77777777" w:rsidR="004016E7" w:rsidRPr="00034EF3" w:rsidRDefault="004016E7" w:rsidP="004016E7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029" w:rsidRPr="00034EF3" w14:paraId="0F7FA066" w14:textId="77777777" w:rsidTr="00CE7117">
        <w:tc>
          <w:tcPr>
            <w:tcW w:w="5508" w:type="dxa"/>
            <w:shd w:val="clear" w:color="auto" w:fill="auto"/>
          </w:tcPr>
          <w:p w14:paraId="6F4E3E79" w14:textId="77777777" w:rsidR="00850029" w:rsidRPr="00034EF3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8.2. Seminar </w:t>
            </w:r>
          </w:p>
        </w:tc>
        <w:tc>
          <w:tcPr>
            <w:tcW w:w="3330" w:type="dxa"/>
            <w:shd w:val="clear" w:color="auto" w:fill="auto"/>
          </w:tcPr>
          <w:p w14:paraId="27BF9607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97" w:type="dxa"/>
            <w:shd w:val="clear" w:color="auto" w:fill="auto"/>
          </w:tcPr>
          <w:p w14:paraId="7BEB5DEF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850029" w:rsidRPr="00034EF3" w14:paraId="3E4161C7" w14:textId="77777777" w:rsidTr="00CC0DE2">
        <w:trPr>
          <w:trHeight w:val="287"/>
        </w:trPr>
        <w:tc>
          <w:tcPr>
            <w:tcW w:w="5508" w:type="dxa"/>
            <w:shd w:val="clear" w:color="auto" w:fill="auto"/>
          </w:tcPr>
          <w:p w14:paraId="2E392539" w14:textId="77777777" w:rsidR="00850029" w:rsidRPr="00B317B6" w:rsidRDefault="001E1F43" w:rsidP="00B317B6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B317B6">
              <w:rPr>
                <w:rFonts w:ascii="Times New Roman" w:hAnsi="Times New Roman"/>
                <w:sz w:val="24"/>
                <w:szCs w:val="24"/>
              </w:rPr>
              <w:t>1.</w:t>
            </w:r>
            <w:r w:rsidR="00B317B6">
              <w:rPr>
                <w:rFonts w:ascii="Times New Roman" w:hAnsi="Times New Roman"/>
                <w:sz w:val="24"/>
                <w:szCs w:val="24"/>
              </w:rPr>
              <w:t>Vocabularul fundamental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6155D013" w14:textId="77777777" w:rsidR="00850029" w:rsidRPr="00034EF3" w:rsidRDefault="00850029" w:rsidP="008901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034EF3">
              <w:rPr>
                <w:rFonts w:ascii="Times New Roman" w:eastAsia="Times New Roman" w:hAnsi="Times New Roman"/>
                <w:sz w:val="24"/>
              </w:rPr>
              <w:t>Exercițiul, conversația, problematizarea</w:t>
            </w:r>
          </w:p>
        </w:tc>
        <w:tc>
          <w:tcPr>
            <w:tcW w:w="1597" w:type="dxa"/>
            <w:shd w:val="clear" w:color="auto" w:fill="auto"/>
          </w:tcPr>
          <w:p w14:paraId="341C56F9" w14:textId="77777777" w:rsidR="00850029" w:rsidRPr="00034EF3" w:rsidRDefault="00890107" w:rsidP="00890107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2 </w:t>
            </w:r>
            <w:r w:rsidR="00850029" w:rsidRPr="00034EF3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850029" w:rsidRPr="00034EF3" w14:paraId="538D9762" w14:textId="77777777" w:rsidTr="00CE7117">
        <w:tc>
          <w:tcPr>
            <w:tcW w:w="5508" w:type="dxa"/>
            <w:shd w:val="clear" w:color="auto" w:fill="auto"/>
          </w:tcPr>
          <w:p w14:paraId="6D50E888" w14:textId="77777777" w:rsidR="00850029" w:rsidRPr="00B317B6" w:rsidRDefault="00991758" w:rsidP="00890107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17B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317B6">
              <w:rPr>
                <w:rFonts w:ascii="Times New Roman" w:hAnsi="Times New Roman"/>
                <w:sz w:val="24"/>
                <w:szCs w:val="24"/>
              </w:rPr>
              <w:t>Derivarea</w:t>
            </w:r>
          </w:p>
        </w:tc>
        <w:tc>
          <w:tcPr>
            <w:tcW w:w="3330" w:type="dxa"/>
            <w:vMerge/>
            <w:shd w:val="clear" w:color="auto" w:fill="auto"/>
          </w:tcPr>
          <w:p w14:paraId="53F5900F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EA46399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</w:pPr>
            <w:r w:rsidRPr="00034EF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034EF3" w14:paraId="04D3E9A0" w14:textId="77777777" w:rsidTr="00CE7117">
        <w:tc>
          <w:tcPr>
            <w:tcW w:w="5508" w:type="dxa"/>
            <w:shd w:val="clear" w:color="auto" w:fill="auto"/>
          </w:tcPr>
          <w:p w14:paraId="79F56A48" w14:textId="77777777" w:rsidR="00850029" w:rsidRPr="00B317B6" w:rsidRDefault="00991758" w:rsidP="00B317B6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17B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 w:rsidR="00B317B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Compunerea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56FB4AA2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016B1A13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</w:pPr>
            <w:r w:rsidRPr="00034EF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034EF3" w14:paraId="5DABF73C" w14:textId="77777777" w:rsidTr="00CE7117">
        <w:tc>
          <w:tcPr>
            <w:tcW w:w="5508" w:type="dxa"/>
            <w:shd w:val="clear" w:color="auto" w:fill="auto"/>
          </w:tcPr>
          <w:p w14:paraId="50B664BC" w14:textId="77777777" w:rsidR="00850029" w:rsidRPr="00B317B6" w:rsidRDefault="00B317B6" w:rsidP="00B317B6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Schimbarea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valorii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gramaticale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00435BD2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33264182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</w:pPr>
            <w:r w:rsidRPr="00034EF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034EF3" w14:paraId="6D4FF90B" w14:textId="77777777" w:rsidTr="00CE7117">
        <w:tc>
          <w:tcPr>
            <w:tcW w:w="5508" w:type="dxa"/>
            <w:shd w:val="clear" w:color="auto" w:fill="auto"/>
          </w:tcPr>
          <w:p w14:paraId="2938AD50" w14:textId="77777777" w:rsidR="00850029" w:rsidRPr="00B317B6" w:rsidRDefault="00991758" w:rsidP="00B317B6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17B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</w:t>
            </w:r>
            <w:r w:rsidR="00B317B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Relații </w:t>
            </w:r>
            <w:proofErr w:type="spellStart"/>
            <w:r w:rsidR="00B317B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paradigmatice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7E5D9AD8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80A46EE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</w:pPr>
            <w:r w:rsidRPr="00034EF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034EF3" w14:paraId="05C1D1C6" w14:textId="77777777" w:rsidTr="00CE7117">
        <w:tc>
          <w:tcPr>
            <w:tcW w:w="5508" w:type="dxa"/>
            <w:shd w:val="clear" w:color="auto" w:fill="auto"/>
          </w:tcPr>
          <w:p w14:paraId="3011FA02" w14:textId="77777777" w:rsidR="00850029" w:rsidRPr="00B317B6" w:rsidRDefault="00B317B6" w:rsidP="00B317B6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Neologia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3CB0DE7E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6854515A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</w:pPr>
            <w:r w:rsidRPr="00034EF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034EF3" w14:paraId="4233C887" w14:textId="77777777" w:rsidTr="00CE7117">
        <w:tc>
          <w:tcPr>
            <w:tcW w:w="5508" w:type="dxa"/>
            <w:shd w:val="clear" w:color="auto" w:fill="auto"/>
          </w:tcPr>
          <w:p w14:paraId="779957DE" w14:textId="77777777" w:rsidR="00850029" w:rsidRPr="00B317B6" w:rsidRDefault="00991758" w:rsidP="00B317B6">
            <w:pPr>
              <w:tabs>
                <w:tab w:val="left" w:pos="0"/>
              </w:tabs>
              <w:suppressAutoHyphens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17B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7. </w:t>
            </w:r>
            <w:r w:rsidR="00B317B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Teste-</w:t>
            </w:r>
            <w:proofErr w:type="spellStart"/>
            <w:r w:rsidR="00B317B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grilă</w:t>
            </w:r>
            <w:proofErr w:type="spellEnd"/>
          </w:p>
        </w:tc>
        <w:tc>
          <w:tcPr>
            <w:tcW w:w="3330" w:type="dxa"/>
            <w:vMerge/>
            <w:shd w:val="clear" w:color="auto" w:fill="auto"/>
          </w:tcPr>
          <w:p w14:paraId="50CCCFAA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14:paraId="5C479BE0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</w:pPr>
            <w:r w:rsidRPr="00034EF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850029" w:rsidRPr="00ED4EFF" w14:paraId="113B4532" w14:textId="77777777" w:rsidTr="00CE7117">
        <w:tc>
          <w:tcPr>
            <w:tcW w:w="10435" w:type="dxa"/>
            <w:gridSpan w:val="3"/>
            <w:shd w:val="clear" w:color="auto" w:fill="auto"/>
          </w:tcPr>
          <w:p w14:paraId="57A0A8F3" w14:textId="77777777" w:rsidR="00850029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91758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497E5E2D" w14:textId="77777777" w:rsidR="0009127C" w:rsidRPr="0009127C" w:rsidRDefault="0009127C" w:rsidP="00DA3F6A">
            <w:pPr>
              <w:pStyle w:val="ListParagraph"/>
              <w:numPr>
                <w:ilvl w:val="1"/>
                <w:numId w:val="25"/>
              </w:numPr>
              <w:shd w:val="clear" w:color="auto" w:fill="FFFFFF"/>
              <w:spacing w:after="0" w:line="240" w:lineRule="auto"/>
              <w:ind w:left="454"/>
              <w:rPr>
                <w:rFonts w:ascii="Times New Roman" w:hAnsi="Times New Roman"/>
                <w:sz w:val="24"/>
                <w:szCs w:val="24"/>
              </w:rPr>
            </w:pPr>
            <w:r w:rsidRPr="0009127C">
              <w:rPr>
                <w:rFonts w:ascii="Times New Roman" w:hAnsi="Times New Roman"/>
                <w:sz w:val="24"/>
                <w:szCs w:val="24"/>
              </w:rPr>
              <w:t xml:space="preserve">Liliana Ionescu-Ruxăndoiu, Limbaj </w:t>
            </w:r>
            <w:proofErr w:type="spellStart"/>
            <w:r w:rsidRPr="0009127C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09127C">
              <w:rPr>
                <w:rFonts w:ascii="Times New Roman" w:hAnsi="Times New Roman"/>
                <w:sz w:val="24"/>
                <w:szCs w:val="24"/>
              </w:rPr>
              <w:t xml:space="preserve"> comunicare. Elemente de pragmalingvistică,  </w:t>
            </w:r>
            <w:proofErr w:type="spellStart"/>
            <w:r w:rsidRPr="0009127C">
              <w:rPr>
                <w:rFonts w:ascii="Times New Roman" w:hAnsi="Times New Roman"/>
                <w:sz w:val="24"/>
                <w:szCs w:val="24"/>
              </w:rPr>
              <w:t>Bucureşti</w:t>
            </w:r>
            <w:proofErr w:type="spellEnd"/>
            <w:r w:rsidRPr="0009127C">
              <w:rPr>
                <w:rFonts w:ascii="Times New Roman" w:hAnsi="Times New Roman"/>
                <w:sz w:val="24"/>
                <w:szCs w:val="24"/>
              </w:rPr>
              <w:t>, Editura ALL, 2003, p. 21-60, 65-68, 73-90.</w:t>
            </w:r>
          </w:p>
          <w:p w14:paraId="0FEFAD68" w14:textId="77777777" w:rsidR="0009127C" w:rsidRPr="0009127C" w:rsidRDefault="0009127C" w:rsidP="00DA3F6A">
            <w:pPr>
              <w:pStyle w:val="ListParagraph"/>
              <w:numPr>
                <w:ilvl w:val="1"/>
                <w:numId w:val="25"/>
              </w:numPr>
              <w:shd w:val="clear" w:color="auto" w:fill="FFFFFF"/>
              <w:spacing w:after="0" w:line="240" w:lineRule="auto"/>
              <w:ind w:left="454"/>
              <w:rPr>
                <w:rFonts w:ascii="Times New Roman" w:hAnsi="Times New Roman"/>
                <w:sz w:val="24"/>
                <w:szCs w:val="24"/>
              </w:rPr>
            </w:pPr>
            <w:r w:rsidRPr="0009127C">
              <w:rPr>
                <w:rFonts w:ascii="Times New Roman" w:hAnsi="Times New Roman"/>
                <w:sz w:val="24"/>
                <w:szCs w:val="24"/>
              </w:rPr>
              <w:t xml:space="preserve">Angela </w:t>
            </w:r>
            <w:proofErr w:type="spellStart"/>
            <w:r w:rsidRPr="0009127C">
              <w:rPr>
                <w:rFonts w:ascii="Times New Roman" w:hAnsi="Times New Roman"/>
                <w:sz w:val="24"/>
                <w:szCs w:val="24"/>
              </w:rPr>
              <w:t>Bidu</w:t>
            </w:r>
            <w:proofErr w:type="spellEnd"/>
            <w:r w:rsidRPr="0009127C">
              <w:rPr>
                <w:rFonts w:ascii="Times New Roman" w:hAnsi="Times New Roman"/>
                <w:sz w:val="24"/>
                <w:szCs w:val="24"/>
              </w:rPr>
              <w:t xml:space="preserve"> Vrănceanu, Narcisa </w:t>
            </w:r>
            <w:proofErr w:type="spellStart"/>
            <w:r w:rsidRPr="0009127C">
              <w:rPr>
                <w:rFonts w:ascii="Times New Roman" w:hAnsi="Times New Roman"/>
                <w:sz w:val="24"/>
                <w:szCs w:val="24"/>
              </w:rPr>
              <w:t>Forăscu</w:t>
            </w:r>
            <w:proofErr w:type="spellEnd"/>
            <w:r w:rsidRPr="0009127C">
              <w:rPr>
                <w:rFonts w:ascii="Times New Roman" w:hAnsi="Times New Roman"/>
                <w:sz w:val="24"/>
                <w:szCs w:val="24"/>
              </w:rPr>
              <w:t xml:space="preserve">, Limba română contemporană. Lexicul,  </w:t>
            </w:r>
            <w:proofErr w:type="spellStart"/>
            <w:r w:rsidRPr="0009127C">
              <w:rPr>
                <w:rFonts w:ascii="Times New Roman" w:hAnsi="Times New Roman"/>
                <w:sz w:val="24"/>
                <w:szCs w:val="24"/>
              </w:rPr>
              <w:t>Bucureşti</w:t>
            </w:r>
            <w:proofErr w:type="spellEnd"/>
            <w:r w:rsidRPr="0009127C">
              <w:rPr>
                <w:rFonts w:ascii="Times New Roman" w:hAnsi="Times New Roman"/>
                <w:sz w:val="24"/>
                <w:szCs w:val="24"/>
              </w:rPr>
              <w:t xml:space="preserve">, Humanitas </w:t>
            </w:r>
            <w:proofErr w:type="spellStart"/>
            <w:r w:rsidRPr="0009127C">
              <w:rPr>
                <w:rFonts w:ascii="Times New Roman" w:hAnsi="Times New Roman"/>
                <w:sz w:val="24"/>
                <w:szCs w:val="24"/>
              </w:rPr>
              <w:t>Educaţional</w:t>
            </w:r>
            <w:proofErr w:type="spellEnd"/>
            <w:r w:rsidRPr="0009127C">
              <w:rPr>
                <w:rFonts w:ascii="Times New Roman" w:hAnsi="Times New Roman"/>
                <w:sz w:val="24"/>
                <w:szCs w:val="24"/>
              </w:rPr>
              <w:t>, 2005, p. 47-145;</w:t>
            </w:r>
          </w:p>
          <w:p w14:paraId="78DC2613" w14:textId="77777777" w:rsidR="0009127C" w:rsidRPr="0009127C" w:rsidRDefault="0009127C" w:rsidP="00DA3F6A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4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127C">
              <w:rPr>
                <w:rFonts w:ascii="Times New Roman" w:hAnsi="Times New Roman"/>
                <w:sz w:val="24"/>
                <w:szCs w:val="24"/>
              </w:rPr>
              <w:t xml:space="preserve">Ion Coteanu, Formarea cuvintelor în limba română, </w:t>
            </w:r>
            <w:proofErr w:type="spellStart"/>
            <w:r w:rsidRPr="0009127C">
              <w:rPr>
                <w:rFonts w:ascii="Times New Roman" w:hAnsi="Times New Roman"/>
                <w:sz w:val="24"/>
                <w:szCs w:val="24"/>
              </w:rPr>
              <w:t>Bucureşti</w:t>
            </w:r>
            <w:proofErr w:type="spellEnd"/>
            <w:r w:rsidRPr="0009127C">
              <w:rPr>
                <w:rFonts w:ascii="Times New Roman" w:hAnsi="Times New Roman"/>
                <w:sz w:val="24"/>
                <w:szCs w:val="24"/>
              </w:rPr>
              <w:t xml:space="preserve">, EUB, 2007;  </w:t>
            </w:r>
          </w:p>
          <w:p w14:paraId="30ADA90E" w14:textId="77777777" w:rsidR="00850029" w:rsidRPr="00DA3F6A" w:rsidRDefault="0009127C" w:rsidP="00DA3F6A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454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 xml:space="preserve"> Adriana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Stoichiţoiu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 xml:space="preserve">-Ichim, Aspecte ale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influenţei</w:t>
            </w:r>
            <w:proofErr w:type="spellEnd"/>
            <w:r w:rsidRPr="004016E7">
              <w:rPr>
                <w:rFonts w:ascii="Times New Roman" w:hAnsi="Times New Roman"/>
                <w:sz w:val="24"/>
                <w:szCs w:val="24"/>
              </w:rPr>
              <w:t xml:space="preserve"> engleze în româna actuală, </w:t>
            </w: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Buc</w:t>
            </w:r>
            <w:r>
              <w:rPr>
                <w:rFonts w:ascii="Times New Roman" w:hAnsi="Times New Roman"/>
                <w:sz w:val="24"/>
                <w:szCs w:val="24"/>
              </w:rPr>
              <w:t>ureşti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EUB, 2006, p. 29-63. </w:t>
            </w:r>
          </w:p>
        </w:tc>
      </w:tr>
    </w:tbl>
    <w:p w14:paraId="29DA511A" w14:textId="77777777" w:rsidR="00744DDD" w:rsidRPr="00ED4EFF" w:rsidRDefault="00744DD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766264A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5"/>
      </w:tblGrid>
      <w:tr w:rsidR="008027E9" w:rsidRPr="00ED4EFF" w14:paraId="45351FF0" w14:textId="77777777" w:rsidTr="00CE7117">
        <w:tc>
          <w:tcPr>
            <w:tcW w:w="10435" w:type="dxa"/>
          </w:tcPr>
          <w:p w14:paraId="64D7C889" w14:textId="77777777" w:rsidR="006F1AC4" w:rsidRPr="00ED4EFF" w:rsidRDefault="00850029" w:rsidP="00435E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Conținutul disciplinei este în concordanță cu ceea ce se predă în alte centre universitare din țară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din străinătate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cu misiunea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obiectivele specializării, fiind astfel conceput, încât să asigure o pregătire sistematică a studenților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i, în acela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timp, să fie evitate suprapunerile în ceea ce prive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te conținutul tematic al disciplinelor.</w:t>
            </w:r>
          </w:p>
        </w:tc>
      </w:tr>
    </w:tbl>
    <w:p w14:paraId="221710CF" w14:textId="77777777" w:rsidR="00D00FBE" w:rsidRPr="00ED4EFF" w:rsidRDefault="00D00FBE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9EC87C6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10. Evaluare</w:t>
      </w:r>
    </w:p>
    <w:p w14:paraId="3221A813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50399F04" w14:textId="77777777" w:rsidR="00850029" w:rsidRPr="00ED4EFF" w:rsidRDefault="00850029" w:rsidP="00ED4EFF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orelor, efectuarea exercițiilor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 a traducerilor ca temă de casă.</w:t>
      </w:r>
    </w:p>
    <w:p w14:paraId="4D964C8C" w14:textId="77777777" w:rsidR="00850029" w:rsidRPr="00ED4EFF" w:rsidRDefault="00850029" w:rsidP="00ED4EF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Calitatea exercițiilor rezolvate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a traducerilor din punct de vedere gramatical, stilistic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 al scopului.</w:t>
      </w:r>
    </w:p>
    <w:p w14:paraId="1A036683" w14:textId="77777777" w:rsidR="00850029" w:rsidRPr="00ED4EFF" w:rsidRDefault="00850029" w:rsidP="00ED4EF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</w:rPr>
      </w:pPr>
      <w:r w:rsidRPr="00ED4EFF">
        <w:rPr>
          <w:rFonts w:ascii="Times New Roman" w:eastAsia="Times New Roman" w:hAnsi="Times New Roman"/>
          <w:sz w:val="24"/>
        </w:rPr>
        <w:t>Posibilitate de recuperare: teste suplimentare, dovada însu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irii cuno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>tințelor.</w:t>
      </w:r>
    </w:p>
    <w:p w14:paraId="4BE0EF49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016"/>
        <w:gridCol w:w="4403"/>
        <w:gridCol w:w="2700"/>
        <w:gridCol w:w="1641"/>
      </w:tblGrid>
      <w:tr w:rsidR="008027E9" w:rsidRPr="00ED4EFF" w14:paraId="30318B4A" w14:textId="77777777" w:rsidTr="00CC0DE2">
        <w:tc>
          <w:tcPr>
            <w:tcW w:w="1712" w:type="dxa"/>
            <w:gridSpan w:val="2"/>
          </w:tcPr>
          <w:p w14:paraId="0F48AB86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403" w:type="dxa"/>
            <w:shd w:val="clear" w:color="auto" w:fill="auto"/>
          </w:tcPr>
          <w:p w14:paraId="71E8EBA6" w14:textId="77777777" w:rsidR="008027E9" w:rsidRPr="00ED4EFF" w:rsidRDefault="008027E9" w:rsidP="00ED4EFF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700" w:type="dxa"/>
          </w:tcPr>
          <w:p w14:paraId="0FA53372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641" w:type="dxa"/>
          </w:tcPr>
          <w:p w14:paraId="4FB364DE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ED4EFF" w14:paraId="756540C2" w14:textId="77777777" w:rsidTr="00CC0DE2">
        <w:trPr>
          <w:trHeight w:val="135"/>
        </w:trPr>
        <w:tc>
          <w:tcPr>
            <w:tcW w:w="1712" w:type="dxa"/>
            <w:gridSpan w:val="2"/>
          </w:tcPr>
          <w:p w14:paraId="77B96C46" w14:textId="77777777" w:rsidR="00850029" w:rsidRPr="00ED4EFF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4403" w:type="dxa"/>
            <w:shd w:val="clear" w:color="auto" w:fill="auto"/>
          </w:tcPr>
          <w:p w14:paraId="1F7BA3D5" w14:textId="77777777" w:rsidR="00850029" w:rsidRPr="00ED4EFF" w:rsidRDefault="0085002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Cuno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tințe teoretice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aplicarea acestora</w:t>
            </w:r>
          </w:p>
        </w:tc>
        <w:tc>
          <w:tcPr>
            <w:tcW w:w="2700" w:type="dxa"/>
          </w:tcPr>
          <w:p w14:paraId="6548D328" w14:textId="77777777" w:rsidR="00850029" w:rsidRPr="00ED4EFF" w:rsidRDefault="0085002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Examen scris</w:t>
            </w:r>
          </w:p>
        </w:tc>
        <w:tc>
          <w:tcPr>
            <w:tcW w:w="1641" w:type="dxa"/>
          </w:tcPr>
          <w:p w14:paraId="35D988E3" w14:textId="77777777" w:rsidR="00850029" w:rsidRPr="00ED4EFF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0268B9" w:rsidRPr="00ED4EFF" w14:paraId="2E69077F" w14:textId="77777777" w:rsidTr="00CC0DE2">
        <w:trPr>
          <w:trHeight w:val="135"/>
        </w:trPr>
        <w:tc>
          <w:tcPr>
            <w:tcW w:w="696" w:type="dxa"/>
            <w:vMerge w:val="restart"/>
          </w:tcPr>
          <w:p w14:paraId="48723994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6117BA35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664F5C1E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4403" w:type="dxa"/>
            <w:shd w:val="clear" w:color="auto" w:fill="auto"/>
          </w:tcPr>
          <w:p w14:paraId="0D8DD513" w14:textId="77777777" w:rsidR="000268B9" w:rsidRPr="00ED4EFF" w:rsidRDefault="000268B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Corectitudinea răspunsurilor la test.</w:t>
            </w:r>
          </w:p>
        </w:tc>
        <w:tc>
          <w:tcPr>
            <w:tcW w:w="2700" w:type="dxa"/>
          </w:tcPr>
          <w:p w14:paraId="1533FC24" w14:textId="77777777" w:rsidR="000268B9" w:rsidRPr="00ED4EFF" w:rsidRDefault="000268B9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Test scris + frecvența</w:t>
            </w:r>
          </w:p>
        </w:tc>
        <w:tc>
          <w:tcPr>
            <w:tcW w:w="1641" w:type="dxa"/>
          </w:tcPr>
          <w:p w14:paraId="065CBA70" w14:textId="77777777" w:rsidR="000268B9" w:rsidRPr="00ED4EFF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0268B9" w:rsidRPr="00ED4EFF" w14:paraId="1932BC9A" w14:textId="77777777" w:rsidTr="00CC0DE2">
        <w:trPr>
          <w:trHeight w:val="245"/>
        </w:trPr>
        <w:tc>
          <w:tcPr>
            <w:tcW w:w="696" w:type="dxa"/>
            <w:vMerge/>
          </w:tcPr>
          <w:p w14:paraId="0E515E71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62A0DD94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4403" w:type="dxa"/>
            <w:shd w:val="clear" w:color="auto" w:fill="auto"/>
          </w:tcPr>
          <w:p w14:paraId="50617060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Durată, conținut, relevanță.</w:t>
            </w:r>
          </w:p>
        </w:tc>
        <w:tc>
          <w:tcPr>
            <w:tcW w:w="2700" w:type="dxa"/>
          </w:tcPr>
          <w:p w14:paraId="4520E525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Prezentare proiect</w:t>
            </w:r>
            <w:r w:rsidRPr="00ED4E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D4EFF">
              <w:rPr>
                <w:rFonts w:ascii="Times New Roman" w:hAnsi="Times New Roman"/>
                <w:i/>
                <w:sz w:val="24"/>
                <w:szCs w:val="24"/>
              </w:rPr>
              <w:t>ppt</w:t>
            </w:r>
            <w:proofErr w:type="spellEnd"/>
          </w:p>
        </w:tc>
        <w:tc>
          <w:tcPr>
            <w:tcW w:w="1641" w:type="dxa"/>
          </w:tcPr>
          <w:p w14:paraId="1A03A738" w14:textId="77777777" w:rsidR="000268B9" w:rsidRPr="00ED4EFF" w:rsidRDefault="000268B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0268B9" w:rsidRPr="00ED4EFF" w14:paraId="4C5E38D5" w14:textId="77777777" w:rsidTr="00CE7117">
        <w:tc>
          <w:tcPr>
            <w:tcW w:w="10456" w:type="dxa"/>
            <w:gridSpan w:val="5"/>
          </w:tcPr>
          <w:p w14:paraId="4A7A2EB2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ED4EFF" w14:paraId="07726203" w14:textId="77777777" w:rsidTr="00CE7117">
        <w:tc>
          <w:tcPr>
            <w:tcW w:w="10456" w:type="dxa"/>
            <w:gridSpan w:val="5"/>
          </w:tcPr>
          <w:p w14:paraId="55B718DF" w14:textId="77777777" w:rsidR="000268B9" w:rsidRPr="00ED4EFF" w:rsidRDefault="000268B9" w:rsidP="00435E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Aplicarea adecvată a tehnicilor de traducere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mediere scrisă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orală din limba B în limba A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invers, în domenii de interes larg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="00435E7A">
              <w:rPr>
                <w:rFonts w:ascii="Times New Roman" w:eastAsia="Times New Roman" w:hAnsi="Times New Roman"/>
                <w:sz w:val="24"/>
              </w:rPr>
              <w:t>i semi-specializate.</w:t>
            </w:r>
          </w:p>
          <w:p w14:paraId="6C420684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ED4EFF">
              <w:rPr>
                <w:rFonts w:ascii="Times New Roman" w:eastAsia="Times New Roman" w:hAnsi="Times New Roman"/>
                <w:sz w:val="24"/>
              </w:rPr>
              <w:t>Cunoa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terea bună a conceptelor </w:t>
            </w:r>
            <w:proofErr w:type="spellStart"/>
            <w:r w:rsidR="0009127C">
              <w:rPr>
                <w:rFonts w:ascii="Times New Roman" w:eastAsia="Times New Roman" w:hAnsi="Times New Roman"/>
                <w:sz w:val="24"/>
              </w:rPr>
              <w:t>lexico</w:t>
            </w:r>
            <w:proofErr w:type="spellEnd"/>
            <w:r w:rsidR="0009127C">
              <w:rPr>
                <w:rFonts w:ascii="Times New Roman" w:eastAsia="Times New Roman" w:hAnsi="Times New Roman"/>
                <w:sz w:val="24"/>
              </w:rPr>
              <w:t xml:space="preserve">-semantice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aplicarea lor adecvată.</w:t>
            </w:r>
          </w:p>
          <w:p w14:paraId="3C00D82F" w14:textId="77777777" w:rsidR="000268B9" w:rsidRPr="00ED4EFF" w:rsidRDefault="000268B9" w:rsidP="00ED4EFF">
            <w:pPr>
              <w:spacing w:after="0" w:line="240" w:lineRule="auto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Gestionarea optimă a sarcinilor profesionale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 xml:space="preserve">i deprinderea executării lor la termen, în mod riguros, eficient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responsabil.</w:t>
            </w:r>
          </w:p>
        </w:tc>
      </w:tr>
    </w:tbl>
    <w:p w14:paraId="4A26C5E3" w14:textId="77777777" w:rsidR="00CC3242" w:rsidRPr="00ED4EFF" w:rsidRDefault="00CC3242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CC0DE2" w:rsidRPr="00CC0DE2" w14:paraId="0D31D036" w14:textId="77777777" w:rsidTr="004E715D">
        <w:trPr>
          <w:trHeight w:val="952"/>
        </w:trPr>
        <w:tc>
          <w:tcPr>
            <w:tcW w:w="2250" w:type="dxa"/>
          </w:tcPr>
          <w:p w14:paraId="1A60F775" w14:textId="77777777" w:rsidR="00CC0DE2" w:rsidRPr="00CC0DE2" w:rsidRDefault="00CC0DE2" w:rsidP="00CC0DE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15020691" w14:textId="77777777" w:rsidR="00CC0DE2" w:rsidRPr="00CC0DE2" w:rsidRDefault="00CC0DE2" w:rsidP="00CC0DE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0DE2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09C2B1F6" w14:textId="77777777" w:rsidR="00CC0DE2" w:rsidRPr="00CC0DE2" w:rsidRDefault="00CC0DE2" w:rsidP="00CC0DE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0DE2">
              <w:rPr>
                <w:rFonts w:ascii="Times New Roman" w:hAnsi="Times New Roman"/>
                <w:sz w:val="24"/>
                <w:szCs w:val="24"/>
              </w:rPr>
              <w:t>Semnătura titularului/</w:t>
            </w:r>
            <w:proofErr w:type="spellStart"/>
            <w:r w:rsidRPr="00CC0DE2">
              <w:rPr>
                <w:rFonts w:ascii="Times New Roman" w:hAnsi="Times New Roman"/>
                <w:sz w:val="24"/>
                <w:szCs w:val="24"/>
              </w:rPr>
              <w:t>rilor</w:t>
            </w:r>
            <w:proofErr w:type="spellEnd"/>
            <w:r w:rsidRPr="00CC0DE2">
              <w:rPr>
                <w:rFonts w:ascii="Times New Roman" w:hAnsi="Times New Roman"/>
                <w:sz w:val="24"/>
                <w:szCs w:val="24"/>
              </w:rPr>
              <w:t xml:space="preserve"> de aplicații:</w:t>
            </w:r>
          </w:p>
        </w:tc>
      </w:tr>
      <w:tr w:rsidR="00CC0DE2" w:rsidRPr="00CC0DE2" w14:paraId="26F336E3" w14:textId="77777777" w:rsidTr="004E715D">
        <w:trPr>
          <w:trHeight w:val="952"/>
        </w:trPr>
        <w:tc>
          <w:tcPr>
            <w:tcW w:w="2250" w:type="dxa"/>
          </w:tcPr>
          <w:p w14:paraId="4B0D50AD" w14:textId="77777777" w:rsidR="00CC0DE2" w:rsidRPr="00CC0DE2" w:rsidRDefault="00CC0DE2" w:rsidP="00CC0DE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0DE2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58DCEB5E" w14:textId="77777777" w:rsidR="00CC0DE2" w:rsidRPr="00CC0DE2" w:rsidRDefault="00CC0DE2" w:rsidP="00CC0DE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0DE2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2E3E4BEB" w14:textId="77777777" w:rsidR="00CC0DE2" w:rsidRPr="00CC0DE2" w:rsidRDefault="00CC0DE2" w:rsidP="00CC0DE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0DE2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51B05455" w14:textId="77777777" w:rsidR="00284E8B" w:rsidRPr="00ED4EFF" w:rsidRDefault="00284E8B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ED4EFF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BDCBA" w14:textId="77777777" w:rsidR="00B41251" w:rsidRDefault="00B41251" w:rsidP="00666848">
      <w:pPr>
        <w:spacing w:after="0" w:line="240" w:lineRule="auto"/>
      </w:pPr>
      <w:r>
        <w:separator/>
      </w:r>
    </w:p>
  </w:endnote>
  <w:endnote w:type="continuationSeparator" w:id="0">
    <w:p w14:paraId="4FA2C651" w14:textId="77777777" w:rsidR="00B41251" w:rsidRDefault="00B41251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9AD0C" w14:textId="77777777" w:rsidR="00666848" w:rsidRDefault="002A3105" w:rsidP="00CE711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7117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09E0D" w14:textId="77777777" w:rsidR="00B41251" w:rsidRDefault="00B41251" w:rsidP="00666848">
      <w:pPr>
        <w:spacing w:after="0" w:line="240" w:lineRule="auto"/>
      </w:pPr>
      <w:r>
        <w:separator/>
      </w:r>
    </w:p>
  </w:footnote>
  <w:footnote w:type="continuationSeparator" w:id="0">
    <w:p w14:paraId="47CE4FD7" w14:textId="77777777" w:rsidR="00B41251" w:rsidRDefault="00B41251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F7E1F" w14:textId="4B8F3B5F" w:rsidR="002A3105" w:rsidRPr="00CE7117" w:rsidRDefault="00CE7117" w:rsidP="002A3105">
    <w:pPr>
      <w:pStyle w:val="Header"/>
      <w:jc w:val="right"/>
      <w:rPr>
        <w:rFonts w:ascii="Times New Roman" w:hAnsi="Times New Roman"/>
        <w:sz w:val="16"/>
        <w:szCs w:val="16"/>
      </w:rPr>
    </w:pPr>
    <w:r w:rsidRPr="00CE7117">
      <w:rPr>
        <w:rFonts w:ascii="Times New Roman" w:hAnsi="Times New Roman"/>
        <w:sz w:val="16"/>
        <w:szCs w:val="16"/>
      </w:rPr>
      <w:fldChar w:fldCharType="begin"/>
    </w:r>
    <w:r w:rsidRPr="00CE7117">
      <w:rPr>
        <w:rFonts w:ascii="Times New Roman" w:hAnsi="Times New Roman"/>
        <w:sz w:val="16"/>
        <w:szCs w:val="16"/>
      </w:rPr>
      <w:instrText xml:space="preserve"> FILENAME \* MERGEFORMAT </w:instrText>
    </w:r>
    <w:r w:rsidRPr="00CE7117">
      <w:rPr>
        <w:rFonts w:ascii="Times New Roman" w:hAnsi="Times New Roman"/>
        <w:sz w:val="16"/>
        <w:szCs w:val="16"/>
      </w:rPr>
      <w:fldChar w:fldCharType="separate"/>
    </w:r>
    <w:r w:rsidR="002F45A2">
      <w:rPr>
        <w:rFonts w:ascii="Times New Roman" w:hAnsi="Times New Roman"/>
        <w:noProof/>
        <w:sz w:val="16"/>
        <w:szCs w:val="16"/>
      </w:rPr>
      <w:t>3.3.6 FD 2.03 SL2R 19-20.2 BD</w:t>
    </w:r>
    <w:r w:rsidRPr="00CE7117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715A6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1E371A"/>
    <w:multiLevelType w:val="hybridMultilevel"/>
    <w:tmpl w:val="2F449AB4"/>
    <w:lvl w:ilvl="0" w:tplc="F0546F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96DA5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1C441764"/>
    <w:multiLevelType w:val="hybridMultilevel"/>
    <w:tmpl w:val="BA34E95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4A5E00"/>
    <w:multiLevelType w:val="multilevel"/>
    <w:tmpl w:val="51884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D91E7E"/>
    <w:multiLevelType w:val="hybridMultilevel"/>
    <w:tmpl w:val="7466DABC"/>
    <w:lvl w:ilvl="0" w:tplc="9A005D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45651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03C2EA5"/>
    <w:multiLevelType w:val="hybridMultilevel"/>
    <w:tmpl w:val="9FDC2D82"/>
    <w:lvl w:ilvl="0" w:tplc="F58A62C6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041D8"/>
    <w:multiLevelType w:val="multilevel"/>
    <w:tmpl w:val="D086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5"/>
  </w:num>
  <w:num w:numId="4">
    <w:abstractNumId w:val="28"/>
  </w:num>
  <w:num w:numId="5">
    <w:abstractNumId w:val="22"/>
  </w:num>
  <w:num w:numId="6">
    <w:abstractNumId w:val="1"/>
  </w:num>
  <w:num w:numId="7">
    <w:abstractNumId w:val="3"/>
  </w:num>
  <w:num w:numId="8">
    <w:abstractNumId w:val="17"/>
  </w:num>
  <w:num w:numId="9">
    <w:abstractNumId w:val="9"/>
  </w:num>
  <w:num w:numId="10">
    <w:abstractNumId w:val="26"/>
  </w:num>
  <w:num w:numId="11">
    <w:abstractNumId w:val="11"/>
  </w:num>
  <w:num w:numId="12">
    <w:abstractNumId w:val="13"/>
  </w:num>
  <w:num w:numId="13">
    <w:abstractNumId w:val="5"/>
  </w:num>
  <w:num w:numId="14">
    <w:abstractNumId w:val="12"/>
  </w:num>
  <w:num w:numId="15">
    <w:abstractNumId w:val="24"/>
  </w:num>
  <w:num w:numId="16">
    <w:abstractNumId w:val="4"/>
  </w:num>
  <w:num w:numId="17">
    <w:abstractNumId w:val="18"/>
  </w:num>
  <w:num w:numId="18">
    <w:abstractNumId w:val="2"/>
  </w:num>
  <w:num w:numId="19">
    <w:abstractNumId w:val="29"/>
  </w:num>
  <w:num w:numId="20">
    <w:abstractNumId w:val="21"/>
  </w:num>
  <w:num w:numId="21">
    <w:abstractNumId w:val="14"/>
  </w:num>
  <w:num w:numId="22">
    <w:abstractNumId w:val="25"/>
  </w:num>
  <w:num w:numId="23">
    <w:abstractNumId w:val="7"/>
  </w:num>
  <w:num w:numId="24">
    <w:abstractNumId w:val="19"/>
  </w:num>
  <w:num w:numId="25">
    <w:abstractNumId w:val="16"/>
  </w:num>
  <w:num w:numId="26">
    <w:abstractNumId w:val="6"/>
  </w:num>
  <w:num w:numId="27">
    <w:abstractNumId w:val="23"/>
  </w:num>
  <w:num w:numId="28">
    <w:abstractNumId w:val="8"/>
  </w:num>
  <w:num w:numId="29">
    <w:abstractNumId w:val="2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50AF5"/>
    <w:rsid w:val="00053690"/>
    <w:rsid w:val="00064D9C"/>
    <w:rsid w:val="00066834"/>
    <w:rsid w:val="00071454"/>
    <w:rsid w:val="0007194F"/>
    <w:rsid w:val="00073FD0"/>
    <w:rsid w:val="00074325"/>
    <w:rsid w:val="0009127C"/>
    <w:rsid w:val="000A4AAC"/>
    <w:rsid w:val="000B14CA"/>
    <w:rsid w:val="000C58EB"/>
    <w:rsid w:val="000F0BAC"/>
    <w:rsid w:val="001138E1"/>
    <w:rsid w:val="00130AD9"/>
    <w:rsid w:val="001627E0"/>
    <w:rsid w:val="001B2BA8"/>
    <w:rsid w:val="001B395E"/>
    <w:rsid w:val="001C6FB6"/>
    <w:rsid w:val="001D0B30"/>
    <w:rsid w:val="001E1F43"/>
    <w:rsid w:val="001E4C42"/>
    <w:rsid w:val="002001FD"/>
    <w:rsid w:val="0020056E"/>
    <w:rsid w:val="002047E0"/>
    <w:rsid w:val="00206FF2"/>
    <w:rsid w:val="00220146"/>
    <w:rsid w:val="00237610"/>
    <w:rsid w:val="00237E01"/>
    <w:rsid w:val="002646AF"/>
    <w:rsid w:val="0027455B"/>
    <w:rsid w:val="002812A5"/>
    <w:rsid w:val="00284E8B"/>
    <w:rsid w:val="00291777"/>
    <w:rsid w:val="002A3105"/>
    <w:rsid w:val="002C1636"/>
    <w:rsid w:val="002F45A2"/>
    <w:rsid w:val="002F6364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C00B0"/>
    <w:rsid w:val="003E7F77"/>
    <w:rsid w:val="004016E7"/>
    <w:rsid w:val="0040409F"/>
    <w:rsid w:val="0043104B"/>
    <w:rsid w:val="00435E7A"/>
    <w:rsid w:val="00450A21"/>
    <w:rsid w:val="00457FAE"/>
    <w:rsid w:val="00470F45"/>
    <w:rsid w:val="00482D14"/>
    <w:rsid w:val="004966FF"/>
    <w:rsid w:val="005078CB"/>
    <w:rsid w:val="005256F9"/>
    <w:rsid w:val="0055535D"/>
    <w:rsid w:val="00556C56"/>
    <w:rsid w:val="005A12E1"/>
    <w:rsid w:val="00602EBC"/>
    <w:rsid w:val="006055BA"/>
    <w:rsid w:val="00614BDA"/>
    <w:rsid w:val="0062313E"/>
    <w:rsid w:val="00666848"/>
    <w:rsid w:val="00696A5C"/>
    <w:rsid w:val="006D0145"/>
    <w:rsid w:val="006D061F"/>
    <w:rsid w:val="006F1AC4"/>
    <w:rsid w:val="006F5497"/>
    <w:rsid w:val="0070094C"/>
    <w:rsid w:val="00725B23"/>
    <w:rsid w:val="00726B6A"/>
    <w:rsid w:val="007449F1"/>
    <w:rsid w:val="00744DDD"/>
    <w:rsid w:val="00757C43"/>
    <w:rsid w:val="00761633"/>
    <w:rsid w:val="00774235"/>
    <w:rsid w:val="007E5DD7"/>
    <w:rsid w:val="008027E9"/>
    <w:rsid w:val="00816C94"/>
    <w:rsid w:val="00827CAD"/>
    <w:rsid w:val="0083153A"/>
    <w:rsid w:val="00850029"/>
    <w:rsid w:val="00851358"/>
    <w:rsid w:val="008712DB"/>
    <w:rsid w:val="00890107"/>
    <w:rsid w:val="00895604"/>
    <w:rsid w:val="00897094"/>
    <w:rsid w:val="00897E4F"/>
    <w:rsid w:val="008B1D67"/>
    <w:rsid w:val="008C07C5"/>
    <w:rsid w:val="008D1BFE"/>
    <w:rsid w:val="008E6827"/>
    <w:rsid w:val="00924BA9"/>
    <w:rsid w:val="0094707C"/>
    <w:rsid w:val="009565F8"/>
    <w:rsid w:val="00960D41"/>
    <w:rsid w:val="00962CCC"/>
    <w:rsid w:val="009804E3"/>
    <w:rsid w:val="0098490E"/>
    <w:rsid w:val="00985626"/>
    <w:rsid w:val="00991758"/>
    <w:rsid w:val="009C7D6C"/>
    <w:rsid w:val="009D4FD8"/>
    <w:rsid w:val="00A26881"/>
    <w:rsid w:val="00A352F6"/>
    <w:rsid w:val="00A5014E"/>
    <w:rsid w:val="00A54D57"/>
    <w:rsid w:val="00A54E4F"/>
    <w:rsid w:val="00A61861"/>
    <w:rsid w:val="00A637BC"/>
    <w:rsid w:val="00A868C1"/>
    <w:rsid w:val="00A869F2"/>
    <w:rsid w:val="00AB0165"/>
    <w:rsid w:val="00AB18CF"/>
    <w:rsid w:val="00AB4356"/>
    <w:rsid w:val="00AC33D3"/>
    <w:rsid w:val="00AD2F32"/>
    <w:rsid w:val="00B07561"/>
    <w:rsid w:val="00B236DC"/>
    <w:rsid w:val="00B317B6"/>
    <w:rsid w:val="00B32698"/>
    <w:rsid w:val="00B41251"/>
    <w:rsid w:val="00B7109F"/>
    <w:rsid w:val="00B96DA8"/>
    <w:rsid w:val="00BB303C"/>
    <w:rsid w:val="00BE5F89"/>
    <w:rsid w:val="00BF122D"/>
    <w:rsid w:val="00BF1283"/>
    <w:rsid w:val="00C1183D"/>
    <w:rsid w:val="00C22E24"/>
    <w:rsid w:val="00C332A4"/>
    <w:rsid w:val="00C44284"/>
    <w:rsid w:val="00C47442"/>
    <w:rsid w:val="00C76B8C"/>
    <w:rsid w:val="00C816A2"/>
    <w:rsid w:val="00CC0DE2"/>
    <w:rsid w:val="00CC3242"/>
    <w:rsid w:val="00CE7117"/>
    <w:rsid w:val="00CE71E1"/>
    <w:rsid w:val="00D00FBE"/>
    <w:rsid w:val="00D22AFB"/>
    <w:rsid w:val="00D24033"/>
    <w:rsid w:val="00D267CD"/>
    <w:rsid w:val="00D27B8F"/>
    <w:rsid w:val="00D31A7D"/>
    <w:rsid w:val="00D57120"/>
    <w:rsid w:val="00D91E79"/>
    <w:rsid w:val="00DA2172"/>
    <w:rsid w:val="00DA3F6A"/>
    <w:rsid w:val="00DD2B25"/>
    <w:rsid w:val="00DE515C"/>
    <w:rsid w:val="00E037F6"/>
    <w:rsid w:val="00E31B78"/>
    <w:rsid w:val="00E3215E"/>
    <w:rsid w:val="00E34F81"/>
    <w:rsid w:val="00E458DA"/>
    <w:rsid w:val="00E50809"/>
    <w:rsid w:val="00E630F9"/>
    <w:rsid w:val="00E845EB"/>
    <w:rsid w:val="00E86576"/>
    <w:rsid w:val="00E963AC"/>
    <w:rsid w:val="00EB1368"/>
    <w:rsid w:val="00EB4A69"/>
    <w:rsid w:val="00ED4EFF"/>
    <w:rsid w:val="00EF5AEB"/>
    <w:rsid w:val="00F15C49"/>
    <w:rsid w:val="00F272CA"/>
    <w:rsid w:val="00F30999"/>
    <w:rsid w:val="00F46278"/>
    <w:rsid w:val="00F72804"/>
    <w:rsid w:val="00F85673"/>
    <w:rsid w:val="00FA0002"/>
    <w:rsid w:val="00FA037A"/>
    <w:rsid w:val="00FE1057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8E98E4"/>
  <w15:chartTrackingRefBased/>
  <w15:docId w15:val="{4C55220F-088E-492C-B5D1-D3E3AE9B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apple-converted-space">
    <w:name w:val="apple-converted-space"/>
    <w:rsid w:val="000B1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7</cp:revision>
  <cp:lastPrinted>2019-11-18T19:28:00Z</cp:lastPrinted>
  <dcterms:created xsi:type="dcterms:W3CDTF">2019-11-08T10:59:00Z</dcterms:created>
  <dcterms:modified xsi:type="dcterms:W3CDTF">2019-11-18T19:29:00Z</dcterms:modified>
</cp:coreProperties>
</file>