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B4E0E" w14:textId="77777777" w:rsidR="00235EAB" w:rsidRPr="00ED4EFF" w:rsidRDefault="00235EAB" w:rsidP="00235EAB">
      <w:pPr>
        <w:contextualSpacing/>
        <w:jc w:val="center"/>
        <w:rPr>
          <w:b/>
          <w:caps/>
          <w:szCs w:val="24"/>
        </w:rPr>
      </w:pPr>
      <w:bookmarkStart w:id="0" w:name="_GoBack"/>
      <w:bookmarkEnd w:id="0"/>
      <w:r w:rsidRPr="00ED4EFF">
        <w:rPr>
          <w:b/>
          <w:caps/>
          <w:szCs w:val="24"/>
        </w:rPr>
        <w:t>fișa disciplinei</w:t>
      </w:r>
    </w:p>
    <w:p w14:paraId="7DAE1A2B" w14:textId="77777777" w:rsidR="00235EAB" w:rsidRPr="00ED4EFF" w:rsidRDefault="00235EAB" w:rsidP="00235EAB">
      <w:pPr>
        <w:contextualSpacing/>
        <w:rPr>
          <w:b/>
          <w:szCs w:val="24"/>
        </w:rPr>
      </w:pPr>
      <w:r w:rsidRPr="00ED4EFF">
        <w:rPr>
          <w:b/>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6480"/>
      </w:tblGrid>
      <w:tr w:rsidR="00235EAB" w:rsidRPr="00ED4EFF" w14:paraId="20E71172" w14:textId="77777777" w:rsidTr="00726891">
        <w:tc>
          <w:tcPr>
            <w:tcW w:w="3888" w:type="dxa"/>
          </w:tcPr>
          <w:p w14:paraId="1B2ECE79" w14:textId="77777777" w:rsidR="00235EAB" w:rsidRPr="00ED4EFF" w:rsidRDefault="00235EAB" w:rsidP="00726891">
            <w:pPr>
              <w:contextualSpacing/>
              <w:rPr>
                <w:szCs w:val="24"/>
              </w:rPr>
            </w:pPr>
            <w:r w:rsidRPr="00ED4EFF">
              <w:rPr>
                <w:szCs w:val="24"/>
              </w:rPr>
              <w:t>1.1. Instituția de învățământ superior</w:t>
            </w:r>
          </w:p>
        </w:tc>
        <w:tc>
          <w:tcPr>
            <w:tcW w:w="6480" w:type="dxa"/>
          </w:tcPr>
          <w:p w14:paraId="6DB3AC54" w14:textId="77777777" w:rsidR="00235EAB" w:rsidRPr="00ED4EFF" w:rsidRDefault="00235EAB" w:rsidP="00726891">
            <w:pPr>
              <w:contextualSpacing/>
              <w:rPr>
                <w:szCs w:val="24"/>
              </w:rPr>
            </w:pPr>
            <w:r w:rsidRPr="00ED4EFF">
              <w:rPr>
                <w:szCs w:val="24"/>
              </w:rPr>
              <w:t xml:space="preserve">Universitatea </w:t>
            </w:r>
            <w:r w:rsidR="00485213">
              <w:rPr>
                <w:szCs w:val="24"/>
              </w:rPr>
              <w:t>„</w:t>
            </w:r>
            <w:r w:rsidRPr="00ED4EFF">
              <w:rPr>
                <w:noProof/>
                <w:szCs w:val="24"/>
              </w:rPr>
              <w:t>Sapientia</w:t>
            </w:r>
            <w:r w:rsidR="00485213">
              <w:rPr>
                <w:noProof/>
                <w:szCs w:val="24"/>
              </w:rPr>
              <w:t>”</w:t>
            </w:r>
            <w:r w:rsidRPr="00ED4EFF">
              <w:rPr>
                <w:szCs w:val="24"/>
              </w:rPr>
              <w:t xml:space="preserve"> din </w:t>
            </w:r>
            <w:r w:rsidR="0093076A">
              <w:rPr>
                <w:szCs w:val="24"/>
              </w:rPr>
              <w:t xml:space="preserve">municipiul </w:t>
            </w:r>
            <w:r w:rsidRPr="00ED4EFF">
              <w:rPr>
                <w:szCs w:val="24"/>
              </w:rPr>
              <w:t>Cluj-Napoca</w:t>
            </w:r>
          </w:p>
        </w:tc>
      </w:tr>
      <w:tr w:rsidR="00235EAB" w:rsidRPr="00ED4EFF" w14:paraId="3373D987" w14:textId="77777777" w:rsidTr="00726891">
        <w:tc>
          <w:tcPr>
            <w:tcW w:w="3888" w:type="dxa"/>
          </w:tcPr>
          <w:p w14:paraId="5B9510DD" w14:textId="4E968BAA" w:rsidR="00235EAB" w:rsidRPr="00ED4EFF" w:rsidRDefault="00235EAB" w:rsidP="00726891">
            <w:pPr>
              <w:contextualSpacing/>
              <w:rPr>
                <w:szCs w:val="24"/>
              </w:rPr>
            </w:pPr>
            <w:r w:rsidRPr="00ED4EFF">
              <w:rPr>
                <w:szCs w:val="24"/>
              </w:rPr>
              <w:t>1.2. Facultatea</w:t>
            </w:r>
            <w:r w:rsidR="00E639A1">
              <w:rPr>
                <w:szCs w:val="24"/>
              </w:rPr>
              <w:t>/ DSPP</w:t>
            </w:r>
          </w:p>
        </w:tc>
        <w:tc>
          <w:tcPr>
            <w:tcW w:w="6480" w:type="dxa"/>
          </w:tcPr>
          <w:p w14:paraId="00B4CEF2" w14:textId="7863BF4B" w:rsidR="00235EAB" w:rsidRPr="00ED4EFF" w:rsidRDefault="001E0D67" w:rsidP="00726891">
            <w:pPr>
              <w:contextualSpacing/>
              <w:rPr>
                <w:szCs w:val="24"/>
              </w:rPr>
            </w:pPr>
            <w:r w:rsidRPr="004C0F5D">
              <w:rPr>
                <w:szCs w:val="24"/>
              </w:rPr>
              <w:t xml:space="preserve">Facultatea de </w:t>
            </w:r>
            <w:r w:rsidR="00235EAB" w:rsidRPr="00ED4EFF">
              <w:rPr>
                <w:szCs w:val="24"/>
              </w:rPr>
              <w:t xml:space="preserve">Științe Tehnice și Umaniste </w:t>
            </w:r>
            <w:r w:rsidR="0093076A">
              <w:rPr>
                <w:szCs w:val="24"/>
              </w:rPr>
              <w:t xml:space="preserve">din Târgu </w:t>
            </w:r>
            <w:r w:rsidR="00235EAB" w:rsidRPr="00ED4EFF">
              <w:rPr>
                <w:szCs w:val="24"/>
              </w:rPr>
              <w:t>Mureș</w:t>
            </w:r>
          </w:p>
        </w:tc>
      </w:tr>
      <w:tr w:rsidR="00235EAB" w:rsidRPr="00ED4EFF" w14:paraId="61565BA9" w14:textId="77777777" w:rsidTr="00726891">
        <w:tc>
          <w:tcPr>
            <w:tcW w:w="3888" w:type="dxa"/>
          </w:tcPr>
          <w:p w14:paraId="7E6CF20C" w14:textId="77777777" w:rsidR="00235EAB" w:rsidRPr="00ED4EFF" w:rsidRDefault="00235EAB" w:rsidP="00726891">
            <w:pPr>
              <w:contextualSpacing/>
              <w:rPr>
                <w:szCs w:val="24"/>
              </w:rPr>
            </w:pPr>
            <w:r w:rsidRPr="00ED4EFF">
              <w:rPr>
                <w:szCs w:val="24"/>
              </w:rPr>
              <w:t>1.3. Domeniul de studii</w:t>
            </w:r>
          </w:p>
        </w:tc>
        <w:tc>
          <w:tcPr>
            <w:tcW w:w="6480" w:type="dxa"/>
          </w:tcPr>
          <w:p w14:paraId="348EB22E" w14:textId="77777777" w:rsidR="00235EAB" w:rsidRPr="00ED4EFF" w:rsidRDefault="00235EAB" w:rsidP="00726891">
            <w:pPr>
              <w:ind w:right="-20"/>
              <w:contextualSpacing/>
            </w:pPr>
            <w:r w:rsidRPr="00ED4EFF">
              <w:rPr>
                <w:rFonts w:eastAsia="Times New Roman"/>
              </w:rPr>
              <w:t>Limbi moderne aplicate</w:t>
            </w:r>
          </w:p>
        </w:tc>
      </w:tr>
      <w:tr w:rsidR="00235EAB" w:rsidRPr="00ED4EFF" w14:paraId="4F7C8B7A" w14:textId="77777777" w:rsidTr="00726891">
        <w:tc>
          <w:tcPr>
            <w:tcW w:w="3888" w:type="dxa"/>
          </w:tcPr>
          <w:p w14:paraId="49075123" w14:textId="77777777" w:rsidR="00235EAB" w:rsidRPr="00ED4EFF" w:rsidRDefault="00235EAB" w:rsidP="00726891">
            <w:pPr>
              <w:contextualSpacing/>
              <w:rPr>
                <w:szCs w:val="24"/>
              </w:rPr>
            </w:pPr>
            <w:r w:rsidRPr="00ED4EFF">
              <w:rPr>
                <w:szCs w:val="24"/>
              </w:rPr>
              <w:t>1.4. Ciclul de studii</w:t>
            </w:r>
          </w:p>
        </w:tc>
        <w:tc>
          <w:tcPr>
            <w:tcW w:w="6480" w:type="dxa"/>
          </w:tcPr>
          <w:p w14:paraId="38C09763" w14:textId="77777777" w:rsidR="00235EAB" w:rsidRPr="00ED4EFF" w:rsidRDefault="00235EAB" w:rsidP="00726891">
            <w:pPr>
              <w:ind w:right="-20"/>
              <w:contextualSpacing/>
            </w:pPr>
            <w:r w:rsidRPr="00ED4EFF">
              <w:rPr>
                <w:rFonts w:eastAsia="Times New Roman"/>
              </w:rPr>
              <w:t>Licență</w:t>
            </w:r>
          </w:p>
        </w:tc>
      </w:tr>
      <w:tr w:rsidR="00235EAB" w:rsidRPr="00ED4EFF" w14:paraId="5D85B399" w14:textId="77777777" w:rsidTr="00726891">
        <w:tc>
          <w:tcPr>
            <w:tcW w:w="3888" w:type="dxa"/>
          </w:tcPr>
          <w:p w14:paraId="77FFB157" w14:textId="77777777" w:rsidR="00235EAB" w:rsidRPr="00ED4EFF" w:rsidRDefault="00235EAB" w:rsidP="00726891">
            <w:pPr>
              <w:contextualSpacing/>
              <w:rPr>
                <w:szCs w:val="24"/>
              </w:rPr>
            </w:pPr>
            <w:r w:rsidRPr="00ED4EFF">
              <w:rPr>
                <w:szCs w:val="24"/>
              </w:rPr>
              <w:t xml:space="preserve">1.5. Programul de studiu </w:t>
            </w:r>
          </w:p>
        </w:tc>
        <w:tc>
          <w:tcPr>
            <w:tcW w:w="6480" w:type="dxa"/>
          </w:tcPr>
          <w:p w14:paraId="274357A2" w14:textId="77777777" w:rsidR="00235EAB" w:rsidRPr="00ED4EFF" w:rsidRDefault="00235EAB" w:rsidP="00726891">
            <w:pPr>
              <w:ind w:right="-20"/>
              <w:contextualSpacing/>
            </w:pPr>
            <w:r w:rsidRPr="00ED4EFF">
              <w:rPr>
                <w:rFonts w:eastAsia="Times New Roman"/>
              </w:rPr>
              <w:t xml:space="preserve">Traducere </w:t>
            </w:r>
            <w:r w:rsidR="00485213">
              <w:rPr>
                <w:rFonts w:eastAsia="Times New Roman"/>
              </w:rPr>
              <w:t>și i</w:t>
            </w:r>
            <w:r w:rsidRPr="00ED4EFF">
              <w:rPr>
                <w:rFonts w:eastAsia="Times New Roman"/>
              </w:rPr>
              <w:t>nterpretare</w:t>
            </w:r>
          </w:p>
        </w:tc>
      </w:tr>
      <w:tr w:rsidR="00235EAB" w:rsidRPr="00ED4EFF" w14:paraId="3F1D583C" w14:textId="77777777" w:rsidTr="00726891">
        <w:tc>
          <w:tcPr>
            <w:tcW w:w="3888" w:type="dxa"/>
          </w:tcPr>
          <w:p w14:paraId="6D47D4F0" w14:textId="77777777" w:rsidR="00235EAB" w:rsidRPr="00ED4EFF" w:rsidRDefault="00235EAB" w:rsidP="00726891">
            <w:pPr>
              <w:contextualSpacing/>
              <w:rPr>
                <w:szCs w:val="24"/>
              </w:rPr>
            </w:pPr>
            <w:r w:rsidRPr="00ED4EFF">
              <w:rPr>
                <w:szCs w:val="24"/>
              </w:rPr>
              <w:t>1.6. Calificarea</w:t>
            </w:r>
          </w:p>
        </w:tc>
        <w:tc>
          <w:tcPr>
            <w:tcW w:w="6480" w:type="dxa"/>
          </w:tcPr>
          <w:p w14:paraId="77C0EBA7" w14:textId="77777777" w:rsidR="00235EAB" w:rsidRPr="00ED4EFF" w:rsidRDefault="00235EAB" w:rsidP="00726891">
            <w:pPr>
              <w:ind w:right="-20"/>
              <w:contextualSpacing/>
            </w:pPr>
            <w:r w:rsidRPr="00ED4EFF">
              <w:rPr>
                <w:rFonts w:eastAsia="Times New Roman"/>
              </w:rPr>
              <w:t>Traducător și interpret</w:t>
            </w:r>
          </w:p>
        </w:tc>
      </w:tr>
    </w:tbl>
    <w:p w14:paraId="63CEC54B" w14:textId="77777777" w:rsidR="00235EAB" w:rsidRPr="00ED4EFF" w:rsidRDefault="00235EAB" w:rsidP="00235EAB">
      <w:pPr>
        <w:contextualSpacing/>
        <w:rPr>
          <w:szCs w:val="24"/>
        </w:rPr>
      </w:pPr>
    </w:p>
    <w:p w14:paraId="0E73C3BD" w14:textId="77777777" w:rsidR="00235EAB" w:rsidRPr="00ED4EFF" w:rsidRDefault="00235EAB" w:rsidP="00235EAB">
      <w:pPr>
        <w:contextualSpacing/>
        <w:rPr>
          <w:b/>
          <w:szCs w:val="24"/>
        </w:rPr>
      </w:pPr>
      <w:r w:rsidRPr="00ED4EFF">
        <w:rPr>
          <w:b/>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91"/>
        <w:gridCol w:w="1512"/>
        <w:gridCol w:w="540"/>
        <w:gridCol w:w="2159"/>
        <w:gridCol w:w="543"/>
        <w:gridCol w:w="2699"/>
        <w:gridCol w:w="563"/>
      </w:tblGrid>
      <w:tr w:rsidR="00235EAB" w:rsidRPr="00ED4EFF" w14:paraId="4CE24EDA" w14:textId="77777777" w:rsidTr="00726891">
        <w:tc>
          <w:tcPr>
            <w:tcW w:w="3887" w:type="dxa"/>
            <w:gridSpan w:val="3"/>
          </w:tcPr>
          <w:p w14:paraId="0A28D5F2" w14:textId="77777777" w:rsidR="00235EAB" w:rsidRPr="00ED4EFF" w:rsidRDefault="00235EAB" w:rsidP="00726891">
            <w:pPr>
              <w:contextualSpacing/>
              <w:rPr>
                <w:szCs w:val="24"/>
              </w:rPr>
            </w:pPr>
            <w:r w:rsidRPr="00ED4EFF">
              <w:rPr>
                <w:szCs w:val="24"/>
              </w:rPr>
              <w:t>2.0. Departamentul</w:t>
            </w:r>
          </w:p>
        </w:tc>
        <w:tc>
          <w:tcPr>
            <w:tcW w:w="6481" w:type="dxa"/>
            <w:gridSpan w:val="5"/>
          </w:tcPr>
          <w:p w14:paraId="5BA465CD" w14:textId="77777777" w:rsidR="00235EAB" w:rsidRPr="00ED4EFF" w:rsidRDefault="00235EAB" w:rsidP="00726891">
            <w:pPr>
              <w:contextualSpacing/>
              <w:rPr>
                <w:szCs w:val="24"/>
              </w:rPr>
            </w:pPr>
            <w:r w:rsidRPr="00ED4EFF">
              <w:rPr>
                <w:rFonts w:eastAsia="Times New Roman"/>
              </w:rPr>
              <w:t>Departamentul de Lingvistică Aplicată</w:t>
            </w:r>
          </w:p>
        </w:tc>
      </w:tr>
      <w:tr w:rsidR="00235EAB" w:rsidRPr="00ED4EFF" w14:paraId="522745A9" w14:textId="77777777" w:rsidTr="00726891">
        <w:tc>
          <w:tcPr>
            <w:tcW w:w="3887" w:type="dxa"/>
            <w:gridSpan w:val="3"/>
          </w:tcPr>
          <w:p w14:paraId="20F7D1D2" w14:textId="77777777" w:rsidR="00235EAB" w:rsidRPr="00ED4EFF" w:rsidRDefault="00235EAB" w:rsidP="00726891">
            <w:pPr>
              <w:contextualSpacing/>
              <w:rPr>
                <w:szCs w:val="24"/>
              </w:rPr>
            </w:pPr>
            <w:r w:rsidRPr="00ED4EFF">
              <w:rPr>
                <w:szCs w:val="24"/>
              </w:rPr>
              <w:t>2.1. Denumirea disciplinei</w:t>
            </w:r>
          </w:p>
        </w:tc>
        <w:tc>
          <w:tcPr>
            <w:tcW w:w="6481" w:type="dxa"/>
            <w:gridSpan w:val="5"/>
          </w:tcPr>
          <w:p w14:paraId="5E3929D9" w14:textId="77777777" w:rsidR="00FC1967" w:rsidRPr="00245359" w:rsidRDefault="00235EAB" w:rsidP="00FC1967">
            <w:pPr>
              <w:pStyle w:val="Default"/>
              <w:rPr>
                <w:noProof/>
                <w:lang w:val="hu-HU"/>
              </w:rPr>
            </w:pPr>
            <w:r w:rsidRPr="00245359">
              <w:rPr>
                <w:b/>
                <w:noProof/>
                <w:lang w:val="hu-HU"/>
              </w:rPr>
              <w:t>Limba română I</w:t>
            </w:r>
            <w:r w:rsidR="00FC1967" w:rsidRPr="00245359">
              <w:rPr>
                <w:b/>
                <w:noProof/>
                <w:lang w:val="hu-HU"/>
              </w:rPr>
              <w:t xml:space="preserve"> </w:t>
            </w:r>
            <w:r w:rsidR="00245359" w:rsidRPr="00245359">
              <w:rPr>
                <w:b/>
                <w:noProof/>
                <w:lang w:val="hu-HU"/>
              </w:rPr>
              <w:t>(MBHX0041)</w:t>
            </w:r>
          </w:p>
          <w:p w14:paraId="52074B63" w14:textId="77777777" w:rsidR="00235EAB" w:rsidRDefault="00485213" w:rsidP="00726891">
            <w:pPr>
              <w:contextualSpacing/>
              <w:rPr>
                <w:b/>
                <w:noProof/>
                <w:szCs w:val="24"/>
                <w:lang w:val="hu-HU"/>
              </w:rPr>
            </w:pPr>
            <w:r>
              <w:rPr>
                <w:b/>
                <w:noProof/>
                <w:szCs w:val="24"/>
                <w:lang w:val="hu-HU"/>
              </w:rPr>
              <w:t>Román nyelv I</w:t>
            </w:r>
          </w:p>
          <w:p w14:paraId="7CE401D5" w14:textId="77777777" w:rsidR="00485213" w:rsidRPr="00245359" w:rsidRDefault="00485213" w:rsidP="00726891">
            <w:pPr>
              <w:contextualSpacing/>
              <w:rPr>
                <w:b/>
                <w:noProof/>
                <w:szCs w:val="24"/>
                <w:lang w:val="hu-HU"/>
              </w:rPr>
            </w:pPr>
            <w:r>
              <w:rPr>
                <w:b/>
                <w:noProof/>
                <w:szCs w:val="24"/>
                <w:lang w:val="hu-HU"/>
              </w:rPr>
              <w:t>Romanian Language I</w:t>
            </w:r>
          </w:p>
        </w:tc>
      </w:tr>
      <w:tr w:rsidR="00235EAB" w:rsidRPr="00ED4EFF" w14:paraId="6FD4D69A" w14:textId="77777777" w:rsidTr="00726891">
        <w:tc>
          <w:tcPr>
            <w:tcW w:w="3887" w:type="dxa"/>
            <w:gridSpan w:val="3"/>
          </w:tcPr>
          <w:p w14:paraId="47A832D8" w14:textId="77777777" w:rsidR="00235EAB" w:rsidRPr="00ED4EFF" w:rsidRDefault="00235EAB" w:rsidP="00726891">
            <w:pPr>
              <w:contextualSpacing/>
              <w:rPr>
                <w:szCs w:val="24"/>
              </w:rPr>
            </w:pPr>
            <w:r w:rsidRPr="00ED4EFF">
              <w:rPr>
                <w:szCs w:val="24"/>
              </w:rPr>
              <w:t>2.2. Titularul activităților de curs</w:t>
            </w:r>
          </w:p>
        </w:tc>
        <w:tc>
          <w:tcPr>
            <w:tcW w:w="6481" w:type="dxa"/>
            <w:gridSpan w:val="5"/>
          </w:tcPr>
          <w:p w14:paraId="1AB36921" w14:textId="77777777" w:rsidR="00235EAB" w:rsidRPr="00ED4EFF" w:rsidRDefault="00235EAB" w:rsidP="00726891">
            <w:pPr>
              <w:contextualSpacing/>
              <w:rPr>
                <w:szCs w:val="24"/>
              </w:rPr>
            </w:pPr>
          </w:p>
        </w:tc>
      </w:tr>
      <w:tr w:rsidR="00235EAB" w:rsidRPr="00ED4EFF" w14:paraId="4EA32004" w14:textId="77777777" w:rsidTr="00726891">
        <w:trPr>
          <w:trHeight w:val="191"/>
        </w:trPr>
        <w:tc>
          <w:tcPr>
            <w:tcW w:w="2375" w:type="dxa"/>
            <w:gridSpan w:val="2"/>
            <w:vMerge w:val="restart"/>
          </w:tcPr>
          <w:p w14:paraId="5339B3F3" w14:textId="77777777" w:rsidR="00235EAB" w:rsidRPr="00ED4EFF" w:rsidRDefault="00235EAB" w:rsidP="00726891">
            <w:pPr>
              <w:contextualSpacing/>
              <w:rPr>
                <w:szCs w:val="24"/>
              </w:rPr>
            </w:pPr>
            <w:r w:rsidRPr="00ED4EFF">
              <w:rPr>
                <w:szCs w:val="24"/>
              </w:rPr>
              <w:t xml:space="preserve">2.3. Titularul (ii) activităților de </w:t>
            </w:r>
          </w:p>
          <w:p w14:paraId="67B96198" w14:textId="77777777" w:rsidR="00235EAB" w:rsidRPr="00ED4EFF" w:rsidRDefault="00235EAB" w:rsidP="00726891">
            <w:pPr>
              <w:contextualSpacing/>
              <w:rPr>
                <w:szCs w:val="24"/>
              </w:rPr>
            </w:pPr>
            <w:r w:rsidRPr="00ED4EFF">
              <w:rPr>
                <w:szCs w:val="24"/>
              </w:rPr>
              <w:t xml:space="preserve"> </w:t>
            </w:r>
          </w:p>
        </w:tc>
        <w:tc>
          <w:tcPr>
            <w:tcW w:w="1512" w:type="dxa"/>
          </w:tcPr>
          <w:p w14:paraId="4DE1E8C6" w14:textId="77777777" w:rsidR="00235EAB" w:rsidRPr="00ED4EFF" w:rsidRDefault="00235EAB" w:rsidP="00726891">
            <w:pPr>
              <w:contextualSpacing/>
              <w:rPr>
                <w:szCs w:val="24"/>
              </w:rPr>
            </w:pPr>
            <w:r w:rsidRPr="00ED4EFF">
              <w:rPr>
                <w:szCs w:val="24"/>
              </w:rPr>
              <w:t>seminar</w:t>
            </w:r>
          </w:p>
        </w:tc>
        <w:tc>
          <w:tcPr>
            <w:tcW w:w="6481" w:type="dxa"/>
            <w:gridSpan w:val="5"/>
          </w:tcPr>
          <w:p w14:paraId="6EABC4A0" w14:textId="29D4CE77" w:rsidR="00235EAB" w:rsidRPr="00ED4EFF" w:rsidRDefault="00E639A1" w:rsidP="00726891">
            <w:pPr>
              <w:contextualSpacing/>
              <w:rPr>
                <w:szCs w:val="24"/>
              </w:rPr>
            </w:pPr>
            <w:r w:rsidRPr="00245359">
              <w:rPr>
                <w:szCs w:val="24"/>
              </w:rPr>
              <w:t>Lect</w:t>
            </w:r>
            <w:r w:rsidR="00716F3F" w:rsidRPr="00245359">
              <w:rPr>
                <w:szCs w:val="24"/>
              </w:rPr>
              <w:t>. univ. dr.</w:t>
            </w:r>
            <w:r w:rsidR="00716F3F">
              <w:rPr>
                <w:szCs w:val="24"/>
              </w:rPr>
              <w:t xml:space="preserve"> </w:t>
            </w:r>
            <w:r w:rsidR="00245359" w:rsidRPr="00245359">
              <w:rPr>
                <w:szCs w:val="24"/>
              </w:rPr>
              <w:t>SUCIU Sorin</w:t>
            </w:r>
          </w:p>
        </w:tc>
      </w:tr>
      <w:tr w:rsidR="00235EAB" w:rsidRPr="00ED4EFF" w14:paraId="5DB03DDF" w14:textId="77777777" w:rsidTr="00726891">
        <w:trPr>
          <w:trHeight w:val="190"/>
        </w:trPr>
        <w:tc>
          <w:tcPr>
            <w:tcW w:w="2375" w:type="dxa"/>
            <w:gridSpan w:val="2"/>
            <w:vMerge/>
          </w:tcPr>
          <w:p w14:paraId="631016E3" w14:textId="77777777" w:rsidR="00235EAB" w:rsidRPr="00ED4EFF" w:rsidRDefault="00235EAB" w:rsidP="00726891">
            <w:pPr>
              <w:contextualSpacing/>
              <w:rPr>
                <w:szCs w:val="24"/>
              </w:rPr>
            </w:pPr>
          </w:p>
        </w:tc>
        <w:tc>
          <w:tcPr>
            <w:tcW w:w="1512" w:type="dxa"/>
          </w:tcPr>
          <w:p w14:paraId="7B4AEFB5" w14:textId="77777777" w:rsidR="00235EAB" w:rsidRPr="00ED4EFF" w:rsidRDefault="00235EAB" w:rsidP="00726891">
            <w:pPr>
              <w:contextualSpacing/>
              <w:rPr>
                <w:szCs w:val="24"/>
              </w:rPr>
            </w:pPr>
            <w:r w:rsidRPr="00ED4EFF">
              <w:rPr>
                <w:szCs w:val="24"/>
              </w:rPr>
              <w:t>laborator</w:t>
            </w:r>
          </w:p>
        </w:tc>
        <w:tc>
          <w:tcPr>
            <w:tcW w:w="6481" w:type="dxa"/>
            <w:gridSpan w:val="5"/>
          </w:tcPr>
          <w:p w14:paraId="04DAEC84" w14:textId="77777777" w:rsidR="00235EAB" w:rsidRPr="00ED4EFF" w:rsidRDefault="00235EAB" w:rsidP="00726891">
            <w:pPr>
              <w:contextualSpacing/>
              <w:rPr>
                <w:szCs w:val="24"/>
              </w:rPr>
            </w:pPr>
          </w:p>
        </w:tc>
      </w:tr>
      <w:tr w:rsidR="00235EAB" w:rsidRPr="00ED4EFF" w14:paraId="32472B3D" w14:textId="77777777" w:rsidTr="00726891">
        <w:trPr>
          <w:trHeight w:val="190"/>
        </w:trPr>
        <w:tc>
          <w:tcPr>
            <w:tcW w:w="2375" w:type="dxa"/>
            <w:gridSpan w:val="2"/>
            <w:vMerge/>
          </w:tcPr>
          <w:p w14:paraId="4D427D83" w14:textId="77777777" w:rsidR="00235EAB" w:rsidRPr="00ED4EFF" w:rsidRDefault="00235EAB" w:rsidP="00726891">
            <w:pPr>
              <w:contextualSpacing/>
              <w:rPr>
                <w:szCs w:val="24"/>
              </w:rPr>
            </w:pPr>
          </w:p>
        </w:tc>
        <w:tc>
          <w:tcPr>
            <w:tcW w:w="1512" w:type="dxa"/>
          </w:tcPr>
          <w:p w14:paraId="0AD5DAD7" w14:textId="77777777" w:rsidR="00235EAB" w:rsidRPr="00ED4EFF" w:rsidRDefault="00235EAB" w:rsidP="00726891">
            <w:pPr>
              <w:contextualSpacing/>
              <w:rPr>
                <w:szCs w:val="24"/>
              </w:rPr>
            </w:pPr>
            <w:r w:rsidRPr="00ED4EFF">
              <w:rPr>
                <w:szCs w:val="24"/>
              </w:rPr>
              <w:t>proiect</w:t>
            </w:r>
          </w:p>
        </w:tc>
        <w:tc>
          <w:tcPr>
            <w:tcW w:w="6481" w:type="dxa"/>
            <w:gridSpan w:val="5"/>
          </w:tcPr>
          <w:p w14:paraId="49393230" w14:textId="77777777" w:rsidR="00235EAB" w:rsidRPr="00ED4EFF" w:rsidRDefault="00235EAB" w:rsidP="00726891">
            <w:pPr>
              <w:contextualSpacing/>
              <w:rPr>
                <w:szCs w:val="24"/>
              </w:rPr>
            </w:pPr>
          </w:p>
        </w:tc>
      </w:tr>
      <w:tr w:rsidR="00235EAB" w:rsidRPr="00ED4EFF" w14:paraId="30A8BB50" w14:textId="77777777" w:rsidTr="00726891">
        <w:tc>
          <w:tcPr>
            <w:tcW w:w="1984" w:type="dxa"/>
          </w:tcPr>
          <w:p w14:paraId="6F5287CB" w14:textId="77777777" w:rsidR="00235EAB" w:rsidRPr="00ED4EFF" w:rsidRDefault="00235EAB" w:rsidP="00726891">
            <w:pPr>
              <w:ind w:right="-189"/>
              <w:contextualSpacing/>
              <w:rPr>
                <w:szCs w:val="24"/>
              </w:rPr>
            </w:pPr>
            <w:r w:rsidRPr="00ED4EFF">
              <w:rPr>
                <w:szCs w:val="24"/>
              </w:rPr>
              <w:t>2.4. Anul de studiu</w:t>
            </w:r>
          </w:p>
        </w:tc>
        <w:tc>
          <w:tcPr>
            <w:tcW w:w="391" w:type="dxa"/>
          </w:tcPr>
          <w:p w14:paraId="4C305F45" w14:textId="77777777" w:rsidR="00235EAB" w:rsidRPr="00ED4EFF" w:rsidRDefault="00235EAB" w:rsidP="00726891">
            <w:pPr>
              <w:contextualSpacing/>
              <w:rPr>
                <w:szCs w:val="24"/>
              </w:rPr>
            </w:pPr>
            <w:r w:rsidRPr="00ED4EFF">
              <w:rPr>
                <w:szCs w:val="24"/>
              </w:rPr>
              <w:t>I</w:t>
            </w:r>
          </w:p>
        </w:tc>
        <w:tc>
          <w:tcPr>
            <w:tcW w:w="1512" w:type="dxa"/>
          </w:tcPr>
          <w:p w14:paraId="76C3C2E3" w14:textId="77777777" w:rsidR="00235EAB" w:rsidRPr="00ED4EFF" w:rsidRDefault="00235EAB" w:rsidP="00726891">
            <w:pPr>
              <w:ind w:left="-82" w:right="-164"/>
              <w:contextualSpacing/>
              <w:rPr>
                <w:szCs w:val="24"/>
              </w:rPr>
            </w:pPr>
            <w:r w:rsidRPr="00ED4EFF">
              <w:rPr>
                <w:szCs w:val="24"/>
              </w:rPr>
              <w:t>2.5. Semestrul</w:t>
            </w:r>
          </w:p>
        </w:tc>
        <w:tc>
          <w:tcPr>
            <w:tcW w:w="540" w:type="dxa"/>
          </w:tcPr>
          <w:p w14:paraId="4F188316" w14:textId="77777777" w:rsidR="00235EAB" w:rsidRPr="00ED4EFF" w:rsidRDefault="00235EAB" w:rsidP="00726891">
            <w:pPr>
              <w:contextualSpacing/>
              <w:jc w:val="center"/>
              <w:rPr>
                <w:szCs w:val="24"/>
              </w:rPr>
            </w:pPr>
            <w:r>
              <w:rPr>
                <w:szCs w:val="24"/>
              </w:rPr>
              <w:t>1</w:t>
            </w:r>
          </w:p>
        </w:tc>
        <w:tc>
          <w:tcPr>
            <w:tcW w:w="2159" w:type="dxa"/>
          </w:tcPr>
          <w:p w14:paraId="7A69D04F" w14:textId="77777777" w:rsidR="00235EAB" w:rsidRPr="00ED4EFF" w:rsidRDefault="00235EAB" w:rsidP="00726891">
            <w:pPr>
              <w:ind w:left="-80" w:right="-122"/>
              <w:contextualSpacing/>
              <w:rPr>
                <w:szCs w:val="24"/>
              </w:rPr>
            </w:pPr>
            <w:r w:rsidRPr="00ED4EFF">
              <w:rPr>
                <w:szCs w:val="24"/>
              </w:rPr>
              <w:t>2.6. Tipul de evaluare</w:t>
            </w:r>
          </w:p>
        </w:tc>
        <w:tc>
          <w:tcPr>
            <w:tcW w:w="543" w:type="dxa"/>
          </w:tcPr>
          <w:p w14:paraId="4869676D" w14:textId="77777777" w:rsidR="00235EAB" w:rsidRPr="00ED4EFF" w:rsidRDefault="00235EAB" w:rsidP="00726891">
            <w:pPr>
              <w:contextualSpacing/>
              <w:rPr>
                <w:szCs w:val="24"/>
              </w:rPr>
            </w:pPr>
            <w:r>
              <w:rPr>
                <w:szCs w:val="24"/>
              </w:rPr>
              <w:t>C</w:t>
            </w:r>
          </w:p>
        </w:tc>
        <w:tc>
          <w:tcPr>
            <w:tcW w:w="2699" w:type="dxa"/>
          </w:tcPr>
          <w:p w14:paraId="0EB19CD6" w14:textId="77777777" w:rsidR="00235EAB" w:rsidRPr="00ED4EFF" w:rsidRDefault="00235EAB" w:rsidP="00726891">
            <w:pPr>
              <w:ind w:left="-38" w:right="-136"/>
              <w:contextualSpacing/>
              <w:rPr>
                <w:szCs w:val="24"/>
              </w:rPr>
            </w:pPr>
            <w:r w:rsidRPr="00ED4EFF">
              <w:rPr>
                <w:szCs w:val="24"/>
              </w:rPr>
              <w:t>2.7. Regimul disciplinei</w:t>
            </w:r>
          </w:p>
        </w:tc>
        <w:tc>
          <w:tcPr>
            <w:tcW w:w="540" w:type="dxa"/>
          </w:tcPr>
          <w:p w14:paraId="4EDA8838" w14:textId="22977089" w:rsidR="00235EAB" w:rsidRPr="00ED4EFF" w:rsidRDefault="00235EAB" w:rsidP="00726891">
            <w:pPr>
              <w:contextualSpacing/>
              <w:rPr>
                <w:szCs w:val="24"/>
              </w:rPr>
            </w:pPr>
            <w:r w:rsidRPr="00ED4EFF">
              <w:rPr>
                <w:szCs w:val="24"/>
              </w:rPr>
              <w:t>D</w:t>
            </w:r>
            <w:r w:rsidR="00CE5680">
              <w:rPr>
                <w:szCs w:val="24"/>
              </w:rPr>
              <w:t>A</w:t>
            </w:r>
          </w:p>
        </w:tc>
      </w:tr>
    </w:tbl>
    <w:p w14:paraId="5426C646" w14:textId="77777777" w:rsidR="00235EAB" w:rsidRPr="00ED4EFF" w:rsidRDefault="00235EAB" w:rsidP="00235EAB">
      <w:pPr>
        <w:contextualSpacing/>
        <w:rPr>
          <w:szCs w:val="24"/>
        </w:rPr>
      </w:pPr>
    </w:p>
    <w:p w14:paraId="6E915FF1" w14:textId="77777777" w:rsidR="00235EAB" w:rsidRPr="00ED4EFF" w:rsidRDefault="00235EAB" w:rsidP="00235EAB">
      <w:pPr>
        <w:contextualSpacing/>
        <w:rPr>
          <w:szCs w:val="24"/>
        </w:rPr>
      </w:pPr>
      <w:r w:rsidRPr="00ED4EFF">
        <w:rPr>
          <w:b/>
          <w:szCs w:val="24"/>
        </w:rPr>
        <w:t>3. Timpul total estimat</w:t>
      </w:r>
      <w:r w:rsidRPr="00ED4EFF">
        <w:rPr>
          <w:szCs w:val="24"/>
        </w:rPr>
        <w:t xml:space="preserve"> (ore pe semestru al activităților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1890"/>
        <w:gridCol w:w="990"/>
      </w:tblGrid>
      <w:tr w:rsidR="00235EAB" w:rsidRPr="00ED4EFF" w14:paraId="62542580" w14:textId="77777777" w:rsidTr="00726891">
        <w:tc>
          <w:tcPr>
            <w:tcW w:w="3888" w:type="dxa"/>
            <w:shd w:val="clear" w:color="auto" w:fill="auto"/>
          </w:tcPr>
          <w:p w14:paraId="5A1A8BB2" w14:textId="77777777" w:rsidR="00235EAB" w:rsidRPr="00ED4EFF" w:rsidRDefault="00235EAB" w:rsidP="00726891">
            <w:pPr>
              <w:contextualSpacing/>
              <w:rPr>
                <w:szCs w:val="24"/>
              </w:rPr>
            </w:pPr>
            <w:r w:rsidRPr="00ED4EFF">
              <w:rPr>
                <w:szCs w:val="24"/>
              </w:rPr>
              <w:t>3.1. Număr de ore pe săptămână</w:t>
            </w:r>
          </w:p>
        </w:tc>
        <w:tc>
          <w:tcPr>
            <w:tcW w:w="810" w:type="dxa"/>
            <w:shd w:val="clear" w:color="auto" w:fill="auto"/>
          </w:tcPr>
          <w:p w14:paraId="476E2247" w14:textId="77777777" w:rsidR="00235EAB" w:rsidRPr="00ED4EFF" w:rsidRDefault="00235EAB" w:rsidP="00726891">
            <w:pPr>
              <w:contextualSpacing/>
              <w:jc w:val="center"/>
              <w:rPr>
                <w:szCs w:val="24"/>
              </w:rPr>
            </w:pPr>
            <w:r>
              <w:rPr>
                <w:szCs w:val="24"/>
              </w:rPr>
              <w:t>2</w:t>
            </w:r>
          </w:p>
        </w:tc>
        <w:tc>
          <w:tcPr>
            <w:tcW w:w="1980" w:type="dxa"/>
            <w:shd w:val="clear" w:color="auto" w:fill="auto"/>
          </w:tcPr>
          <w:p w14:paraId="6725C5DF" w14:textId="77777777" w:rsidR="00235EAB" w:rsidRPr="00ED4EFF" w:rsidRDefault="00235EAB" w:rsidP="00726891">
            <w:pPr>
              <w:ind w:right="-189"/>
              <w:contextualSpacing/>
              <w:rPr>
                <w:szCs w:val="24"/>
              </w:rPr>
            </w:pPr>
            <w:r w:rsidRPr="00ED4EFF">
              <w:rPr>
                <w:szCs w:val="24"/>
              </w:rPr>
              <w:t>Din care: 3.2. curs</w:t>
            </w:r>
          </w:p>
        </w:tc>
        <w:tc>
          <w:tcPr>
            <w:tcW w:w="810" w:type="dxa"/>
            <w:shd w:val="clear" w:color="auto" w:fill="auto"/>
          </w:tcPr>
          <w:p w14:paraId="2F24F22D" w14:textId="77777777" w:rsidR="00235EAB" w:rsidRPr="00ED4EFF" w:rsidRDefault="00235EAB" w:rsidP="00726891">
            <w:pPr>
              <w:contextualSpacing/>
              <w:jc w:val="center"/>
              <w:rPr>
                <w:szCs w:val="24"/>
              </w:rPr>
            </w:pPr>
          </w:p>
        </w:tc>
        <w:tc>
          <w:tcPr>
            <w:tcW w:w="1890" w:type="dxa"/>
            <w:shd w:val="clear" w:color="auto" w:fill="auto"/>
          </w:tcPr>
          <w:p w14:paraId="376B6CFC" w14:textId="1BD29D86" w:rsidR="00235EAB" w:rsidRPr="00ED4EFF" w:rsidRDefault="00235EAB" w:rsidP="00245359">
            <w:pPr>
              <w:ind w:right="-170"/>
              <w:contextualSpacing/>
              <w:rPr>
                <w:szCs w:val="24"/>
              </w:rPr>
            </w:pPr>
            <w:r w:rsidRPr="00ED4EFF">
              <w:rPr>
                <w:szCs w:val="24"/>
              </w:rPr>
              <w:t xml:space="preserve">3.3. </w:t>
            </w:r>
            <w:r w:rsidR="00716F3F" w:rsidRPr="007D032E">
              <w:rPr>
                <w:szCs w:val="24"/>
                <w:lang w:val="de-DE"/>
              </w:rPr>
              <w:t>laborator</w:t>
            </w:r>
          </w:p>
        </w:tc>
        <w:tc>
          <w:tcPr>
            <w:tcW w:w="990" w:type="dxa"/>
            <w:shd w:val="clear" w:color="auto" w:fill="auto"/>
          </w:tcPr>
          <w:p w14:paraId="2F40C1B6" w14:textId="77777777" w:rsidR="00235EAB" w:rsidRPr="00ED4EFF" w:rsidRDefault="00235EAB" w:rsidP="00726891">
            <w:pPr>
              <w:contextualSpacing/>
              <w:jc w:val="center"/>
              <w:rPr>
                <w:szCs w:val="24"/>
              </w:rPr>
            </w:pPr>
            <w:r>
              <w:rPr>
                <w:szCs w:val="24"/>
              </w:rPr>
              <w:t>2</w:t>
            </w:r>
          </w:p>
        </w:tc>
      </w:tr>
      <w:tr w:rsidR="00235EAB" w:rsidRPr="00ED4EFF" w14:paraId="5AFE5B92" w14:textId="77777777" w:rsidTr="00726891">
        <w:tc>
          <w:tcPr>
            <w:tcW w:w="3888" w:type="dxa"/>
            <w:shd w:val="clear" w:color="auto" w:fill="auto"/>
          </w:tcPr>
          <w:p w14:paraId="512F9D27" w14:textId="77777777" w:rsidR="00235EAB" w:rsidRPr="0070094C" w:rsidRDefault="00235EAB" w:rsidP="00726891">
            <w:pPr>
              <w:ind w:right="-192"/>
              <w:contextualSpacing/>
              <w:rPr>
                <w:szCs w:val="24"/>
              </w:rPr>
            </w:pPr>
            <w:r w:rsidRPr="0070094C">
              <w:rPr>
                <w:szCs w:val="24"/>
              </w:rPr>
              <w:t>3.4. Total ore din planul de învățământ</w:t>
            </w:r>
          </w:p>
        </w:tc>
        <w:tc>
          <w:tcPr>
            <w:tcW w:w="810" w:type="dxa"/>
            <w:shd w:val="clear" w:color="auto" w:fill="auto"/>
          </w:tcPr>
          <w:p w14:paraId="2AACD276" w14:textId="77777777" w:rsidR="00235EAB" w:rsidRPr="0070094C" w:rsidRDefault="00235EAB" w:rsidP="00726891">
            <w:pPr>
              <w:contextualSpacing/>
              <w:jc w:val="center"/>
              <w:rPr>
                <w:szCs w:val="24"/>
              </w:rPr>
            </w:pPr>
            <w:r>
              <w:rPr>
                <w:szCs w:val="24"/>
              </w:rPr>
              <w:t>28</w:t>
            </w:r>
          </w:p>
        </w:tc>
        <w:tc>
          <w:tcPr>
            <w:tcW w:w="1980" w:type="dxa"/>
            <w:shd w:val="clear" w:color="auto" w:fill="auto"/>
          </w:tcPr>
          <w:p w14:paraId="4312C4EB" w14:textId="77777777" w:rsidR="00235EAB" w:rsidRPr="0070094C" w:rsidRDefault="00235EAB" w:rsidP="00726891">
            <w:pPr>
              <w:ind w:right="-178"/>
              <w:contextualSpacing/>
              <w:rPr>
                <w:szCs w:val="24"/>
              </w:rPr>
            </w:pPr>
            <w:r w:rsidRPr="0070094C">
              <w:rPr>
                <w:szCs w:val="24"/>
              </w:rPr>
              <w:t>Din care: 3.5. curs</w:t>
            </w:r>
          </w:p>
        </w:tc>
        <w:tc>
          <w:tcPr>
            <w:tcW w:w="810" w:type="dxa"/>
            <w:shd w:val="clear" w:color="auto" w:fill="auto"/>
          </w:tcPr>
          <w:p w14:paraId="42195339" w14:textId="77777777" w:rsidR="00235EAB" w:rsidRPr="0070094C" w:rsidRDefault="00235EAB" w:rsidP="00726891">
            <w:pPr>
              <w:contextualSpacing/>
              <w:jc w:val="center"/>
              <w:rPr>
                <w:szCs w:val="24"/>
              </w:rPr>
            </w:pPr>
          </w:p>
        </w:tc>
        <w:tc>
          <w:tcPr>
            <w:tcW w:w="1890" w:type="dxa"/>
            <w:shd w:val="clear" w:color="auto" w:fill="auto"/>
          </w:tcPr>
          <w:p w14:paraId="609A821A" w14:textId="6DB8B8DD" w:rsidR="00235EAB" w:rsidRPr="0070094C" w:rsidRDefault="00235EAB" w:rsidP="00245359">
            <w:pPr>
              <w:ind w:right="-128"/>
              <w:contextualSpacing/>
              <w:rPr>
                <w:szCs w:val="24"/>
              </w:rPr>
            </w:pPr>
            <w:r w:rsidRPr="0070094C">
              <w:rPr>
                <w:szCs w:val="24"/>
              </w:rPr>
              <w:t xml:space="preserve">3.6. </w:t>
            </w:r>
            <w:r w:rsidR="00716F3F" w:rsidRPr="007D032E">
              <w:rPr>
                <w:szCs w:val="24"/>
                <w:lang w:val="de-DE"/>
              </w:rPr>
              <w:t>laborator</w:t>
            </w:r>
          </w:p>
        </w:tc>
        <w:tc>
          <w:tcPr>
            <w:tcW w:w="990" w:type="dxa"/>
            <w:shd w:val="clear" w:color="auto" w:fill="auto"/>
          </w:tcPr>
          <w:p w14:paraId="227E1BD4" w14:textId="77777777" w:rsidR="00235EAB" w:rsidRPr="00ED4EFF" w:rsidRDefault="00235EAB" w:rsidP="00726891">
            <w:pPr>
              <w:contextualSpacing/>
              <w:jc w:val="center"/>
              <w:rPr>
                <w:szCs w:val="24"/>
              </w:rPr>
            </w:pPr>
            <w:r>
              <w:rPr>
                <w:szCs w:val="24"/>
              </w:rPr>
              <w:t>28</w:t>
            </w:r>
          </w:p>
        </w:tc>
      </w:tr>
      <w:tr w:rsidR="00235EAB" w:rsidRPr="00ED4EFF" w14:paraId="0DBD077B" w14:textId="77777777" w:rsidTr="00726891">
        <w:tc>
          <w:tcPr>
            <w:tcW w:w="9378" w:type="dxa"/>
            <w:gridSpan w:val="5"/>
            <w:shd w:val="clear" w:color="auto" w:fill="auto"/>
          </w:tcPr>
          <w:p w14:paraId="6B0BDBC9" w14:textId="77777777" w:rsidR="00235EAB" w:rsidRPr="00ED4EFF" w:rsidRDefault="00235EAB" w:rsidP="00726891">
            <w:pPr>
              <w:contextualSpacing/>
              <w:rPr>
                <w:szCs w:val="24"/>
              </w:rPr>
            </w:pPr>
            <w:r w:rsidRPr="00ED4EFF">
              <w:rPr>
                <w:szCs w:val="24"/>
              </w:rPr>
              <w:t>Distribuția fondului de timp:</w:t>
            </w:r>
          </w:p>
        </w:tc>
        <w:tc>
          <w:tcPr>
            <w:tcW w:w="990" w:type="dxa"/>
            <w:shd w:val="clear" w:color="auto" w:fill="auto"/>
          </w:tcPr>
          <w:p w14:paraId="40FB8F80" w14:textId="77777777" w:rsidR="00235EAB" w:rsidRPr="00ED4EFF" w:rsidRDefault="00235EAB" w:rsidP="00726891">
            <w:pPr>
              <w:contextualSpacing/>
              <w:jc w:val="center"/>
              <w:rPr>
                <w:color w:val="000000"/>
                <w:szCs w:val="24"/>
              </w:rPr>
            </w:pPr>
            <w:r w:rsidRPr="00ED4EFF">
              <w:rPr>
                <w:color w:val="000000"/>
                <w:szCs w:val="24"/>
              </w:rPr>
              <w:t>ore</w:t>
            </w:r>
          </w:p>
        </w:tc>
      </w:tr>
      <w:tr w:rsidR="00235EAB" w:rsidRPr="00ED4EFF" w14:paraId="1239DD27" w14:textId="77777777" w:rsidTr="00726891">
        <w:tc>
          <w:tcPr>
            <w:tcW w:w="9378" w:type="dxa"/>
            <w:gridSpan w:val="5"/>
            <w:shd w:val="clear" w:color="auto" w:fill="auto"/>
          </w:tcPr>
          <w:p w14:paraId="27D4B554" w14:textId="77777777" w:rsidR="00235EAB" w:rsidRPr="00ED4EFF" w:rsidRDefault="00235EAB" w:rsidP="00726891">
            <w:pPr>
              <w:contextualSpacing/>
              <w:rPr>
                <w:szCs w:val="24"/>
              </w:rPr>
            </w:pPr>
            <w:r w:rsidRPr="00ED4EFF">
              <w:rPr>
                <w:szCs w:val="24"/>
              </w:rPr>
              <w:t>Studiul după manual, suport de curs, bibliografie și notițe</w:t>
            </w:r>
          </w:p>
        </w:tc>
        <w:tc>
          <w:tcPr>
            <w:tcW w:w="990" w:type="dxa"/>
            <w:shd w:val="clear" w:color="auto" w:fill="auto"/>
          </w:tcPr>
          <w:p w14:paraId="263D2179" w14:textId="77777777" w:rsidR="00235EAB" w:rsidRPr="00ED4EFF" w:rsidRDefault="00235EAB" w:rsidP="00726891">
            <w:pPr>
              <w:contextualSpacing/>
              <w:jc w:val="center"/>
            </w:pPr>
            <w:r>
              <w:rPr>
                <w:rFonts w:eastAsia="Times New Roman"/>
                <w:color w:val="000000"/>
              </w:rPr>
              <w:t>10</w:t>
            </w:r>
          </w:p>
        </w:tc>
      </w:tr>
      <w:tr w:rsidR="00235EAB" w:rsidRPr="00ED4EFF" w14:paraId="5AD2DCC3" w14:textId="77777777" w:rsidTr="00726891">
        <w:tc>
          <w:tcPr>
            <w:tcW w:w="9378" w:type="dxa"/>
            <w:gridSpan w:val="5"/>
            <w:shd w:val="clear" w:color="auto" w:fill="auto"/>
          </w:tcPr>
          <w:p w14:paraId="50E5CB80" w14:textId="77777777" w:rsidR="00235EAB" w:rsidRPr="00ED4EFF" w:rsidRDefault="00235EAB" w:rsidP="00726891">
            <w:pPr>
              <w:contextualSpacing/>
              <w:rPr>
                <w:szCs w:val="24"/>
              </w:rPr>
            </w:pPr>
            <w:r w:rsidRPr="00ED4EFF">
              <w:rPr>
                <w:szCs w:val="24"/>
              </w:rPr>
              <w:t>Documentare suplimentară în bibliotecă, pe platformele electronice de specialitate și pe teren</w:t>
            </w:r>
          </w:p>
        </w:tc>
        <w:tc>
          <w:tcPr>
            <w:tcW w:w="990" w:type="dxa"/>
            <w:shd w:val="clear" w:color="auto" w:fill="auto"/>
          </w:tcPr>
          <w:p w14:paraId="1ABCDF65" w14:textId="77777777" w:rsidR="00235EAB" w:rsidRPr="00ED4EFF" w:rsidRDefault="00235EAB" w:rsidP="00726891">
            <w:pPr>
              <w:contextualSpacing/>
              <w:jc w:val="center"/>
            </w:pPr>
            <w:r>
              <w:rPr>
                <w:rFonts w:eastAsia="Times New Roman"/>
                <w:color w:val="000000"/>
              </w:rPr>
              <w:t>5</w:t>
            </w:r>
          </w:p>
        </w:tc>
      </w:tr>
      <w:tr w:rsidR="00235EAB" w:rsidRPr="00ED4EFF" w14:paraId="76B51B2B" w14:textId="77777777" w:rsidTr="00726891">
        <w:tc>
          <w:tcPr>
            <w:tcW w:w="9378" w:type="dxa"/>
            <w:gridSpan w:val="5"/>
            <w:shd w:val="clear" w:color="auto" w:fill="auto"/>
          </w:tcPr>
          <w:p w14:paraId="666C1215" w14:textId="77777777" w:rsidR="00235EAB" w:rsidRPr="00ED4EFF" w:rsidRDefault="00235EAB" w:rsidP="00726891">
            <w:pPr>
              <w:contextualSpacing/>
              <w:rPr>
                <w:szCs w:val="24"/>
              </w:rPr>
            </w:pPr>
            <w:r w:rsidRPr="00ED4EFF">
              <w:rPr>
                <w:szCs w:val="24"/>
              </w:rPr>
              <w:t>Pregătire seminarii/laboratoare, teme, referate, portofolii și eseuri</w:t>
            </w:r>
          </w:p>
        </w:tc>
        <w:tc>
          <w:tcPr>
            <w:tcW w:w="990" w:type="dxa"/>
            <w:shd w:val="clear" w:color="auto" w:fill="auto"/>
          </w:tcPr>
          <w:p w14:paraId="5AFEA963" w14:textId="77777777" w:rsidR="00235EAB" w:rsidRPr="00ED4EFF" w:rsidRDefault="00235EAB" w:rsidP="00726891">
            <w:pPr>
              <w:contextualSpacing/>
              <w:jc w:val="center"/>
            </w:pPr>
            <w:r>
              <w:rPr>
                <w:rFonts w:eastAsia="Times New Roman"/>
                <w:color w:val="000000"/>
              </w:rPr>
              <w:t>5</w:t>
            </w:r>
          </w:p>
        </w:tc>
      </w:tr>
      <w:tr w:rsidR="00235EAB" w:rsidRPr="00ED4EFF" w14:paraId="061B14BC" w14:textId="77777777" w:rsidTr="00726891">
        <w:tc>
          <w:tcPr>
            <w:tcW w:w="9378" w:type="dxa"/>
            <w:gridSpan w:val="5"/>
            <w:shd w:val="clear" w:color="auto" w:fill="auto"/>
          </w:tcPr>
          <w:p w14:paraId="1CE04984" w14:textId="77777777" w:rsidR="00235EAB" w:rsidRPr="00ED4EFF" w:rsidRDefault="00235EAB" w:rsidP="00726891">
            <w:pPr>
              <w:contextualSpacing/>
              <w:rPr>
                <w:szCs w:val="24"/>
              </w:rPr>
            </w:pPr>
            <w:r w:rsidRPr="00ED4EFF">
              <w:rPr>
                <w:szCs w:val="24"/>
              </w:rPr>
              <w:t>Tutoriat</w:t>
            </w:r>
          </w:p>
        </w:tc>
        <w:tc>
          <w:tcPr>
            <w:tcW w:w="990" w:type="dxa"/>
            <w:shd w:val="clear" w:color="auto" w:fill="auto"/>
          </w:tcPr>
          <w:p w14:paraId="63712165" w14:textId="77777777" w:rsidR="00235EAB" w:rsidRPr="00ED4EFF" w:rsidRDefault="00235EAB" w:rsidP="00726891">
            <w:pPr>
              <w:contextualSpacing/>
              <w:jc w:val="center"/>
            </w:pPr>
          </w:p>
        </w:tc>
      </w:tr>
      <w:tr w:rsidR="00235EAB" w:rsidRPr="00ED4EFF" w14:paraId="3FF414DC" w14:textId="77777777" w:rsidTr="00726891">
        <w:tc>
          <w:tcPr>
            <w:tcW w:w="9378" w:type="dxa"/>
            <w:gridSpan w:val="5"/>
            <w:shd w:val="clear" w:color="auto" w:fill="auto"/>
          </w:tcPr>
          <w:p w14:paraId="57F71922" w14:textId="77777777" w:rsidR="00235EAB" w:rsidRPr="00ED4EFF" w:rsidRDefault="00235EAB" w:rsidP="00726891">
            <w:pPr>
              <w:contextualSpacing/>
              <w:rPr>
                <w:szCs w:val="24"/>
              </w:rPr>
            </w:pPr>
            <w:r w:rsidRPr="00ED4EFF">
              <w:rPr>
                <w:szCs w:val="24"/>
              </w:rPr>
              <w:t xml:space="preserve">Examinări </w:t>
            </w:r>
          </w:p>
        </w:tc>
        <w:tc>
          <w:tcPr>
            <w:tcW w:w="990" w:type="dxa"/>
            <w:shd w:val="clear" w:color="auto" w:fill="auto"/>
          </w:tcPr>
          <w:p w14:paraId="3D8C06F7" w14:textId="77777777" w:rsidR="00235EAB" w:rsidRPr="00ED4EFF" w:rsidRDefault="00235EAB" w:rsidP="00726891">
            <w:pPr>
              <w:contextualSpacing/>
              <w:jc w:val="center"/>
            </w:pPr>
            <w:r>
              <w:rPr>
                <w:rFonts w:eastAsia="Times New Roman"/>
                <w:color w:val="000000"/>
              </w:rPr>
              <w:t>2</w:t>
            </w:r>
          </w:p>
        </w:tc>
      </w:tr>
      <w:tr w:rsidR="00235EAB" w:rsidRPr="00ED4EFF" w14:paraId="39485E98" w14:textId="77777777" w:rsidTr="00726891">
        <w:tc>
          <w:tcPr>
            <w:tcW w:w="9378" w:type="dxa"/>
            <w:gridSpan w:val="5"/>
            <w:shd w:val="clear" w:color="auto" w:fill="auto"/>
          </w:tcPr>
          <w:p w14:paraId="11D121AD" w14:textId="77777777" w:rsidR="00235EAB" w:rsidRPr="00ED4EFF" w:rsidRDefault="00235EAB" w:rsidP="00726891">
            <w:pPr>
              <w:contextualSpacing/>
              <w:rPr>
                <w:szCs w:val="24"/>
              </w:rPr>
            </w:pPr>
            <w:r w:rsidRPr="00ED4EFF">
              <w:rPr>
                <w:szCs w:val="24"/>
              </w:rPr>
              <w:t xml:space="preserve">Alte activități: </w:t>
            </w:r>
          </w:p>
        </w:tc>
        <w:tc>
          <w:tcPr>
            <w:tcW w:w="990" w:type="dxa"/>
            <w:shd w:val="clear" w:color="auto" w:fill="auto"/>
          </w:tcPr>
          <w:p w14:paraId="1F05B6F4" w14:textId="77777777" w:rsidR="00235EAB" w:rsidRPr="00ED4EFF" w:rsidRDefault="00235EAB" w:rsidP="00726891">
            <w:pPr>
              <w:contextualSpacing/>
              <w:jc w:val="center"/>
              <w:rPr>
                <w:color w:val="000000"/>
                <w:szCs w:val="24"/>
              </w:rPr>
            </w:pPr>
          </w:p>
        </w:tc>
      </w:tr>
      <w:tr w:rsidR="00235EAB" w:rsidRPr="0070094C" w14:paraId="2CF5DCA8" w14:textId="77777777" w:rsidTr="00726891">
        <w:trPr>
          <w:gridAfter w:val="4"/>
          <w:wAfter w:w="5670" w:type="dxa"/>
        </w:trPr>
        <w:tc>
          <w:tcPr>
            <w:tcW w:w="3888" w:type="dxa"/>
            <w:shd w:val="clear" w:color="auto" w:fill="auto"/>
          </w:tcPr>
          <w:p w14:paraId="2861D0A6" w14:textId="77777777" w:rsidR="00235EAB" w:rsidRPr="0070094C" w:rsidRDefault="00235EAB" w:rsidP="00726891">
            <w:pPr>
              <w:contextualSpacing/>
              <w:rPr>
                <w:szCs w:val="24"/>
              </w:rPr>
            </w:pPr>
            <w:r w:rsidRPr="0070094C">
              <w:rPr>
                <w:szCs w:val="24"/>
              </w:rPr>
              <w:t>3.7. Total ore studiu individual</w:t>
            </w:r>
          </w:p>
        </w:tc>
        <w:tc>
          <w:tcPr>
            <w:tcW w:w="810" w:type="dxa"/>
            <w:shd w:val="clear" w:color="auto" w:fill="auto"/>
          </w:tcPr>
          <w:p w14:paraId="4B8E4B91" w14:textId="77777777" w:rsidR="00235EAB" w:rsidRPr="0070094C" w:rsidRDefault="00235EAB" w:rsidP="00726891">
            <w:pPr>
              <w:contextualSpacing/>
              <w:jc w:val="center"/>
            </w:pPr>
            <w:r>
              <w:rPr>
                <w:rFonts w:eastAsia="Times New Roman"/>
              </w:rPr>
              <w:t>22</w:t>
            </w:r>
          </w:p>
        </w:tc>
      </w:tr>
      <w:tr w:rsidR="00235EAB" w:rsidRPr="0070094C" w14:paraId="5C63B5FD" w14:textId="77777777" w:rsidTr="00F031BB">
        <w:trPr>
          <w:gridAfter w:val="4"/>
          <w:wAfter w:w="5670" w:type="dxa"/>
          <w:trHeight w:val="278"/>
        </w:trPr>
        <w:tc>
          <w:tcPr>
            <w:tcW w:w="3888" w:type="dxa"/>
            <w:shd w:val="clear" w:color="auto" w:fill="auto"/>
          </w:tcPr>
          <w:p w14:paraId="6F1EF0D8" w14:textId="77777777" w:rsidR="00235EAB" w:rsidRPr="0070094C" w:rsidRDefault="00235EAB" w:rsidP="00726891">
            <w:pPr>
              <w:contextualSpacing/>
              <w:rPr>
                <w:szCs w:val="24"/>
              </w:rPr>
            </w:pPr>
            <w:r w:rsidRPr="0070094C">
              <w:rPr>
                <w:szCs w:val="24"/>
              </w:rPr>
              <w:t>3.8. Total ore pe semestru</w:t>
            </w:r>
          </w:p>
        </w:tc>
        <w:tc>
          <w:tcPr>
            <w:tcW w:w="810" w:type="dxa"/>
            <w:shd w:val="clear" w:color="auto" w:fill="auto"/>
          </w:tcPr>
          <w:p w14:paraId="110A8A2E" w14:textId="77777777" w:rsidR="00235EAB" w:rsidRPr="0070094C" w:rsidRDefault="00235EAB" w:rsidP="00726891">
            <w:pPr>
              <w:contextualSpacing/>
              <w:jc w:val="center"/>
            </w:pPr>
            <w:r>
              <w:rPr>
                <w:rFonts w:eastAsia="Times New Roman"/>
              </w:rPr>
              <w:t>50</w:t>
            </w:r>
          </w:p>
        </w:tc>
      </w:tr>
      <w:tr w:rsidR="00235EAB" w:rsidRPr="00ED4EFF" w14:paraId="0A73D343" w14:textId="77777777" w:rsidTr="00726891">
        <w:trPr>
          <w:gridAfter w:val="4"/>
          <w:wAfter w:w="5670" w:type="dxa"/>
        </w:trPr>
        <w:tc>
          <w:tcPr>
            <w:tcW w:w="3888" w:type="dxa"/>
            <w:shd w:val="clear" w:color="auto" w:fill="auto"/>
          </w:tcPr>
          <w:p w14:paraId="78499C59" w14:textId="77777777" w:rsidR="00235EAB" w:rsidRPr="0070094C" w:rsidRDefault="00235EAB" w:rsidP="00726891">
            <w:pPr>
              <w:contextualSpacing/>
              <w:rPr>
                <w:szCs w:val="24"/>
              </w:rPr>
            </w:pPr>
            <w:r w:rsidRPr="0070094C">
              <w:rPr>
                <w:szCs w:val="24"/>
              </w:rPr>
              <w:t>3.9. Numărul de puncte de credit</w:t>
            </w:r>
          </w:p>
        </w:tc>
        <w:tc>
          <w:tcPr>
            <w:tcW w:w="810" w:type="dxa"/>
            <w:shd w:val="clear" w:color="auto" w:fill="auto"/>
          </w:tcPr>
          <w:p w14:paraId="3B0002AF" w14:textId="77777777" w:rsidR="00235EAB" w:rsidRPr="00ED4EFF" w:rsidRDefault="00235EAB" w:rsidP="00726891">
            <w:pPr>
              <w:contextualSpacing/>
              <w:jc w:val="center"/>
            </w:pPr>
            <w:r>
              <w:rPr>
                <w:rFonts w:eastAsia="Times New Roman"/>
              </w:rPr>
              <w:t>2</w:t>
            </w:r>
          </w:p>
        </w:tc>
      </w:tr>
    </w:tbl>
    <w:p w14:paraId="187C6318" w14:textId="77777777" w:rsidR="00235EAB" w:rsidRPr="00ED4EFF" w:rsidRDefault="00235EAB" w:rsidP="00235EAB">
      <w:pPr>
        <w:contextualSpacing/>
        <w:rPr>
          <w:szCs w:val="24"/>
        </w:rPr>
      </w:pPr>
    </w:p>
    <w:p w14:paraId="76F25A92" w14:textId="77777777" w:rsidR="00235EAB" w:rsidRPr="00ED4EFF" w:rsidRDefault="00235EAB" w:rsidP="00235EAB">
      <w:pPr>
        <w:contextualSpacing/>
        <w:rPr>
          <w:szCs w:val="24"/>
        </w:rPr>
      </w:pPr>
      <w:r w:rsidRPr="00ED4EFF">
        <w:rPr>
          <w:b/>
          <w:szCs w:val="24"/>
        </w:rPr>
        <w:t xml:space="preserve">4. Precondiții </w:t>
      </w:r>
      <w:r w:rsidRPr="00ED4EFF">
        <w:rPr>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480"/>
      </w:tblGrid>
      <w:tr w:rsidR="00235EAB" w:rsidRPr="00ED4EFF" w14:paraId="2CA51A95" w14:textId="77777777" w:rsidTr="00726891">
        <w:tc>
          <w:tcPr>
            <w:tcW w:w="3888" w:type="dxa"/>
          </w:tcPr>
          <w:p w14:paraId="4A897E7C" w14:textId="77777777" w:rsidR="00235EAB" w:rsidRPr="00ED4EFF" w:rsidRDefault="00235EAB" w:rsidP="00726891">
            <w:pPr>
              <w:contextualSpacing/>
              <w:rPr>
                <w:szCs w:val="24"/>
              </w:rPr>
            </w:pPr>
            <w:r w:rsidRPr="00ED4EFF">
              <w:rPr>
                <w:szCs w:val="24"/>
              </w:rPr>
              <w:t>4.1. de curriculum</w:t>
            </w:r>
          </w:p>
        </w:tc>
        <w:tc>
          <w:tcPr>
            <w:tcW w:w="6480" w:type="dxa"/>
          </w:tcPr>
          <w:p w14:paraId="17C6472C" w14:textId="77777777" w:rsidR="00235EAB" w:rsidRPr="00ED4EFF" w:rsidRDefault="00235EAB" w:rsidP="00726891">
            <w:pPr>
              <w:ind w:left="284"/>
              <w:contextualSpacing/>
              <w:rPr>
                <w:szCs w:val="24"/>
              </w:rPr>
            </w:pPr>
          </w:p>
        </w:tc>
      </w:tr>
      <w:tr w:rsidR="00235EAB" w:rsidRPr="00ED4EFF" w14:paraId="6F9A170E" w14:textId="77777777" w:rsidTr="00726891">
        <w:tc>
          <w:tcPr>
            <w:tcW w:w="3888" w:type="dxa"/>
          </w:tcPr>
          <w:p w14:paraId="54F9976D" w14:textId="77777777" w:rsidR="00235EAB" w:rsidRPr="00ED4EFF" w:rsidRDefault="00235EAB" w:rsidP="00726891">
            <w:pPr>
              <w:contextualSpacing/>
              <w:rPr>
                <w:szCs w:val="24"/>
              </w:rPr>
            </w:pPr>
            <w:r w:rsidRPr="00ED4EFF">
              <w:rPr>
                <w:szCs w:val="24"/>
              </w:rPr>
              <w:t>4.2. de competențe</w:t>
            </w:r>
          </w:p>
        </w:tc>
        <w:tc>
          <w:tcPr>
            <w:tcW w:w="6480" w:type="dxa"/>
          </w:tcPr>
          <w:p w14:paraId="06330D83" w14:textId="77777777" w:rsidR="00235EAB" w:rsidRPr="00ED4EFF" w:rsidRDefault="00235EAB" w:rsidP="00726891">
            <w:pPr>
              <w:contextualSpacing/>
              <w:rPr>
                <w:szCs w:val="24"/>
              </w:rPr>
            </w:pPr>
            <w:r>
              <w:rPr>
                <w:position w:val="-1"/>
                <w:szCs w:val="24"/>
              </w:rPr>
              <w:t>Comunicarea adecvată nivelului, scrisă și orală, în limba română, în situații variate, completat cu folosirea unui vocabular de specialitate (terminologia comunicării);</w:t>
            </w:r>
          </w:p>
        </w:tc>
      </w:tr>
    </w:tbl>
    <w:p w14:paraId="05736455" w14:textId="77777777" w:rsidR="00235EAB" w:rsidRPr="00ED4EFF" w:rsidRDefault="00235EAB" w:rsidP="00235EAB">
      <w:pPr>
        <w:contextualSpacing/>
        <w:rPr>
          <w:b/>
          <w:szCs w:val="24"/>
        </w:rPr>
      </w:pPr>
    </w:p>
    <w:p w14:paraId="36DCC840" w14:textId="77777777" w:rsidR="00235EAB" w:rsidRPr="00ED4EFF" w:rsidRDefault="00235EAB" w:rsidP="00235EAB">
      <w:pPr>
        <w:contextualSpacing/>
        <w:rPr>
          <w:szCs w:val="24"/>
        </w:rPr>
      </w:pPr>
      <w:r w:rsidRPr="00ED4EFF">
        <w:rPr>
          <w:b/>
          <w:szCs w:val="24"/>
        </w:rPr>
        <w:t>5. Condiții</w:t>
      </w:r>
      <w:r w:rsidRPr="00ED4EFF">
        <w:rPr>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472"/>
      </w:tblGrid>
      <w:tr w:rsidR="00235EAB" w:rsidRPr="00ED4EFF" w14:paraId="286573EC" w14:textId="77777777" w:rsidTr="00726891">
        <w:tc>
          <w:tcPr>
            <w:tcW w:w="3896" w:type="dxa"/>
          </w:tcPr>
          <w:p w14:paraId="4EFB2201" w14:textId="77777777" w:rsidR="00235EAB" w:rsidRPr="00ED4EFF" w:rsidRDefault="00235EAB" w:rsidP="00726891">
            <w:pPr>
              <w:contextualSpacing/>
              <w:rPr>
                <w:szCs w:val="24"/>
              </w:rPr>
            </w:pPr>
            <w:r w:rsidRPr="00ED4EFF">
              <w:rPr>
                <w:szCs w:val="24"/>
              </w:rPr>
              <w:t>5.1. De desfășurare a cursului</w:t>
            </w:r>
          </w:p>
        </w:tc>
        <w:tc>
          <w:tcPr>
            <w:tcW w:w="6472" w:type="dxa"/>
          </w:tcPr>
          <w:p w14:paraId="135469A4" w14:textId="77777777" w:rsidR="00235EAB" w:rsidRPr="00ED4EFF" w:rsidRDefault="00235EAB" w:rsidP="00726891">
            <w:pPr>
              <w:contextualSpacing/>
              <w:rPr>
                <w:szCs w:val="24"/>
              </w:rPr>
            </w:pPr>
          </w:p>
        </w:tc>
      </w:tr>
      <w:tr w:rsidR="00235EAB" w:rsidRPr="00ED4EFF" w14:paraId="6E6A2D29" w14:textId="77777777" w:rsidTr="00726891">
        <w:tc>
          <w:tcPr>
            <w:tcW w:w="3896" w:type="dxa"/>
          </w:tcPr>
          <w:p w14:paraId="571CF92D" w14:textId="77777777" w:rsidR="00235EAB" w:rsidRPr="00ED4EFF" w:rsidRDefault="00235EAB" w:rsidP="00726891">
            <w:pPr>
              <w:contextualSpacing/>
              <w:rPr>
                <w:szCs w:val="24"/>
              </w:rPr>
            </w:pPr>
            <w:r w:rsidRPr="00ED4EFF">
              <w:rPr>
                <w:szCs w:val="24"/>
              </w:rPr>
              <w:t>5.2. De desfășurare a seminarului</w:t>
            </w:r>
          </w:p>
        </w:tc>
        <w:tc>
          <w:tcPr>
            <w:tcW w:w="6472" w:type="dxa"/>
          </w:tcPr>
          <w:p w14:paraId="0D902864" w14:textId="77777777" w:rsidR="00235EAB" w:rsidRPr="00ED4EFF" w:rsidRDefault="00235EAB" w:rsidP="00726891">
            <w:pPr>
              <w:contextualSpacing/>
              <w:rPr>
                <w:szCs w:val="24"/>
              </w:rPr>
            </w:pPr>
            <w:r w:rsidRPr="00ED4EFF">
              <w:rPr>
                <w:rFonts w:eastAsia="Times New Roman"/>
              </w:rPr>
              <w:t>Sală cu echipament IT</w:t>
            </w:r>
            <w:r>
              <w:rPr>
                <w:rFonts w:eastAsia="Times New Roman"/>
              </w:rPr>
              <w:t>, videoproiector, tablă</w:t>
            </w:r>
            <w:r w:rsidRPr="00ED4EFF">
              <w:rPr>
                <w:rFonts w:eastAsia="Times New Roman"/>
              </w:rPr>
              <w:t>.</w:t>
            </w:r>
          </w:p>
        </w:tc>
      </w:tr>
    </w:tbl>
    <w:p w14:paraId="08550EE4" w14:textId="77777777" w:rsidR="00F031BB" w:rsidRDefault="00F031BB" w:rsidP="00235EAB">
      <w:pPr>
        <w:contextualSpacing/>
        <w:rPr>
          <w:b/>
          <w:szCs w:val="24"/>
        </w:rPr>
      </w:pPr>
    </w:p>
    <w:p w14:paraId="7010B724" w14:textId="4E0A9662" w:rsidR="00235EAB" w:rsidRDefault="00235EAB" w:rsidP="00235EAB">
      <w:pPr>
        <w:contextualSpacing/>
        <w:rPr>
          <w:b/>
          <w:szCs w:val="24"/>
        </w:rPr>
      </w:pPr>
      <w:r w:rsidRPr="00ED4EFF">
        <w:rPr>
          <w:b/>
          <w:szCs w:val="24"/>
        </w:rPr>
        <w:t>6. Competențele specifice acumulate</w:t>
      </w:r>
    </w:p>
    <w:tbl>
      <w:tblPr>
        <w:tblStyle w:val="TableGrid"/>
        <w:tblW w:w="0" w:type="auto"/>
        <w:tblLook w:val="04A0" w:firstRow="1" w:lastRow="0" w:firstColumn="1" w:lastColumn="0" w:noHBand="0" w:noVBand="1"/>
      </w:tblPr>
      <w:tblGrid>
        <w:gridCol w:w="805"/>
        <w:gridCol w:w="9651"/>
      </w:tblGrid>
      <w:tr w:rsidR="00F031BB" w14:paraId="0B0556B2" w14:textId="77777777" w:rsidTr="00F031BB">
        <w:tc>
          <w:tcPr>
            <w:tcW w:w="805" w:type="dxa"/>
            <w:textDirection w:val="btLr"/>
            <w:vAlign w:val="center"/>
          </w:tcPr>
          <w:p w14:paraId="7F48197D" w14:textId="77777777" w:rsidR="00F031BB" w:rsidRPr="00F031BB" w:rsidRDefault="00F031BB" w:rsidP="00F031BB">
            <w:pPr>
              <w:rPr>
                <w:b/>
                <w:bCs/>
              </w:rPr>
            </w:pPr>
            <w:proofErr w:type="spellStart"/>
            <w:r w:rsidRPr="00F031BB">
              <w:rPr>
                <w:b/>
                <w:bCs/>
              </w:rPr>
              <w:t>Competențe</w:t>
            </w:r>
            <w:proofErr w:type="spellEnd"/>
            <w:r w:rsidRPr="00F031BB">
              <w:rPr>
                <w:b/>
                <w:bCs/>
              </w:rPr>
              <w:t xml:space="preserve"> </w:t>
            </w:r>
          </w:p>
          <w:p w14:paraId="15D58014" w14:textId="0C06DF01" w:rsidR="00F031BB" w:rsidRDefault="00F031BB" w:rsidP="00F031BB">
            <w:pPr>
              <w:contextualSpacing/>
              <w:rPr>
                <w:b/>
                <w:szCs w:val="24"/>
              </w:rPr>
            </w:pPr>
            <w:proofErr w:type="spellStart"/>
            <w:r w:rsidRPr="00F031BB">
              <w:rPr>
                <w:b/>
                <w:bCs/>
              </w:rPr>
              <w:t>profesionale</w:t>
            </w:r>
            <w:proofErr w:type="spellEnd"/>
          </w:p>
        </w:tc>
        <w:tc>
          <w:tcPr>
            <w:tcW w:w="9651" w:type="dxa"/>
          </w:tcPr>
          <w:p w14:paraId="5DD639BE" w14:textId="77777777" w:rsidR="00F031BB" w:rsidRPr="00F031BB" w:rsidRDefault="00F031BB" w:rsidP="00F031BB">
            <w:pPr>
              <w:pStyle w:val="ListParagraph"/>
              <w:numPr>
                <w:ilvl w:val="0"/>
                <w:numId w:val="11"/>
              </w:numPr>
            </w:pPr>
            <w:r w:rsidRPr="00F031BB">
              <w:t xml:space="preserve">C2. </w:t>
            </w:r>
            <w:proofErr w:type="spellStart"/>
            <w:r w:rsidRPr="00F031BB">
              <w:t>Comunicarea</w:t>
            </w:r>
            <w:proofErr w:type="spellEnd"/>
            <w:r w:rsidRPr="00F031BB">
              <w:t xml:space="preserve"> </w:t>
            </w:r>
            <w:proofErr w:type="spellStart"/>
            <w:r w:rsidRPr="00F031BB">
              <w:t>eficientă</w:t>
            </w:r>
            <w:proofErr w:type="spellEnd"/>
            <w:r w:rsidRPr="00F031BB">
              <w:t xml:space="preserve">, </w:t>
            </w:r>
            <w:proofErr w:type="spellStart"/>
            <w:r w:rsidRPr="00F031BB">
              <w:t>scrisă</w:t>
            </w:r>
            <w:proofErr w:type="spellEnd"/>
            <w:r w:rsidRPr="00F031BB">
              <w:t xml:space="preserve"> </w:t>
            </w:r>
            <w:proofErr w:type="spellStart"/>
            <w:r w:rsidRPr="00F031BB">
              <w:t>şi</w:t>
            </w:r>
            <w:proofErr w:type="spellEnd"/>
            <w:r w:rsidRPr="00F031BB">
              <w:t xml:space="preserve"> </w:t>
            </w:r>
            <w:proofErr w:type="spellStart"/>
            <w:r w:rsidRPr="00F031BB">
              <w:t>orală</w:t>
            </w:r>
            <w:proofErr w:type="spellEnd"/>
            <w:r w:rsidRPr="00F031BB">
              <w:t xml:space="preserve">, </w:t>
            </w:r>
            <w:proofErr w:type="spellStart"/>
            <w:r w:rsidRPr="00F031BB">
              <w:t>în</w:t>
            </w:r>
            <w:proofErr w:type="spellEnd"/>
            <w:r w:rsidRPr="00F031BB">
              <w:t xml:space="preserve"> </w:t>
            </w:r>
            <w:proofErr w:type="spellStart"/>
            <w:r w:rsidRPr="00F031BB">
              <w:t>limba</w:t>
            </w:r>
            <w:proofErr w:type="spellEnd"/>
            <w:r w:rsidRPr="00F031BB">
              <w:t xml:space="preserve"> </w:t>
            </w:r>
            <w:proofErr w:type="spellStart"/>
            <w:r w:rsidRPr="00F031BB">
              <w:t>română</w:t>
            </w:r>
            <w:proofErr w:type="spellEnd"/>
            <w:r w:rsidRPr="00F031BB">
              <w:t xml:space="preserve"> </w:t>
            </w:r>
            <w:proofErr w:type="spellStart"/>
            <w:r w:rsidRPr="00F031BB">
              <w:t>și</w:t>
            </w:r>
            <w:proofErr w:type="spellEnd"/>
            <w:r w:rsidRPr="00F031BB">
              <w:t xml:space="preserve"> </w:t>
            </w:r>
            <w:proofErr w:type="spellStart"/>
            <w:r w:rsidRPr="00F031BB">
              <w:t>maghiară</w:t>
            </w:r>
            <w:proofErr w:type="spellEnd"/>
            <w:r w:rsidRPr="00F031BB">
              <w:t>:</w:t>
            </w:r>
          </w:p>
          <w:p w14:paraId="7E721E30" w14:textId="77777777" w:rsidR="00F031BB" w:rsidRPr="00F031BB" w:rsidRDefault="00F031BB" w:rsidP="00F031BB">
            <w:pPr>
              <w:pStyle w:val="ListParagraph"/>
              <w:numPr>
                <w:ilvl w:val="0"/>
                <w:numId w:val="11"/>
              </w:numPr>
            </w:pPr>
            <w:proofErr w:type="spellStart"/>
            <w:r w:rsidRPr="00F031BB">
              <w:t>Definirea</w:t>
            </w:r>
            <w:proofErr w:type="spellEnd"/>
            <w:r w:rsidRPr="00F031BB">
              <w:t xml:space="preserve"> </w:t>
            </w:r>
            <w:proofErr w:type="spellStart"/>
            <w:r w:rsidRPr="00F031BB">
              <w:t>principalelor</w:t>
            </w:r>
            <w:proofErr w:type="spellEnd"/>
            <w:r w:rsidRPr="00F031BB">
              <w:t xml:space="preserve"> </w:t>
            </w:r>
            <w:proofErr w:type="spellStart"/>
            <w:r w:rsidRPr="00F031BB">
              <w:t>trăsături</w:t>
            </w:r>
            <w:proofErr w:type="spellEnd"/>
            <w:r w:rsidRPr="00F031BB">
              <w:t xml:space="preserve"> ale </w:t>
            </w:r>
            <w:proofErr w:type="spellStart"/>
            <w:r w:rsidRPr="00F031BB">
              <w:t>comunicării</w:t>
            </w:r>
            <w:proofErr w:type="spellEnd"/>
            <w:r w:rsidRPr="00F031BB">
              <w:t xml:space="preserve"> </w:t>
            </w:r>
            <w:proofErr w:type="spellStart"/>
            <w:r w:rsidRPr="00F031BB">
              <w:t>orale</w:t>
            </w:r>
            <w:proofErr w:type="spellEnd"/>
            <w:r w:rsidRPr="00F031BB">
              <w:t xml:space="preserve"> </w:t>
            </w:r>
            <w:proofErr w:type="spellStart"/>
            <w:r w:rsidRPr="00F031BB">
              <w:t>şi</w:t>
            </w:r>
            <w:proofErr w:type="spellEnd"/>
            <w:r w:rsidRPr="00F031BB">
              <w:t xml:space="preserve"> </w:t>
            </w:r>
            <w:proofErr w:type="spellStart"/>
            <w:r w:rsidRPr="00F031BB">
              <w:t>scrise</w:t>
            </w:r>
            <w:proofErr w:type="spellEnd"/>
            <w:r w:rsidRPr="00F031BB">
              <w:t xml:space="preserve">, ale </w:t>
            </w:r>
            <w:proofErr w:type="spellStart"/>
            <w:r w:rsidRPr="00F031BB">
              <w:t>receptării</w:t>
            </w:r>
            <w:proofErr w:type="spellEnd"/>
            <w:r w:rsidRPr="00F031BB">
              <w:t xml:space="preserve"> </w:t>
            </w:r>
            <w:proofErr w:type="spellStart"/>
            <w:r w:rsidRPr="00F031BB">
              <w:t>şi</w:t>
            </w:r>
            <w:proofErr w:type="spellEnd"/>
            <w:r w:rsidRPr="00F031BB">
              <w:t xml:space="preserve"> </w:t>
            </w:r>
            <w:proofErr w:type="spellStart"/>
            <w:r w:rsidRPr="00F031BB">
              <w:t>producerii</w:t>
            </w:r>
            <w:proofErr w:type="spellEnd"/>
            <w:r w:rsidRPr="00F031BB">
              <w:t xml:space="preserve"> de </w:t>
            </w:r>
            <w:proofErr w:type="spellStart"/>
            <w:r w:rsidRPr="00F031BB">
              <w:t>texte</w:t>
            </w:r>
            <w:proofErr w:type="spellEnd"/>
            <w:r w:rsidRPr="00F031BB">
              <w:t xml:space="preserve">, </w:t>
            </w:r>
            <w:proofErr w:type="spellStart"/>
            <w:r w:rsidRPr="00F031BB">
              <w:t>atât</w:t>
            </w:r>
            <w:proofErr w:type="spellEnd"/>
            <w:r w:rsidRPr="00F031BB">
              <w:t xml:space="preserve"> </w:t>
            </w:r>
            <w:proofErr w:type="spellStart"/>
            <w:r w:rsidRPr="00F031BB">
              <w:t>în</w:t>
            </w:r>
            <w:proofErr w:type="spellEnd"/>
            <w:r w:rsidRPr="00F031BB">
              <w:t xml:space="preserve"> </w:t>
            </w:r>
            <w:proofErr w:type="spellStart"/>
            <w:r w:rsidRPr="00F031BB">
              <w:t>limba</w:t>
            </w:r>
            <w:proofErr w:type="spellEnd"/>
            <w:r w:rsidRPr="00F031BB">
              <w:t xml:space="preserve"> </w:t>
            </w:r>
            <w:proofErr w:type="spellStart"/>
            <w:r w:rsidRPr="00F031BB">
              <w:t>maghiară</w:t>
            </w:r>
            <w:proofErr w:type="spellEnd"/>
            <w:r w:rsidRPr="00F031BB">
              <w:t xml:space="preserve">, </w:t>
            </w:r>
            <w:proofErr w:type="spellStart"/>
            <w:r w:rsidRPr="00F031BB">
              <w:t>cât</w:t>
            </w:r>
            <w:proofErr w:type="spellEnd"/>
            <w:r w:rsidRPr="00F031BB">
              <w:t xml:space="preserve"> </w:t>
            </w:r>
            <w:proofErr w:type="spellStart"/>
            <w:r w:rsidRPr="00F031BB">
              <w:t>şi</w:t>
            </w:r>
            <w:proofErr w:type="spellEnd"/>
            <w:r w:rsidRPr="00F031BB">
              <w:t xml:space="preserve"> </w:t>
            </w:r>
            <w:proofErr w:type="spellStart"/>
            <w:r w:rsidRPr="00F031BB">
              <w:t>în</w:t>
            </w:r>
            <w:proofErr w:type="spellEnd"/>
            <w:r w:rsidRPr="00F031BB">
              <w:t xml:space="preserve"> </w:t>
            </w:r>
            <w:proofErr w:type="spellStart"/>
            <w:r w:rsidRPr="00F031BB">
              <w:t>limba</w:t>
            </w:r>
            <w:proofErr w:type="spellEnd"/>
            <w:r w:rsidRPr="00F031BB">
              <w:t xml:space="preserve"> </w:t>
            </w:r>
            <w:proofErr w:type="spellStart"/>
            <w:r w:rsidRPr="00F031BB">
              <w:t>română</w:t>
            </w:r>
            <w:proofErr w:type="spellEnd"/>
            <w:r w:rsidRPr="00F031BB">
              <w:t>;</w:t>
            </w:r>
          </w:p>
          <w:p w14:paraId="7AFD146A" w14:textId="77777777" w:rsidR="00F031BB" w:rsidRPr="00F031BB" w:rsidRDefault="00F031BB" w:rsidP="00F031BB">
            <w:pPr>
              <w:pStyle w:val="ListParagraph"/>
              <w:numPr>
                <w:ilvl w:val="0"/>
                <w:numId w:val="11"/>
              </w:numPr>
            </w:pPr>
            <w:proofErr w:type="spellStart"/>
            <w:r w:rsidRPr="00F031BB">
              <w:t>Interpretarea</w:t>
            </w:r>
            <w:proofErr w:type="spellEnd"/>
            <w:r w:rsidRPr="00F031BB">
              <w:t xml:space="preserve"> </w:t>
            </w:r>
            <w:proofErr w:type="spellStart"/>
            <w:r w:rsidRPr="00F031BB">
              <w:t>relaţiei</w:t>
            </w:r>
            <w:proofErr w:type="spellEnd"/>
            <w:r w:rsidRPr="00F031BB">
              <w:t xml:space="preserve"> </w:t>
            </w:r>
            <w:proofErr w:type="spellStart"/>
            <w:r w:rsidRPr="00F031BB">
              <w:t>dintre</w:t>
            </w:r>
            <w:proofErr w:type="spellEnd"/>
            <w:r w:rsidRPr="00F031BB">
              <w:t xml:space="preserve"> </w:t>
            </w:r>
            <w:proofErr w:type="spellStart"/>
            <w:r w:rsidRPr="00F031BB">
              <w:t>mesajul</w:t>
            </w:r>
            <w:proofErr w:type="spellEnd"/>
            <w:r w:rsidRPr="00F031BB">
              <w:t xml:space="preserve"> oral </w:t>
            </w:r>
            <w:proofErr w:type="spellStart"/>
            <w:r w:rsidRPr="00F031BB">
              <w:t>sau</w:t>
            </w:r>
            <w:proofErr w:type="spellEnd"/>
            <w:r w:rsidRPr="00F031BB">
              <w:t xml:space="preserve"> </w:t>
            </w:r>
            <w:proofErr w:type="spellStart"/>
            <w:r w:rsidRPr="00F031BB">
              <w:t>scris</w:t>
            </w:r>
            <w:proofErr w:type="spellEnd"/>
            <w:r w:rsidRPr="00F031BB">
              <w:t xml:space="preserve"> </w:t>
            </w:r>
            <w:proofErr w:type="spellStart"/>
            <w:r w:rsidRPr="00F031BB">
              <w:t>şi</w:t>
            </w:r>
            <w:proofErr w:type="spellEnd"/>
            <w:r w:rsidRPr="00F031BB">
              <w:t xml:space="preserve"> </w:t>
            </w:r>
            <w:proofErr w:type="spellStart"/>
            <w:r w:rsidRPr="00F031BB">
              <w:t>contextul</w:t>
            </w:r>
            <w:proofErr w:type="spellEnd"/>
            <w:r w:rsidRPr="00F031BB">
              <w:t xml:space="preserve"> </w:t>
            </w:r>
            <w:proofErr w:type="spellStart"/>
            <w:r w:rsidRPr="00F031BB">
              <w:t>său</w:t>
            </w:r>
            <w:proofErr w:type="spellEnd"/>
            <w:r w:rsidRPr="00F031BB">
              <w:t xml:space="preserve">, </w:t>
            </w:r>
            <w:proofErr w:type="spellStart"/>
            <w:r w:rsidRPr="00F031BB">
              <w:t>explicarea</w:t>
            </w:r>
            <w:proofErr w:type="spellEnd"/>
            <w:r w:rsidRPr="00F031BB">
              <w:t xml:space="preserve"> </w:t>
            </w:r>
            <w:proofErr w:type="spellStart"/>
            <w:r w:rsidRPr="00F031BB">
              <w:t>tehnicilor</w:t>
            </w:r>
            <w:proofErr w:type="spellEnd"/>
            <w:r w:rsidRPr="00F031BB">
              <w:t xml:space="preserve"> argumentative </w:t>
            </w:r>
            <w:proofErr w:type="spellStart"/>
            <w:r w:rsidRPr="00F031BB">
              <w:t>şi</w:t>
            </w:r>
            <w:proofErr w:type="spellEnd"/>
            <w:r w:rsidRPr="00F031BB">
              <w:t xml:space="preserve"> de </w:t>
            </w:r>
            <w:proofErr w:type="spellStart"/>
            <w:r w:rsidRPr="00F031BB">
              <w:t>construcţie</w:t>
            </w:r>
            <w:proofErr w:type="spellEnd"/>
            <w:r w:rsidRPr="00F031BB">
              <w:t xml:space="preserve"> a </w:t>
            </w:r>
            <w:proofErr w:type="spellStart"/>
            <w:r w:rsidRPr="00F031BB">
              <w:t>mesajului</w:t>
            </w:r>
            <w:proofErr w:type="spellEnd"/>
            <w:r w:rsidRPr="00F031BB">
              <w:t xml:space="preserve"> </w:t>
            </w:r>
            <w:proofErr w:type="spellStart"/>
            <w:r w:rsidRPr="00F031BB">
              <w:t>în</w:t>
            </w:r>
            <w:proofErr w:type="spellEnd"/>
            <w:r w:rsidRPr="00F031BB">
              <w:t xml:space="preserve"> </w:t>
            </w:r>
            <w:proofErr w:type="spellStart"/>
            <w:r w:rsidRPr="00F031BB">
              <w:t>limba</w:t>
            </w:r>
            <w:proofErr w:type="spellEnd"/>
            <w:r w:rsidRPr="00F031BB">
              <w:t xml:space="preserve"> </w:t>
            </w:r>
            <w:proofErr w:type="spellStart"/>
            <w:r w:rsidRPr="00F031BB">
              <w:t>română</w:t>
            </w:r>
            <w:proofErr w:type="spellEnd"/>
            <w:r w:rsidRPr="00F031BB">
              <w:t>;</w:t>
            </w:r>
          </w:p>
          <w:p w14:paraId="5A0525CF" w14:textId="77777777" w:rsidR="00F031BB" w:rsidRPr="00F031BB" w:rsidRDefault="00F031BB" w:rsidP="00F031BB">
            <w:pPr>
              <w:pStyle w:val="ListParagraph"/>
              <w:numPr>
                <w:ilvl w:val="0"/>
                <w:numId w:val="11"/>
              </w:numPr>
            </w:pPr>
            <w:proofErr w:type="spellStart"/>
            <w:r w:rsidRPr="00F031BB">
              <w:t>Utilizarea</w:t>
            </w:r>
            <w:proofErr w:type="spellEnd"/>
            <w:r w:rsidRPr="00F031BB">
              <w:t xml:space="preserve"> </w:t>
            </w:r>
            <w:proofErr w:type="spellStart"/>
            <w:r w:rsidRPr="00F031BB">
              <w:t>eficientă</w:t>
            </w:r>
            <w:proofErr w:type="spellEnd"/>
            <w:r w:rsidRPr="00F031BB">
              <w:t xml:space="preserve"> a </w:t>
            </w:r>
            <w:proofErr w:type="spellStart"/>
            <w:r w:rsidRPr="00F031BB">
              <w:t>resurselor</w:t>
            </w:r>
            <w:proofErr w:type="spellEnd"/>
            <w:r w:rsidRPr="00F031BB">
              <w:t xml:space="preserve"> de </w:t>
            </w:r>
            <w:proofErr w:type="spellStart"/>
            <w:r w:rsidRPr="00F031BB">
              <w:t>comunicare</w:t>
            </w:r>
            <w:proofErr w:type="spellEnd"/>
            <w:r w:rsidRPr="00F031BB">
              <w:t xml:space="preserve"> </w:t>
            </w:r>
            <w:proofErr w:type="spellStart"/>
            <w:r w:rsidRPr="00F031BB">
              <w:t>și</w:t>
            </w:r>
            <w:proofErr w:type="spellEnd"/>
            <w:r w:rsidRPr="00F031BB">
              <w:t xml:space="preserve"> a </w:t>
            </w:r>
            <w:proofErr w:type="spellStart"/>
            <w:r w:rsidRPr="00F031BB">
              <w:t>surselor</w:t>
            </w:r>
            <w:proofErr w:type="spellEnd"/>
            <w:r w:rsidRPr="00F031BB">
              <w:t xml:space="preserve"> de </w:t>
            </w:r>
            <w:proofErr w:type="spellStart"/>
            <w:r w:rsidRPr="00F031BB">
              <w:t>informare</w:t>
            </w:r>
            <w:proofErr w:type="spellEnd"/>
            <w:r w:rsidRPr="00F031BB">
              <w:t xml:space="preserve"> </w:t>
            </w:r>
            <w:proofErr w:type="spellStart"/>
            <w:r w:rsidRPr="00F031BB">
              <w:t>și</w:t>
            </w:r>
            <w:proofErr w:type="spellEnd"/>
            <w:r w:rsidRPr="00F031BB">
              <w:t xml:space="preserve"> de </w:t>
            </w:r>
            <w:proofErr w:type="spellStart"/>
            <w:r w:rsidRPr="00F031BB">
              <w:t>formare</w:t>
            </w:r>
            <w:proofErr w:type="spellEnd"/>
            <w:r w:rsidRPr="00F031BB">
              <w:t xml:space="preserve"> </w:t>
            </w:r>
            <w:proofErr w:type="spellStart"/>
            <w:r w:rsidRPr="00F031BB">
              <w:t>profesională</w:t>
            </w:r>
            <w:proofErr w:type="spellEnd"/>
            <w:r w:rsidRPr="00F031BB">
              <w:t xml:space="preserve"> </w:t>
            </w:r>
            <w:proofErr w:type="spellStart"/>
            <w:r w:rsidRPr="00F031BB">
              <w:t>asistată</w:t>
            </w:r>
            <w:proofErr w:type="spellEnd"/>
            <w:r w:rsidRPr="00F031BB">
              <w:t xml:space="preserve"> </w:t>
            </w:r>
            <w:proofErr w:type="spellStart"/>
            <w:r w:rsidRPr="00F031BB">
              <w:t>în</w:t>
            </w:r>
            <w:proofErr w:type="spellEnd"/>
            <w:r w:rsidRPr="00F031BB">
              <w:t xml:space="preserve"> </w:t>
            </w:r>
            <w:proofErr w:type="spellStart"/>
            <w:r w:rsidRPr="00F031BB">
              <w:t>limba</w:t>
            </w:r>
            <w:proofErr w:type="spellEnd"/>
            <w:r w:rsidRPr="00F031BB">
              <w:t xml:space="preserve"> </w:t>
            </w:r>
            <w:proofErr w:type="spellStart"/>
            <w:r w:rsidRPr="00F031BB">
              <w:t>română</w:t>
            </w:r>
            <w:proofErr w:type="spellEnd"/>
            <w:r w:rsidRPr="00F031BB">
              <w:t>;</w:t>
            </w:r>
          </w:p>
          <w:p w14:paraId="5E830BC4" w14:textId="77777777" w:rsidR="00D71DBC" w:rsidRPr="00D71DBC" w:rsidRDefault="00F031BB" w:rsidP="00D71DBC">
            <w:pPr>
              <w:pStyle w:val="ListParagraph"/>
              <w:numPr>
                <w:ilvl w:val="0"/>
                <w:numId w:val="11"/>
              </w:numPr>
            </w:pPr>
            <w:proofErr w:type="spellStart"/>
            <w:r w:rsidRPr="00D71DBC">
              <w:lastRenderedPageBreak/>
              <w:t>Identificarea</w:t>
            </w:r>
            <w:proofErr w:type="spellEnd"/>
            <w:r w:rsidRPr="00D71DBC">
              <w:t xml:space="preserve"> </w:t>
            </w:r>
            <w:proofErr w:type="spellStart"/>
            <w:r w:rsidRPr="00D71DBC">
              <w:t>și</w:t>
            </w:r>
            <w:proofErr w:type="spellEnd"/>
            <w:r w:rsidRPr="00D71DBC">
              <w:t xml:space="preserve"> </w:t>
            </w:r>
            <w:proofErr w:type="spellStart"/>
            <w:r w:rsidRPr="00D71DBC">
              <w:t>utilizarea</w:t>
            </w:r>
            <w:proofErr w:type="spellEnd"/>
            <w:r w:rsidRPr="00D71DBC">
              <w:t xml:space="preserve"> </w:t>
            </w:r>
            <w:proofErr w:type="spellStart"/>
            <w:r w:rsidRPr="00D71DBC">
              <w:t>limbajului</w:t>
            </w:r>
            <w:proofErr w:type="spellEnd"/>
            <w:r w:rsidRPr="00D71DBC">
              <w:t xml:space="preserve">, </w:t>
            </w:r>
            <w:proofErr w:type="spellStart"/>
            <w:r w:rsidRPr="00D71DBC">
              <w:t>metodologiilor</w:t>
            </w:r>
            <w:proofErr w:type="spellEnd"/>
            <w:r w:rsidRPr="00D71DBC">
              <w:t xml:space="preserve"> </w:t>
            </w:r>
            <w:proofErr w:type="spellStart"/>
            <w:r w:rsidRPr="00D71DBC">
              <w:t>și</w:t>
            </w:r>
            <w:proofErr w:type="spellEnd"/>
            <w:r w:rsidRPr="00D71DBC">
              <w:t xml:space="preserve"> </w:t>
            </w:r>
            <w:proofErr w:type="spellStart"/>
            <w:r w:rsidRPr="00D71DBC">
              <w:t>cunoștințelor</w:t>
            </w:r>
            <w:proofErr w:type="spellEnd"/>
            <w:r w:rsidRPr="00D71DBC">
              <w:t xml:space="preserve"> de </w:t>
            </w:r>
            <w:proofErr w:type="spellStart"/>
            <w:r w:rsidRPr="00D71DBC">
              <w:t>specialitate</w:t>
            </w:r>
            <w:proofErr w:type="spellEnd"/>
            <w:r w:rsidRPr="00D71DBC">
              <w:t xml:space="preserve"> din </w:t>
            </w:r>
            <w:proofErr w:type="spellStart"/>
            <w:r w:rsidRPr="00D71DBC">
              <w:t>domeniul</w:t>
            </w:r>
            <w:proofErr w:type="spellEnd"/>
            <w:r w:rsidRPr="00D71DBC">
              <w:t xml:space="preserve"> de </w:t>
            </w:r>
            <w:proofErr w:type="spellStart"/>
            <w:r w:rsidRPr="00D71DBC">
              <w:t>competență</w:t>
            </w:r>
            <w:proofErr w:type="spellEnd"/>
            <w:r w:rsidRPr="00D71DBC">
              <w:t>;</w:t>
            </w:r>
          </w:p>
          <w:p w14:paraId="3A9F4420" w14:textId="6D728C73" w:rsidR="00F031BB" w:rsidRPr="00D71DBC" w:rsidRDefault="00F031BB" w:rsidP="00D71DBC">
            <w:pPr>
              <w:pStyle w:val="ListParagraph"/>
              <w:numPr>
                <w:ilvl w:val="0"/>
                <w:numId w:val="11"/>
              </w:numPr>
            </w:pPr>
            <w:proofErr w:type="spellStart"/>
            <w:r w:rsidRPr="00D71DBC">
              <w:t>Definirea</w:t>
            </w:r>
            <w:proofErr w:type="spellEnd"/>
            <w:r w:rsidRPr="00D71DBC">
              <w:t xml:space="preserve"> </w:t>
            </w:r>
            <w:proofErr w:type="spellStart"/>
            <w:r w:rsidRPr="00D71DBC">
              <w:t>în</w:t>
            </w:r>
            <w:proofErr w:type="spellEnd"/>
            <w:r w:rsidRPr="00D71DBC">
              <w:t xml:space="preserve"> </w:t>
            </w:r>
            <w:proofErr w:type="spellStart"/>
            <w:r w:rsidRPr="00D71DBC">
              <w:t>limba</w:t>
            </w:r>
            <w:proofErr w:type="spellEnd"/>
            <w:r w:rsidRPr="00D71DBC">
              <w:t xml:space="preserve"> </w:t>
            </w:r>
            <w:proofErr w:type="spellStart"/>
            <w:r w:rsidRPr="00D71DBC">
              <w:t>română</w:t>
            </w:r>
            <w:proofErr w:type="spellEnd"/>
            <w:r w:rsidRPr="00D71DBC">
              <w:t xml:space="preserve"> a </w:t>
            </w:r>
            <w:proofErr w:type="spellStart"/>
            <w:r w:rsidRPr="00D71DBC">
              <w:t>principalelor</w:t>
            </w:r>
            <w:proofErr w:type="spellEnd"/>
            <w:r w:rsidRPr="00D71DBC">
              <w:t xml:space="preserve"> </w:t>
            </w:r>
            <w:proofErr w:type="spellStart"/>
            <w:r w:rsidRPr="00D71DBC">
              <w:t>concepte</w:t>
            </w:r>
            <w:proofErr w:type="spellEnd"/>
            <w:r w:rsidRPr="00D71DBC">
              <w:t xml:space="preserve"> </w:t>
            </w:r>
            <w:proofErr w:type="spellStart"/>
            <w:r w:rsidRPr="00D71DBC">
              <w:t>specifice</w:t>
            </w:r>
            <w:proofErr w:type="spellEnd"/>
            <w:r w:rsidRPr="00D71DBC">
              <w:t xml:space="preserve"> </w:t>
            </w:r>
            <w:proofErr w:type="spellStart"/>
            <w:r w:rsidRPr="00D71DBC">
              <w:t>domeniului</w:t>
            </w:r>
            <w:proofErr w:type="spellEnd"/>
            <w:r w:rsidRPr="00D71DBC">
              <w:t xml:space="preserve">, </w:t>
            </w:r>
            <w:proofErr w:type="spellStart"/>
            <w:r w:rsidRPr="00D71DBC">
              <w:t>utilizarea</w:t>
            </w:r>
            <w:proofErr w:type="spellEnd"/>
            <w:r w:rsidRPr="00D71DBC">
              <w:t xml:space="preserve"> </w:t>
            </w:r>
            <w:proofErr w:type="spellStart"/>
            <w:r w:rsidRPr="00D71DBC">
              <w:t>lor</w:t>
            </w:r>
            <w:proofErr w:type="spellEnd"/>
            <w:r w:rsidRPr="00D71DBC">
              <w:t xml:space="preserve"> </w:t>
            </w:r>
            <w:proofErr w:type="spellStart"/>
            <w:r w:rsidRPr="00D71DBC">
              <w:t>și</w:t>
            </w:r>
            <w:proofErr w:type="spellEnd"/>
            <w:r w:rsidRPr="00D71DBC">
              <w:t xml:space="preserve"> a </w:t>
            </w:r>
            <w:proofErr w:type="spellStart"/>
            <w:r w:rsidRPr="00D71DBC">
              <w:t>terminologiei</w:t>
            </w:r>
            <w:proofErr w:type="spellEnd"/>
            <w:r w:rsidRPr="00D71DBC">
              <w:t xml:space="preserve"> de </w:t>
            </w:r>
            <w:proofErr w:type="spellStart"/>
            <w:r w:rsidRPr="00D71DBC">
              <w:t>specialitate</w:t>
            </w:r>
            <w:proofErr w:type="spellEnd"/>
            <w:r w:rsidRPr="00D71DBC">
              <w:t xml:space="preserve"> </w:t>
            </w:r>
            <w:proofErr w:type="spellStart"/>
            <w:r w:rsidRPr="00D71DBC">
              <w:t>în</w:t>
            </w:r>
            <w:proofErr w:type="spellEnd"/>
            <w:r w:rsidRPr="00D71DBC">
              <w:t xml:space="preserve"> </w:t>
            </w:r>
            <w:proofErr w:type="spellStart"/>
            <w:r w:rsidRPr="00D71DBC">
              <w:t>situații</w:t>
            </w:r>
            <w:proofErr w:type="spellEnd"/>
            <w:r w:rsidRPr="00D71DBC">
              <w:t xml:space="preserve"> multiple;</w:t>
            </w:r>
          </w:p>
        </w:tc>
      </w:tr>
    </w:tbl>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05"/>
        <w:gridCol w:w="9651"/>
      </w:tblGrid>
      <w:tr w:rsidR="00235EAB" w:rsidRPr="00F031BB" w14:paraId="79F4DA22" w14:textId="77777777" w:rsidTr="00F031BB">
        <w:trPr>
          <w:cantSplit/>
        </w:trPr>
        <w:tc>
          <w:tcPr>
            <w:tcW w:w="805" w:type="dxa"/>
            <w:shd w:val="clear" w:color="auto" w:fill="auto"/>
            <w:textDirection w:val="btLr"/>
          </w:tcPr>
          <w:p w14:paraId="39B8FDF5" w14:textId="77777777" w:rsidR="00F031BB" w:rsidRPr="00F031BB" w:rsidRDefault="00235EAB" w:rsidP="00F031BB">
            <w:pPr>
              <w:rPr>
                <w:b/>
                <w:bCs/>
              </w:rPr>
            </w:pPr>
            <w:r w:rsidRPr="00F031BB">
              <w:rPr>
                <w:b/>
                <w:bCs/>
              </w:rPr>
              <w:lastRenderedPageBreak/>
              <w:t>Competențe</w:t>
            </w:r>
          </w:p>
          <w:p w14:paraId="7454A67C" w14:textId="308D59C1" w:rsidR="00235EAB" w:rsidRPr="00F031BB" w:rsidRDefault="00235EAB" w:rsidP="00F031BB">
            <w:pPr>
              <w:rPr>
                <w:b/>
                <w:bCs/>
              </w:rPr>
            </w:pPr>
            <w:r w:rsidRPr="00F031BB">
              <w:rPr>
                <w:b/>
                <w:bCs/>
              </w:rPr>
              <w:t>transversale</w:t>
            </w:r>
          </w:p>
        </w:tc>
        <w:tc>
          <w:tcPr>
            <w:tcW w:w="9651" w:type="dxa"/>
            <w:shd w:val="clear" w:color="auto" w:fill="auto"/>
          </w:tcPr>
          <w:p w14:paraId="6E83E20C" w14:textId="77777777" w:rsidR="00235EAB" w:rsidRPr="00F031BB" w:rsidRDefault="00235EAB" w:rsidP="00D71DBC">
            <w:pPr>
              <w:pStyle w:val="ListParagraph"/>
              <w:numPr>
                <w:ilvl w:val="0"/>
                <w:numId w:val="12"/>
              </w:numPr>
            </w:pPr>
            <w:r w:rsidRPr="00F031BB">
              <w:t>CT1, CT2, CT3 - conform grilei RNCIS</w:t>
            </w:r>
          </w:p>
          <w:p w14:paraId="5483E211" w14:textId="77777777" w:rsidR="00235EAB" w:rsidRPr="00F031BB" w:rsidRDefault="00235EAB" w:rsidP="00D71DBC">
            <w:pPr>
              <w:pStyle w:val="ListParagraph"/>
              <w:numPr>
                <w:ilvl w:val="0"/>
                <w:numId w:val="12"/>
              </w:numPr>
            </w:pPr>
            <w:r w:rsidRPr="00F031BB">
              <w:t xml:space="preserve">CT1. Gestionarea optimă a sarcinilor profesionale și deprinderea executării lor la termen, în mod riguros, eficient și responsabil; Respectarea normelor de etică specifice domeniului </w:t>
            </w:r>
          </w:p>
          <w:p w14:paraId="62847BD1" w14:textId="77777777" w:rsidR="00235EAB" w:rsidRPr="00F031BB" w:rsidRDefault="00235EAB" w:rsidP="00D71DBC">
            <w:pPr>
              <w:pStyle w:val="ListParagraph"/>
              <w:numPr>
                <w:ilvl w:val="0"/>
                <w:numId w:val="12"/>
              </w:numPr>
            </w:pPr>
            <w:r w:rsidRPr="00F031BB">
              <w:t>CT2.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0F8EF25F" w14:textId="77777777" w:rsidR="00235EAB" w:rsidRPr="00F031BB" w:rsidRDefault="00235EAB" w:rsidP="00D71DBC">
            <w:pPr>
              <w:pStyle w:val="ListParagraph"/>
              <w:numPr>
                <w:ilvl w:val="0"/>
                <w:numId w:val="12"/>
              </w:numPr>
            </w:pPr>
            <w:r w:rsidRPr="00F031BB">
              <w:t>CT3. Identificarea și utilizarea unor metode și tehnici eficiente de învățare; conștientizarea motivațiilor extrinseci și intrinseci ale învățării continue</w:t>
            </w:r>
          </w:p>
        </w:tc>
      </w:tr>
    </w:tbl>
    <w:p w14:paraId="41615053" w14:textId="77777777" w:rsidR="00235EAB" w:rsidRPr="00ED4EFF" w:rsidRDefault="00235EAB" w:rsidP="00235EAB">
      <w:pPr>
        <w:contextualSpacing/>
        <w:rPr>
          <w:b/>
          <w:szCs w:val="24"/>
        </w:rPr>
      </w:pPr>
    </w:p>
    <w:p w14:paraId="4D53514D" w14:textId="77777777" w:rsidR="00235EAB" w:rsidRPr="00ED4EFF" w:rsidRDefault="00235EAB" w:rsidP="00235EAB">
      <w:pPr>
        <w:contextualSpacing/>
        <w:rPr>
          <w:szCs w:val="24"/>
        </w:rPr>
      </w:pPr>
      <w:r w:rsidRPr="00ED4EFF">
        <w:rPr>
          <w:b/>
          <w:szCs w:val="24"/>
        </w:rPr>
        <w:t>7. Obiectivele disciplinei</w:t>
      </w:r>
      <w:r w:rsidRPr="00ED4EFF">
        <w:rPr>
          <w:szCs w:val="24"/>
        </w:rPr>
        <w:t xml:space="preserve"> (reieșind din grila competențelor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7761"/>
      </w:tblGrid>
      <w:tr w:rsidR="00235EAB" w:rsidRPr="00034EF3" w14:paraId="0CE2160B" w14:textId="77777777" w:rsidTr="00F031BB">
        <w:tc>
          <w:tcPr>
            <w:tcW w:w="2695" w:type="dxa"/>
            <w:shd w:val="clear" w:color="auto" w:fill="auto"/>
          </w:tcPr>
          <w:p w14:paraId="1062C5F3" w14:textId="77777777" w:rsidR="00235EAB" w:rsidRPr="00034EF3" w:rsidRDefault="00235EAB" w:rsidP="00726891">
            <w:pPr>
              <w:contextualSpacing/>
              <w:rPr>
                <w:szCs w:val="24"/>
              </w:rPr>
            </w:pPr>
            <w:r w:rsidRPr="00034EF3">
              <w:rPr>
                <w:szCs w:val="24"/>
              </w:rPr>
              <w:t>7.1. Obiectivul general al disciplinei</w:t>
            </w:r>
          </w:p>
        </w:tc>
        <w:tc>
          <w:tcPr>
            <w:tcW w:w="7761" w:type="dxa"/>
            <w:shd w:val="clear" w:color="auto" w:fill="auto"/>
          </w:tcPr>
          <w:p w14:paraId="3850BFFD" w14:textId="77777777" w:rsidR="00235EAB" w:rsidRPr="00034EF3" w:rsidRDefault="00235EAB" w:rsidP="00726891">
            <w:pPr>
              <w:numPr>
                <w:ilvl w:val="0"/>
                <w:numId w:val="1"/>
              </w:numPr>
              <w:contextualSpacing/>
              <w:jc w:val="both"/>
              <w:rPr>
                <w:szCs w:val="24"/>
              </w:rPr>
            </w:pPr>
            <w:r>
              <w:rPr>
                <w:position w:val="-1"/>
                <w:szCs w:val="24"/>
              </w:rPr>
              <w:t xml:space="preserve">A induce </w:t>
            </w:r>
            <w:r w:rsidRPr="005A7195">
              <w:rPr>
                <w:position w:val="-1"/>
                <w:szCs w:val="24"/>
              </w:rPr>
              <w:t>studenților</w:t>
            </w:r>
            <w:r>
              <w:rPr>
                <w:position w:val="-1"/>
                <w:szCs w:val="24"/>
              </w:rPr>
              <w:t xml:space="preserve"> </w:t>
            </w:r>
            <w:r w:rsidRPr="005A7195">
              <w:rPr>
                <w:position w:val="-1"/>
                <w:szCs w:val="24"/>
              </w:rPr>
              <w:t>ab</w:t>
            </w:r>
            <w:r>
              <w:rPr>
                <w:position w:val="-1"/>
                <w:szCs w:val="24"/>
              </w:rPr>
              <w:t xml:space="preserve">ilitățile necesare </w:t>
            </w:r>
            <w:r w:rsidRPr="005A7195">
              <w:rPr>
                <w:position w:val="-1"/>
                <w:szCs w:val="24"/>
              </w:rPr>
              <w:t xml:space="preserve">pentru folosirea unei limbi </w:t>
            </w:r>
            <w:r>
              <w:rPr>
                <w:position w:val="-1"/>
                <w:szCs w:val="24"/>
              </w:rPr>
              <w:t>române</w:t>
            </w:r>
            <w:r w:rsidRPr="005A7195">
              <w:rPr>
                <w:position w:val="-1"/>
                <w:szCs w:val="24"/>
              </w:rPr>
              <w:t xml:space="preserve"> </w:t>
            </w:r>
            <w:r>
              <w:rPr>
                <w:position w:val="-1"/>
                <w:szCs w:val="24"/>
              </w:rPr>
              <w:t>corecte ș</w:t>
            </w:r>
            <w:r w:rsidRPr="005A7195">
              <w:rPr>
                <w:position w:val="-1"/>
                <w:szCs w:val="24"/>
              </w:rPr>
              <w:t xml:space="preserve">i </w:t>
            </w:r>
            <w:r>
              <w:rPr>
                <w:position w:val="-1"/>
                <w:szCs w:val="24"/>
              </w:rPr>
              <w:t xml:space="preserve">însușirea </w:t>
            </w:r>
            <w:r w:rsidRPr="005A7195">
              <w:rPr>
                <w:position w:val="-1"/>
                <w:szCs w:val="24"/>
              </w:rPr>
              <w:t xml:space="preserve">unui vocabular specific domeniului </w:t>
            </w:r>
            <w:r>
              <w:rPr>
                <w:position w:val="-1"/>
                <w:szCs w:val="24"/>
              </w:rPr>
              <w:t>de competență.</w:t>
            </w:r>
          </w:p>
        </w:tc>
      </w:tr>
      <w:tr w:rsidR="00235EAB" w:rsidRPr="00ED4EFF" w14:paraId="18116E8E" w14:textId="77777777" w:rsidTr="00F031BB">
        <w:tc>
          <w:tcPr>
            <w:tcW w:w="2695" w:type="dxa"/>
            <w:shd w:val="clear" w:color="auto" w:fill="auto"/>
          </w:tcPr>
          <w:p w14:paraId="58746243" w14:textId="77777777" w:rsidR="00235EAB" w:rsidRPr="00034EF3" w:rsidRDefault="00235EAB" w:rsidP="00726891">
            <w:pPr>
              <w:contextualSpacing/>
              <w:rPr>
                <w:szCs w:val="24"/>
              </w:rPr>
            </w:pPr>
            <w:r w:rsidRPr="00034EF3">
              <w:rPr>
                <w:szCs w:val="24"/>
              </w:rPr>
              <w:t>7.2. Obiectivele specifice</w:t>
            </w:r>
          </w:p>
        </w:tc>
        <w:tc>
          <w:tcPr>
            <w:tcW w:w="7761" w:type="dxa"/>
            <w:shd w:val="clear" w:color="auto" w:fill="auto"/>
          </w:tcPr>
          <w:p w14:paraId="03EA7C03" w14:textId="77777777" w:rsidR="00235EAB" w:rsidRPr="00235EAB" w:rsidRDefault="00235EAB" w:rsidP="00235EAB">
            <w:pPr>
              <w:pStyle w:val="ListParagraph"/>
              <w:numPr>
                <w:ilvl w:val="0"/>
                <w:numId w:val="9"/>
              </w:numPr>
              <w:ind w:right="-14"/>
              <w:rPr>
                <w:position w:val="-1"/>
                <w:szCs w:val="24"/>
              </w:rPr>
            </w:pPr>
            <w:r w:rsidRPr="00235EAB">
              <w:rPr>
                <w:position w:val="-1"/>
                <w:szCs w:val="24"/>
              </w:rPr>
              <w:t>Consolidarea cunoștințelor de gramatică;</w:t>
            </w:r>
          </w:p>
          <w:p w14:paraId="55A42022" w14:textId="77777777" w:rsidR="00235EAB" w:rsidRPr="00235EAB" w:rsidRDefault="00235EAB" w:rsidP="00235EAB">
            <w:pPr>
              <w:pStyle w:val="ListParagraph"/>
              <w:numPr>
                <w:ilvl w:val="0"/>
                <w:numId w:val="9"/>
              </w:numPr>
              <w:ind w:right="-14"/>
              <w:rPr>
                <w:position w:val="-1"/>
                <w:szCs w:val="24"/>
              </w:rPr>
            </w:pPr>
            <w:r w:rsidRPr="00235EAB">
              <w:rPr>
                <w:position w:val="-1"/>
                <w:szCs w:val="24"/>
              </w:rPr>
              <w:t>Îmbogățirea vocabularului;</w:t>
            </w:r>
          </w:p>
          <w:p w14:paraId="1471962A" w14:textId="77777777" w:rsidR="00DD0740" w:rsidRDefault="00235EAB" w:rsidP="00DD0740">
            <w:pPr>
              <w:pStyle w:val="ListParagraph"/>
              <w:numPr>
                <w:ilvl w:val="0"/>
                <w:numId w:val="9"/>
              </w:numPr>
              <w:ind w:right="-14"/>
              <w:rPr>
                <w:position w:val="-1"/>
                <w:szCs w:val="24"/>
              </w:rPr>
            </w:pPr>
            <w:r w:rsidRPr="00235EAB">
              <w:rPr>
                <w:position w:val="-1"/>
                <w:szCs w:val="24"/>
              </w:rPr>
              <w:t>Dezvoltarea abilităților de a scrie, citi și vorbi în limba română;</w:t>
            </w:r>
          </w:p>
          <w:p w14:paraId="649A8C9E" w14:textId="77777777" w:rsidR="00235EAB" w:rsidRPr="00DD0740" w:rsidRDefault="00235EAB" w:rsidP="00DD0740">
            <w:pPr>
              <w:pStyle w:val="ListParagraph"/>
              <w:numPr>
                <w:ilvl w:val="0"/>
                <w:numId w:val="9"/>
              </w:numPr>
              <w:ind w:right="-14"/>
              <w:rPr>
                <w:position w:val="-1"/>
                <w:szCs w:val="24"/>
              </w:rPr>
            </w:pPr>
            <w:r w:rsidRPr="00DD0740">
              <w:rPr>
                <w:position w:val="-1"/>
                <w:szCs w:val="24"/>
              </w:rPr>
              <w:t>Îmbunătățirea nivelului limbii de la A2 la B1 (conform descriptorilor Cadrului European de Referință), asigurând un progres important la nivelul vocabularului, structurilor sintactice, traducerii de texte, compoziției și conversației.</w:t>
            </w:r>
          </w:p>
        </w:tc>
      </w:tr>
    </w:tbl>
    <w:p w14:paraId="62E55CF9" w14:textId="77777777" w:rsidR="00257CB1" w:rsidRDefault="00257CB1" w:rsidP="00235EAB">
      <w:pPr>
        <w:contextualSpacing/>
        <w:rPr>
          <w:b/>
          <w:szCs w:val="24"/>
        </w:rPr>
      </w:pPr>
    </w:p>
    <w:p w14:paraId="6FCAF94D" w14:textId="2B9A8B79" w:rsidR="00235EAB" w:rsidRPr="00ED4EFF" w:rsidRDefault="00235EAB" w:rsidP="00235EAB">
      <w:pPr>
        <w:contextualSpacing/>
        <w:rPr>
          <w:b/>
          <w:szCs w:val="24"/>
        </w:rPr>
      </w:pPr>
      <w:r w:rsidRPr="00ED4EFF">
        <w:rPr>
          <w:b/>
          <w:szCs w:val="24"/>
        </w:rPr>
        <w:t>8. Conținuturi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5"/>
        <w:gridCol w:w="3263"/>
        <w:gridCol w:w="1818"/>
      </w:tblGrid>
      <w:tr w:rsidR="00235EAB" w:rsidRPr="00034EF3" w14:paraId="0F1D1781" w14:textId="77777777" w:rsidTr="00C07C50">
        <w:tc>
          <w:tcPr>
            <w:tcW w:w="5508" w:type="dxa"/>
            <w:shd w:val="clear" w:color="auto" w:fill="auto"/>
          </w:tcPr>
          <w:p w14:paraId="58CAF642" w14:textId="6C017968" w:rsidR="00235EAB" w:rsidRPr="00034EF3" w:rsidRDefault="00245359" w:rsidP="00245359">
            <w:pPr>
              <w:contextualSpacing/>
              <w:rPr>
                <w:szCs w:val="24"/>
              </w:rPr>
            </w:pPr>
            <w:r>
              <w:rPr>
                <w:szCs w:val="24"/>
              </w:rPr>
              <w:t>8.</w:t>
            </w:r>
            <w:r w:rsidR="00C07C50">
              <w:rPr>
                <w:szCs w:val="24"/>
              </w:rPr>
              <w:t>3</w:t>
            </w:r>
            <w:r w:rsidR="00235EAB" w:rsidRPr="00034EF3">
              <w:rPr>
                <w:szCs w:val="24"/>
              </w:rPr>
              <w:t xml:space="preserve">. </w:t>
            </w:r>
            <w:r w:rsidR="00C07C50">
              <w:rPr>
                <w:szCs w:val="24"/>
              </w:rPr>
              <w:t>Laborator</w:t>
            </w:r>
          </w:p>
        </w:tc>
        <w:tc>
          <w:tcPr>
            <w:tcW w:w="3330" w:type="dxa"/>
            <w:shd w:val="clear" w:color="auto" w:fill="auto"/>
          </w:tcPr>
          <w:p w14:paraId="7D562268" w14:textId="77777777" w:rsidR="00235EAB" w:rsidRPr="00034EF3" w:rsidRDefault="00235EAB" w:rsidP="00726891">
            <w:pPr>
              <w:contextualSpacing/>
              <w:jc w:val="center"/>
              <w:rPr>
                <w:szCs w:val="24"/>
              </w:rPr>
            </w:pPr>
            <w:r w:rsidRPr="00034EF3">
              <w:rPr>
                <w:szCs w:val="24"/>
              </w:rPr>
              <w:t>Metode de predare</w:t>
            </w:r>
          </w:p>
        </w:tc>
        <w:tc>
          <w:tcPr>
            <w:tcW w:w="1844" w:type="dxa"/>
            <w:shd w:val="clear" w:color="auto" w:fill="auto"/>
          </w:tcPr>
          <w:p w14:paraId="6C72E737" w14:textId="77777777" w:rsidR="00235EAB" w:rsidRPr="00034EF3" w:rsidRDefault="00235EAB" w:rsidP="00726891">
            <w:pPr>
              <w:contextualSpacing/>
              <w:jc w:val="center"/>
              <w:rPr>
                <w:szCs w:val="24"/>
              </w:rPr>
            </w:pPr>
            <w:r w:rsidRPr="00034EF3">
              <w:rPr>
                <w:szCs w:val="24"/>
              </w:rPr>
              <w:t>Observații</w:t>
            </w:r>
          </w:p>
        </w:tc>
      </w:tr>
      <w:tr w:rsidR="00235EAB" w:rsidRPr="00034EF3" w14:paraId="61E9E75C" w14:textId="77777777" w:rsidTr="00C07C50">
        <w:tc>
          <w:tcPr>
            <w:tcW w:w="5508" w:type="dxa"/>
            <w:shd w:val="clear" w:color="auto" w:fill="auto"/>
          </w:tcPr>
          <w:p w14:paraId="6A1B6057" w14:textId="77777777" w:rsidR="00235EAB" w:rsidRPr="00DD0740" w:rsidRDefault="00DD0740" w:rsidP="00726891">
            <w:pPr>
              <w:numPr>
                <w:ilvl w:val="0"/>
                <w:numId w:val="2"/>
              </w:numPr>
              <w:tabs>
                <w:tab w:val="left" w:pos="720"/>
                <w:tab w:val="left" w:pos="0"/>
              </w:tabs>
              <w:suppressAutoHyphens/>
              <w:ind w:right="-20"/>
              <w:contextualSpacing/>
              <w:rPr>
                <w:rFonts w:eastAsia="Times New Roman"/>
                <w:i/>
                <w:szCs w:val="24"/>
              </w:rPr>
            </w:pPr>
            <w:r w:rsidRPr="00DD0740">
              <w:rPr>
                <w:i/>
                <w:szCs w:val="24"/>
              </w:rPr>
              <w:t>Casa. Familia</w:t>
            </w:r>
          </w:p>
        </w:tc>
        <w:tc>
          <w:tcPr>
            <w:tcW w:w="3330" w:type="dxa"/>
            <w:vMerge w:val="restart"/>
            <w:shd w:val="clear" w:color="auto" w:fill="auto"/>
          </w:tcPr>
          <w:p w14:paraId="374BD774" w14:textId="77777777" w:rsidR="00235EAB" w:rsidRDefault="00235EAB" w:rsidP="00726891">
            <w:pPr>
              <w:contextualSpacing/>
              <w:rPr>
                <w:rFonts w:eastAsia="Times New Roman"/>
              </w:rPr>
            </w:pPr>
          </w:p>
          <w:p w14:paraId="73953B8E" w14:textId="77777777" w:rsidR="00374540" w:rsidRDefault="00374540" w:rsidP="00DD0740">
            <w:pPr>
              <w:spacing w:before="29"/>
              <w:ind w:right="-20"/>
              <w:rPr>
                <w:bCs/>
                <w:szCs w:val="24"/>
              </w:rPr>
            </w:pPr>
          </w:p>
          <w:p w14:paraId="3F1A9C30" w14:textId="77777777" w:rsidR="00374540" w:rsidRDefault="00374540" w:rsidP="00DD0740">
            <w:pPr>
              <w:spacing w:before="29"/>
              <w:ind w:right="-20"/>
              <w:rPr>
                <w:bCs/>
                <w:szCs w:val="24"/>
              </w:rPr>
            </w:pPr>
          </w:p>
          <w:p w14:paraId="7AE6C2F6" w14:textId="77777777" w:rsidR="00DD0740" w:rsidRPr="00B5394D" w:rsidRDefault="00DD0740" w:rsidP="00DD0740">
            <w:pPr>
              <w:spacing w:before="29"/>
              <w:ind w:right="-20"/>
              <w:rPr>
                <w:bCs/>
                <w:szCs w:val="24"/>
              </w:rPr>
            </w:pPr>
            <w:r w:rsidRPr="00B5394D">
              <w:rPr>
                <w:bCs/>
                <w:szCs w:val="24"/>
              </w:rPr>
              <w:t xml:space="preserve">Discursul interactiv, </w:t>
            </w:r>
          </w:p>
          <w:p w14:paraId="01D25C4B" w14:textId="77777777" w:rsidR="00235EAB" w:rsidRPr="00034EF3" w:rsidRDefault="00DD0740" w:rsidP="00DD0740">
            <w:pPr>
              <w:contextualSpacing/>
              <w:rPr>
                <w:szCs w:val="24"/>
              </w:rPr>
            </w:pPr>
            <w:r w:rsidRPr="00B5394D">
              <w:rPr>
                <w:bCs/>
                <w:szCs w:val="24"/>
              </w:rPr>
              <w:t>dezbaterea unor texte explicaţia, conversaţia</w:t>
            </w:r>
            <w:r>
              <w:rPr>
                <w:bCs/>
                <w:szCs w:val="24"/>
              </w:rPr>
              <w:t>, problematizarea, exerciții de gramatică/ comunicare</w:t>
            </w:r>
          </w:p>
        </w:tc>
        <w:tc>
          <w:tcPr>
            <w:tcW w:w="1844" w:type="dxa"/>
            <w:shd w:val="clear" w:color="auto" w:fill="auto"/>
          </w:tcPr>
          <w:p w14:paraId="7E2B65B6" w14:textId="77777777" w:rsidR="00235EAB" w:rsidRPr="00034EF3" w:rsidRDefault="00DD0740" w:rsidP="00726891">
            <w:pPr>
              <w:contextualSpacing/>
              <w:jc w:val="center"/>
              <w:rPr>
                <w:szCs w:val="24"/>
              </w:rPr>
            </w:pPr>
            <w:r>
              <w:rPr>
                <w:szCs w:val="24"/>
              </w:rPr>
              <w:t>2</w:t>
            </w:r>
            <w:r w:rsidR="00235EAB" w:rsidRPr="00034EF3">
              <w:rPr>
                <w:szCs w:val="24"/>
              </w:rPr>
              <w:t xml:space="preserve"> ore</w:t>
            </w:r>
          </w:p>
        </w:tc>
      </w:tr>
      <w:tr w:rsidR="00235EAB" w:rsidRPr="00034EF3" w14:paraId="6A16837F" w14:textId="77777777" w:rsidTr="00C07C50">
        <w:tc>
          <w:tcPr>
            <w:tcW w:w="5508" w:type="dxa"/>
            <w:shd w:val="clear" w:color="auto" w:fill="auto"/>
          </w:tcPr>
          <w:p w14:paraId="655DA915" w14:textId="77777777" w:rsidR="00235EAB" w:rsidRPr="00DD0740" w:rsidRDefault="00DD0740" w:rsidP="00726891">
            <w:pPr>
              <w:numPr>
                <w:ilvl w:val="0"/>
                <w:numId w:val="2"/>
              </w:numPr>
              <w:tabs>
                <w:tab w:val="left" w:pos="720"/>
                <w:tab w:val="left" w:pos="0"/>
              </w:tabs>
              <w:suppressAutoHyphens/>
              <w:ind w:right="-20"/>
              <w:contextualSpacing/>
              <w:rPr>
                <w:i/>
                <w:szCs w:val="24"/>
                <w:lang w:val="fr-FR"/>
              </w:rPr>
            </w:pPr>
            <w:r w:rsidRPr="00DD0740">
              <w:rPr>
                <w:i/>
                <w:szCs w:val="24"/>
              </w:rPr>
              <w:t>Programul zilei</w:t>
            </w:r>
          </w:p>
        </w:tc>
        <w:tc>
          <w:tcPr>
            <w:tcW w:w="3330" w:type="dxa"/>
            <w:vMerge/>
            <w:shd w:val="clear" w:color="auto" w:fill="auto"/>
          </w:tcPr>
          <w:p w14:paraId="552C83B6" w14:textId="77777777" w:rsidR="00235EAB" w:rsidRPr="00034EF3" w:rsidRDefault="00235EAB" w:rsidP="00726891">
            <w:pPr>
              <w:contextualSpacing/>
              <w:rPr>
                <w:szCs w:val="24"/>
              </w:rPr>
            </w:pPr>
          </w:p>
        </w:tc>
        <w:tc>
          <w:tcPr>
            <w:tcW w:w="1844" w:type="dxa"/>
            <w:shd w:val="clear" w:color="auto" w:fill="auto"/>
          </w:tcPr>
          <w:p w14:paraId="27C5CB57"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5DEF585F" w14:textId="77777777" w:rsidTr="00C07C50">
        <w:tc>
          <w:tcPr>
            <w:tcW w:w="5508" w:type="dxa"/>
            <w:shd w:val="clear" w:color="auto" w:fill="auto"/>
          </w:tcPr>
          <w:p w14:paraId="7CBF967E" w14:textId="77777777" w:rsidR="00235EAB" w:rsidRPr="00DD0740" w:rsidRDefault="00DD0740" w:rsidP="00726891">
            <w:pPr>
              <w:numPr>
                <w:ilvl w:val="0"/>
                <w:numId w:val="2"/>
              </w:numPr>
              <w:tabs>
                <w:tab w:val="left" w:pos="720"/>
                <w:tab w:val="left" w:pos="0"/>
              </w:tabs>
              <w:suppressAutoHyphens/>
              <w:ind w:right="-20"/>
              <w:contextualSpacing/>
              <w:rPr>
                <w:i/>
                <w:szCs w:val="24"/>
                <w:lang w:val="en-US"/>
              </w:rPr>
            </w:pPr>
            <w:r w:rsidRPr="00DD0740">
              <w:rPr>
                <w:i/>
                <w:szCs w:val="24"/>
              </w:rPr>
              <w:t>Drumuri și locuri publice</w:t>
            </w:r>
          </w:p>
        </w:tc>
        <w:tc>
          <w:tcPr>
            <w:tcW w:w="3330" w:type="dxa"/>
            <w:vMerge/>
            <w:shd w:val="clear" w:color="auto" w:fill="auto"/>
          </w:tcPr>
          <w:p w14:paraId="5CFD6D89" w14:textId="77777777" w:rsidR="00235EAB" w:rsidRPr="00034EF3" w:rsidRDefault="00235EAB" w:rsidP="00726891">
            <w:pPr>
              <w:contextualSpacing/>
              <w:rPr>
                <w:szCs w:val="24"/>
              </w:rPr>
            </w:pPr>
          </w:p>
        </w:tc>
        <w:tc>
          <w:tcPr>
            <w:tcW w:w="1844" w:type="dxa"/>
            <w:shd w:val="clear" w:color="auto" w:fill="auto"/>
          </w:tcPr>
          <w:p w14:paraId="01601417"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212FACE4" w14:textId="77777777" w:rsidTr="00C07C50">
        <w:tc>
          <w:tcPr>
            <w:tcW w:w="5508" w:type="dxa"/>
            <w:shd w:val="clear" w:color="auto" w:fill="auto"/>
          </w:tcPr>
          <w:p w14:paraId="421E202F" w14:textId="77777777" w:rsidR="00235EAB" w:rsidRPr="00DD0740" w:rsidRDefault="00DD0740" w:rsidP="00726891">
            <w:pPr>
              <w:numPr>
                <w:ilvl w:val="0"/>
                <w:numId w:val="2"/>
              </w:numPr>
              <w:tabs>
                <w:tab w:val="left" w:pos="720"/>
                <w:tab w:val="left" w:pos="0"/>
              </w:tabs>
              <w:suppressAutoHyphens/>
              <w:ind w:right="-20"/>
              <w:contextualSpacing/>
              <w:rPr>
                <w:i/>
                <w:szCs w:val="24"/>
              </w:rPr>
            </w:pPr>
            <w:r w:rsidRPr="00DD0740">
              <w:rPr>
                <w:i/>
                <w:szCs w:val="24"/>
              </w:rPr>
              <w:t>Magazine. Cumpărături</w:t>
            </w:r>
          </w:p>
        </w:tc>
        <w:tc>
          <w:tcPr>
            <w:tcW w:w="3330" w:type="dxa"/>
            <w:vMerge/>
            <w:shd w:val="clear" w:color="auto" w:fill="auto"/>
          </w:tcPr>
          <w:p w14:paraId="18C5910E" w14:textId="77777777" w:rsidR="00235EAB" w:rsidRPr="00034EF3" w:rsidRDefault="00235EAB" w:rsidP="00726891">
            <w:pPr>
              <w:contextualSpacing/>
              <w:rPr>
                <w:szCs w:val="24"/>
              </w:rPr>
            </w:pPr>
          </w:p>
        </w:tc>
        <w:tc>
          <w:tcPr>
            <w:tcW w:w="1844" w:type="dxa"/>
            <w:shd w:val="clear" w:color="auto" w:fill="auto"/>
          </w:tcPr>
          <w:p w14:paraId="6E5A81BA"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7F1B0C52" w14:textId="77777777" w:rsidTr="00C07C50">
        <w:tc>
          <w:tcPr>
            <w:tcW w:w="5508" w:type="dxa"/>
            <w:shd w:val="clear" w:color="auto" w:fill="auto"/>
          </w:tcPr>
          <w:p w14:paraId="3D086518" w14:textId="77777777" w:rsidR="00235EAB" w:rsidRPr="00DD0740" w:rsidRDefault="00DD0740" w:rsidP="00726891">
            <w:pPr>
              <w:numPr>
                <w:ilvl w:val="0"/>
                <w:numId w:val="2"/>
              </w:numPr>
              <w:tabs>
                <w:tab w:val="left" w:pos="720"/>
                <w:tab w:val="left" w:pos="0"/>
              </w:tabs>
              <w:suppressAutoHyphens/>
              <w:ind w:right="-20"/>
              <w:contextualSpacing/>
              <w:rPr>
                <w:i/>
                <w:szCs w:val="24"/>
              </w:rPr>
            </w:pPr>
            <w:r w:rsidRPr="00DD0740">
              <w:rPr>
                <w:i/>
                <w:szCs w:val="24"/>
              </w:rPr>
              <w:t>La farmacie</w:t>
            </w:r>
          </w:p>
        </w:tc>
        <w:tc>
          <w:tcPr>
            <w:tcW w:w="3330" w:type="dxa"/>
            <w:vMerge/>
            <w:shd w:val="clear" w:color="auto" w:fill="auto"/>
          </w:tcPr>
          <w:p w14:paraId="061B2164" w14:textId="77777777" w:rsidR="00235EAB" w:rsidRPr="00034EF3" w:rsidRDefault="00235EAB" w:rsidP="00726891">
            <w:pPr>
              <w:contextualSpacing/>
              <w:rPr>
                <w:szCs w:val="24"/>
              </w:rPr>
            </w:pPr>
          </w:p>
        </w:tc>
        <w:tc>
          <w:tcPr>
            <w:tcW w:w="1844" w:type="dxa"/>
            <w:shd w:val="clear" w:color="auto" w:fill="auto"/>
          </w:tcPr>
          <w:p w14:paraId="59DC9A5F"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3B95569F" w14:textId="77777777" w:rsidTr="00C07C50">
        <w:tc>
          <w:tcPr>
            <w:tcW w:w="5508" w:type="dxa"/>
            <w:shd w:val="clear" w:color="auto" w:fill="auto"/>
          </w:tcPr>
          <w:p w14:paraId="4BB48F83" w14:textId="77777777" w:rsidR="00235EAB" w:rsidRPr="00DD0740" w:rsidRDefault="00DD0740" w:rsidP="00726891">
            <w:pPr>
              <w:numPr>
                <w:ilvl w:val="0"/>
                <w:numId w:val="2"/>
              </w:numPr>
              <w:tabs>
                <w:tab w:val="left" w:pos="720"/>
                <w:tab w:val="left" w:pos="0"/>
              </w:tabs>
              <w:suppressAutoHyphens/>
              <w:ind w:right="-20"/>
              <w:contextualSpacing/>
              <w:rPr>
                <w:i/>
                <w:szCs w:val="24"/>
                <w:lang w:val="fr-FR"/>
              </w:rPr>
            </w:pPr>
            <w:r w:rsidRPr="00DD0740">
              <w:rPr>
                <w:i/>
                <w:szCs w:val="24"/>
              </w:rPr>
              <w:t>Comunicare I. Ziarul</w:t>
            </w:r>
          </w:p>
        </w:tc>
        <w:tc>
          <w:tcPr>
            <w:tcW w:w="3330" w:type="dxa"/>
            <w:vMerge/>
            <w:shd w:val="clear" w:color="auto" w:fill="auto"/>
          </w:tcPr>
          <w:p w14:paraId="68F279D1" w14:textId="77777777" w:rsidR="00235EAB" w:rsidRPr="00034EF3" w:rsidRDefault="00235EAB" w:rsidP="00726891">
            <w:pPr>
              <w:contextualSpacing/>
              <w:rPr>
                <w:szCs w:val="24"/>
              </w:rPr>
            </w:pPr>
          </w:p>
        </w:tc>
        <w:tc>
          <w:tcPr>
            <w:tcW w:w="1844" w:type="dxa"/>
            <w:shd w:val="clear" w:color="auto" w:fill="auto"/>
          </w:tcPr>
          <w:p w14:paraId="39382FFA"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00B42857" w14:textId="77777777" w:rsidTr="00C07C50">
        <w:tc>
          <w:tcPr>
            <w:tcW w:w="5508" w:type="dxa"/>
            <w:shd w:val="clear" w:color="auto" w:fill="auto"/>
          </w:tcPr>
          <w:p w14:paraId="6B28F291" w14:textId="77777777" w:rsidR="00235EAB" w:rsidRPr="00DD0740" w:rsidRDefault="00DD0740" w:rsidP="00726891">
            <w:pPr>
              <w:numPr>
                <w:ilvl w:val="0"/>
                <w:numId w:val="2"/>
              </w:numPr>
              <w:tabs>
                <w:tab w:val="left" w:pos="720"/>
                <w:tab w:val="left" w:pos="0"/>
              </w:tabs>
              <w:suppressAutoHyphens/>
              <w:ind w:right="-20"/>
              <w:contextualSpacing/>
              <w:rPr>
                <w:i/>
                <w:szCs w:val="24"/>
                <w:lang w:val="fr-FR"/>
              </w:rPr>
            </w:pPr>
            <w:r w:rsidRPr="00DD0740">
              <w:rPr>
                <w:i/>
                <w:szCs w:val="24"/>
              </w:rPr>
              <w:t>Comunicare II. Tv</w:t>
            </w:r>
          </w:p>
        </w:tc>
        <w:tc>
          <w:tcPr>
            <w:tcW w:w="3330" w:type="dxa"/>
            <w:vMerge/>
            <w:shd w:val="clear" w:color="auto" w:fill="auto"/>
          </w:tcPr>
          <w:p w14:paraId="1CEE9898" w14:textId="77777777" w:rsidR="00235EAB" w:rsidRPr="00034EF3" w:rsidRDefault="00235EAB" w:rsidP="00726891">
            <w:pPr>
              <w:contextualSpacing/>
              <w:rPr>
                <w:szCs w:val="24"/>
              </w:rPr>
            </w:pPr>
          </w:p>
        </w:tc>
        <w:tc>
          <w:tcPr>
            <w:tcW w:w="1844" w:type="dxa"/>
            <w:shd w:val="clear" w:color="auto" w:fill="auto"/>
          </w:tcPr>
          <w:p w14:paraId="0860B2B3"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4AD157F1" w14:textId="77777777" w:rsidTr="00C07C50">
        <w:tc>
          <w:tcPr>
            <w:tcW w:w="5508" w:type="dxa"/>
            <w:shd w:val="clear" w:color="auto" w:fill="auto"/>
          </w:tcPr>
          <w:p w14:paraId="1A7C44A2" w14:textId="77777777" w:rsidR="00235EAB" w:rsidRPr="00DD0740" w:rsidRDefault="00DD0740" w:rsidP="00726891">
            <w:pPr>
              <w:numPr>
                <w:ilvl w:val="0"/>
                <w:numId w:val="2"/>
              </w:numPr>
              <w:tabs>
                <w:tab w:val="left" w:pos="720"/>
                <w:tab w:val="left" w:pos="0"/>
              </w:tabs>
              <w:suppressAutoHyphens/>
              <w:ind w:right="-20"/>
              <w:contextualSpacing/>
              <w:rPr>
                <w:i/>
                <w:szCs w:val="24"/>
                <w:lang w:val="fr-FR"/>
              </w:rPr>
            </w:pPr>
            <w:r w:rsidRPr="00DD0740">
              <w:rPr>
                <w:i/>
                <w:szCs w:val="24"/>
              </w:rPr>
              <w:t>Corespondență. Telefon</w:t>
            </w:r>
          </w:p>
        </w:tc>
        <w:tc>
          <w:tcPr>
            <w:tcW w:w="3330" w:type="dxa"/>
            <w:vMerge/>
            <w:shd w:val="clear" w:color="auto" w:fill="auto"/>
          </w:tcPr>
          <w:p w14:paraId="2C61C914" w14:textId="77777777" w:rsidR="00235EAB" w:rsidRPr="00034EF3" w:rsidRDefault="00235EAB" w:rsidP="00726891">
            <w:pPr>
              <w:contextualSpacing/>
              <w:rPr>
                <w:szCs w:val="24"/>
              </w:rPr>
            </w:pPr>
          </w:p>
        </w:tc>
        <w:tc>
          <w:tcPr>
            <w:tcW w:w="1844" w:type="dxa"/>
            <w:shd w:val="clear" w:color="auto" w:fill="auto"/>
          </w:tcPr>
          <w:p w14:paraId="3E6BDB85"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2C403BA1" w14:textId="77777777" w:rsidTr="00C07C50">
        <w:tc>
          <w:tcPr>
            <w:tcW w:w="5508" w:type="dxa"/>
            <w:shd w:val="clear" w:color="auto" w:fill="auto"/>
          </w:tcPr>
          <w:p w14:paraId="5C2799CE" w14:textId="77777777" w:rsidR="00235EAB" w:rsidRPr="00DD0740" w:rsidRDefault="00DD0740" w:rsidP="00726891">
            <w:pPr>
              <w:numPr>
                <w:ilvl w:val="0"/>
                <w:numId w:val="2"/>
              </w:numPr>
              <w:tabs>
                <w:tab w:val="left" w:pos="720"/>
                <w:tab w:val="left" w:pos="0"/>
              </w:tabs>
              <w:suppressAutoHyphens/>
              <w:ind w:right="-20"/>
              <w:contextualSpacing/>
              <w:rPr>
                <w:i/>
                <w:szCs w:val="24"/>
                <w:lang w:val="fr-FR"/>
              </w:rPr>
            </w:pPr>
            <w:r w:rsidRPr="00DD0740">
              <w:rPr>
                <w:i/>
                <w:szCs w:val="24"/>
              </w:rPr>
              <w:t>Spectacole</w:t>
            </w:r>
          </w:p>
        </w:tc>
        <w:tc>
          <w:tcPr>
            <w:tcW w:w="3330" w:type="dxa"/>
            <w:vMerge/>
            <w:shd w:val="clear" w:color="auto" w:fill="auto"/>
          </w:tcPr>
          <w:p w14:paraId="76446B32" w14:textId="77777777" w:rsidR="00235EAB" w:rsidRPr="00034EF3" w:rsidRDefault="00235EAB" w:rsidP="00726891">
            <w:pPr>
              <w:contextualSpacing/>
              <w:rPr>
                <w:szCs w:val="24"/>
              </w:rPr>
            </w:pPr>
          </w:p>
        </w:tc>
        <w:tc>
          <w:tcPr>
            <w:tcW w:w="1844" w:type="dxa"/>
            <w:shd w:val="clear" w:color="auto" w:fill="auto"/>
          </w:tcPr>
          <w:p w14:paraId="39D14491"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5C6BEAFF" w14:textId="77777777" w:rsidTr="00C07C50">
        <w:tc>
          <w:tcPr>
            <w:tcW w:w="5508" w:type="dxa"/>
            <w:shd w:val="clear" w:color="auto" w:fill="auto"/>
          </w:tcPr>
          <w:p w14:paraId="373C57DF" w14:textId="77777777" w:rsidR="00235EAB" w:rsidRPr="00DD0740" w:rsidRDefault="00DD0740" w:rsidP="00726891">
            <w:pPr>
              <w:numPr>
                <w:ilvl w:val="0"/>
                <w:numId w:val="2"/>
              </w:numPr>
              <w:tabs>
                <w:tab w:val="left" w:pos="720"/>
                <w:tab w:val="left" w:pos="0"/>
              </w:tabs>
              <w:suppressAutoHyphens/>
              <w:ind w:right="-20"/>
              <w:contextualSpacing/>
              <w:rPr>
                <w:i/>
                <w:szCs w:val="24"/>
              </w:rPr>
            </w:pPr>
            <w:r w:rsidRPr="00DD0740">
              <w:rPr>
                <w:i/>
                <w:szCs w:val="24"/>
              </w:rPr>
              <w:t>Studenți călători</w:t>
            </w:r>
          </w:p>
        </w:tc>
        <w:tc>
          <w:tcPr>
            <w:tcW w:w="3330" w:type="dxa"/>
            <w:vMerge/>
            <w:shd w:val="clear" w:color="auto" w:fill="auto"/>
          </w:tcPr>
          <w:p w14:paraId="2103CB53" w14:textId="77777777" w:rsidR="00235EAB" w:rsidRPr="00034EF3" w:rsidRDefault="00235EAB" w:rsidP="00726891">
            <w:pPr>
              <w:contextualSpacing/>
              <w:rPr>
                <w:szCs w:val="24"/>
              </w:rPr>
            </w:pPr>
          </w:p>
        </w:tc>
        <w:tc>
          <w:tcPr>
            <w:tcW w:w="1844" w:type="dxa"/>
            <w:shd w:val="clear" w:color="auto" w:fill="auto"/>
          </w:tcPr>
          <w:p w14:paraId="299BE34E"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53215A36" w14:textId="77777777" w:rsidTr="00C07C50">
        <w:tc>
          <w:tcPr>
            <w:tcW w:w="5508" w:type="dxa"/>
            <w:shd w:val="clear" w:color="auto" w:fill="auto"/>
          </w:tcPr>
          <w:p w14:paraId="3323134D" w14:textId="77777777" w:rsidR="00235EAB" w:rsidRPr="00DD0740" w:rsidRDefault="00DD0740" w:rsidP="00726891">
            <w:pPr>
              <w:numPr>
                <w:ilvl w:val="0"/>
                <w:numId w:val="2"/>
              </w:numPr>
              <w:tabs>
                <w:tab w:val="left" w:pos="720"/>
                <w:tab w:val="left" w:pos="0"/>
              </w:tabs>
              <w:suppressAutoHyphens/>
              <w:ind w:right="-20"/>
              <w:contextualSpacing/>
              <w:rPr>
                <w:i/>
                <w:szCs w:val="24"/>
                <w:lang w:val="en-US"/>
              </w:rPr>
            </w:pPr>
            <w:r w:rsidRPr="00DD0740">
              <w:rPr>
                <w:i/>
                <w:szCs w:val="24"/>
              </w:rPr>
              <w:t>Profesii</w:t>
            </w:r>
          </w:p>
        </w:tc>
        <w:tc>
          <w:tcPr>
            <w:tcW w:w="3330" w:type="dxa"/>
            <w:vMerge/>
            <w:shd w:val="clear" w:color="auto" w:fill="auto"/>
          </w:tcPr>
          <w:p w14:paraId="63A84291" w14:textId="77777777" w:rsidR="00235EAB" w:rsidRPr="00034EF3" w:rsidRDefault="00235EAB" w:rsidP="00726891">
            <w:pPr>
              <w:contextualSpacing/>
              <w:rPr>
                <w:szCs w:val="24"/>
              </w:rPr>
            </w:pPr>
          </w:p>
        </w:tc>
        <w:tc>
          <w:tcPr>
            <w:tcW w:w="1844" w:type="dxa"/>
            <w:shd w:val="clear" w:color="auto" w:fill="auto"/>
          </w:tcPr>
          <w:p w14:paraId="490EAD76"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5F30C591" w14:textId="77777777" w:rsidTr="00C07C50">
        <w:tc>
          <w:tcPr>
            <w:tcW w:w="5508" w:type="dxa"/>
            <w:shd w:val="clear" w:color="auto" w:fill="auto"/>
          </w:tcPr>
          <w:p w14:paraId="418EBB5C" w14:textId="77777777" w:rsidR="00235EAB" w:rsidRPr="00DD0740" w:rsidRDefault="00DD0740" w:rsidP="00726891">
            <w:pPr>
              <w:numPr>
                <w:ilvl w:val="0"/>
                <w:numId w:val="2"/>
              </w:numPr>
              <w:tabs>
                <w:tab w:val="left" w:pos="720"/>
                <w:tab w:val="left" w:pos="0"/>
              </w:tabs>
              <w:suppressAutoHyphens/>
              <w:ind w:right="-20"/>
              <w:contextualSpacing/>
              <w:rPr>
                <w:i/>
                <w:szCs w:val="24"/>
                <w:lang w:val="fr-FR"/>
              </w:rPr>
            </w:pPr>
            <w:r w:rsidRPr="00DD0740">
              <w:rPr>
                <w:i/>
                <w:szCs w:val="24"/>
              </w:rPr>
              <w:t>Scrisoare de intenție. CV</w:t>
            </w:r>
          </w:p>
        </w:tc>
        <w:tc>
          <w:tcPr>
            <w:tcW w:w="3330" w:type="dxa"/>
            <w:vMerge/>
            <w:shd w:val="clear" w:color="auto" w:fill="auto"/>
          </w:tcPr>
          <w:p w14:paraId="1BB687EC" w14:textId="77777777" w:rsidR="00235EAB" w:rsidRPr="00034EF3" w:rsidRDefault="00235EAB" w:rsidP="00726891">
            <w:pPr>
              <w:contextualSpacing/>
              <w:rPr>
                <w:szCs w:val="24"/>
              </w:rPr>
            </w:pPr>
          </w:p>
        </w:tc>
        <w:tc>
          <w:tcPr>
            <w:tcW w:w="1844" w:type="dxa"/>
            <w:shd w:val="clear" w:color="auto" w:fill="auto"/>
          </w:tcPr>
          <w:p w14:paraId="448937DC"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3F200B58" w14:textId="77777777" w:rsidTr="00C07C50">
        <w:tc>
          <w:tcPr>
            <w:tcW w:w="5508" w:type="dxa"/>
            <w:shd w:val="clear" w:color="auto" w:fill="auto"/>
          </w:tcPr>
          <w:p w14:paraId="6D1832ED" w14:textId="77777777" w:rsidR="00235EAB" w:rsidRPr="00DD0740" w:rsidRDefault="00DD0740" w:rsidP="00726891">
            <w:pPr>
              <w:numPr>
                <w:ilvl w:val="0"/>
                <w:numId w:val="2"/>
              </w:numPr>
              <w:tabs>
                <w:tab w:val="left" w:pos="720"/>
                <w:tab w:val="left" w:pos="0"/>
              </w:tabs>
              <w:suppressAutoHyphens/>
              <w:ind w:right="-20"/>
              <w:contextualSpacing/>
              <w:rPr>
                <w:i/>
                <w:szCs w:val="24"/>
                <w:lang w:val="en-US"/>
              </w:rPr>
            </w:pPr>
            <w:r w:rsidRPr="00DD0740">
              <w:rPr>
                <w:i/>
                <w:szCs w:val="24"/>
              </w:rPr>
              <w:t>Interviul de angajare</w:t>
            </w:r>
          </w:p>
        </w:tc>
        <w:tc>
          <w:tcPr>
            <w:tcW w:w="3330" w:type="dxa"/>
            <w:vMerge/>
            <w:shd w:val="clear" w:color="auto" w:fill="auto"/>
          </w:tcPr>
          <w:p w14:paraId="5466937A" w14:textId="77777777" w:rsidR="00235EAB" w:rsidRPr="00034EF3" w:rsidRDefault="00235EAB" w:rsidP="00726891">
            <w:pPr>
              <w:contextualSpacing/>
              <w:rPr>
                <w:szCs w:val="24"/>
              </w:rPr>
            </w:pPr>
          </w:p>
        </w:tc>
        <w:tc>
          <w:tcPr>
            <w:tcW w:w="1844" w:type="dxa"/>
            <w:shd w:val="clear" w:color="auto" w:fill="auto"/>
          </w:tcPr>
          <w:p w14:paraId="7E348004"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6ADB2960" w14:textId="77777777" w:rsidTr="00C07C50">
        <w:tc>
          <w:tcPr>
            <w:tcW w:w="5508" w:type="dxa"/>
            <w:shd w:val="clear" w:color="auto" w:fill="auto"/>
          </w:tcPr>
          <w:p w14:paraId="4B600C67" w14:textId="77777777" w:rsidR="00235EAB" w:rsidRPr="00DD0740" w:rsidRDefault="00DD0740" w:rsidP="00726891">
            <w:pPr>
              <w:numPr>
                <w:ilvl w:val="0"/>
                <w:numId w:val="2"/>
              </w:numPr>
              <w:tabs>
                <w:tab w:val="left" w:pos="720"/>
                <w:tab w:val="left" w:pos="0"/>
              </w:tabs>
              <w:suppressAutoHyphens/>
              <w:ind w:right="-20"/>
              <w:contextualSpacing/>
              <w:rPr>
                <w:i/>
                <w:szCs w:val="24"/>
                <w:lang w:val="fr-FR"/>
              </w:rPr>
            </w:pPr>
            <w:r w:rsidRPr="00DD0740">
              <w:rPr>
                <w:i/>
                <w:szCs w:val="24"/>
              </w:rPr>
              <w:t>Pregătire pentru colocviu</w:t>
            </w:r>
          </w:p>
        </w:tc>
        <w:tc>
          <w:tcPr>
            <w:tcW w:w="3330" w:type="dxa"/>
            <w:vMerge/>
            <w:shd w:val="clear" w:color="auto" w:fill="auto"/>
          </w:tcPr>
          <w:p w14:paraId="3EC8B8AA" w14:textId="77777777" w:rsidR="00235EAB" w:rsidRPr="00034EF3" w:rsidRDefault="00235EAB" w:rsidP="00726891">
            <w:pPr>
              <w:contextualSpacing/>
              <w:rPr>
                <w:szCs w:val="24"/>
              </w:rPr>
            </w:pPr>
          </w:p>
        </w:tc>
        <w:tc>
          <w:tcPr>
            <w:tcW w:w="1844" w:type="dxa"/>
            <w:shd w:val="clear" w:color="auto" w:fill="auto"/>
          </w:tcPr>
          <w:p w14:paraId="35612527" w14:textId="77777777" w:rsidR="00235EAB" w:rsidRPr="00034EF3" w:rsidRDefault="00DD0740" w:rsidP="00726891">
            <w:pPr>
              <w:contextualSpacing/>
              <w:jc w:val="center"/>
            </w:pPr>
            <w:r>
              <w:rPr>
                <w:szCs w:val="24"/>
              </w:rPr>
              <w:t>2</w:t>
            </w:r>
            <w:r w:rsidR="00235EAB" w:rsidRPr="00034EF3">
              <w:rPr>
                <w:szCs w:val="24"/>
              </w:rPr>
              <w:t xml:space="preserve"> ore</w:t>
            </w:r>
          </w:p>
        </w:tc>
      </w:tr>
      <w:tr w:rsidR="00235EAB" w:rsidRPr="00034EF3" w14:paraId="3059C9E8" w14:textId="77777777" w:rsidTr="00C07C50">
        <w:tc>
          <w:tcPr>
            <w:tcW w:w="10682" w:type="dxa"/>
            <w:gridSpan w:val="3"/>
            <w:shd w:val="clear" w:color="auto" w:fill="auto"/>
          </w:tcPr>
          <w:p w14:paraId="74CF2A67" w14:textId="77777777" w:rsidR="00235EAB" w:rsidRPr="00034EF3" w:rsidRDefault="00235EAB" w:rsidP="00726891">
            <w:pPr>
              <w:contextualSpacing/>
              <w:rPr>
                <w:szCs w:val="24"/>
              </w:rPr>
            </w:pPr>
            <w:r w:rsidRPr="00034EF3">
              <w:rPr>
                <w:szCs w:val="24"/>
              </w:rPr>
              <w:t>Bibliografie</w:t>
            </w:r>
          </w:p>
          <w:p w14:paraId="4A9AAC3A" w14:textId="77777777" w:rsidR="00DD0740" w:rsidRPr="00A76522" w:rsidRDefault="00DD0740" w:rsidP="00DD0740">
            <w:pPr>
              <w:ind w:left="709" w:hanging="709"/>
              <w:contextualSpacing/>
              <w:rPr>
                <w:szCs w:val="24"/>
              </w:rPr>
            </w:pPr>
            <w:r>
              <w:rPr>
                <w:szCs w:val="24"/>
              </w:rPr>
              <w:t>Pamfil, A.,</w:t>
            </w:r>
            <w:r w:rsidRPr="00054AF1">
              <w:rPr>
                <w:szCs w:val="24"/>
              </w:rPr>
              <w:t xml:space="preserve"> </w:t>
            </w:r>
            <w:r w:rsidRPr="00A76522">
              <w:rPr>
                <w:i/>
                <w:szCs w:val="24"/>
              </w:rPr>
              <w:t>Limba şi literatura română în gimnaziu. Structuri did</w:t>
            </w:r>
            <w:r>
              <w:rPr>
                <w:i/>
                <w:szCs w:val="24"/>
              </w:rPr>
              <w:t>a</w:t>
            </w:r>
            <w:r w:rsidRPr="00A76522">
              <w:rPr>
                <w:i/>
                <w:szCs w:val="24"/>
              </w:rPr>
              <w:t>ctice deschise</w:t>
            </w:r>
            <w:r>
              <w:rPr>
                <w:szCs w:val="24"/>
              </w:rPr>
              <w:t>, Ed. Paralela 45, Pitești, 2007.</w:t>
            </w:r>
          </w:p>
          <w:p w14:paraId="2ACDFBD2" w14:textId="77777777" w:rsidR="00DD0740" w:rsidRPr="00A76522" w:rsidRDefault="00DD0740" w:rsidP="00DD0740">
            <w:pPr>
              <w:ind w:left="709" w:hanging="709"/>
              <w:contextualSpacing/>
              <w:rPr>
                <w:b/>
                <w:szCs w:val="24"/>
              </w:rPr>
            </w:pPr>
            <w:r w:rsidRPr="00A76522">
              <w:rPr>
                <w:szCs w:val="24"/>
              </w:rPr>
              <w:t>Pavelescu,  M.</w:t>
            </w:r>
            <w:r>
              <w:rPr>
                <w:szCs w:val="24"/>
              </w:rPr>
              <w:t xml:space="preserve">, </w:t>
            </w:r>
            <w:r w:rsidRPr="00A76522">
              <w:rPr>
                <w:i/>
                <w:szCs w:val="24"/>
              </w:rPr>
              <w:t>Metodica predării limbii şi literaturii române</w:t>
            </w:r>
            <w:r>
              <w:rPr>
                <w:szCs w:val="24"/>
              </w:rPr>
              <w:t>, Ed. Corint, București, 2010.</w:t>
            </w:r>
            <w:r w:rsidRPr="00A76522">
              <w:rPr>
                <w:szCs w:val="24"/>
              </w:rPr>
              <w:t xml:space="preserve"> </w:t>
            </w:r>
          </w:p>
          <w:p w14:paraId="3B427D75" w14:textId="77777777" w:rsidR="00DD0740" w:rsidRPr="00A76522" w:rsidRDefault="00DD0740" w:rsidP="00DD0740">
            <w:pPr>
              <w:ind w:left="709" w:hanging="709"/>
              <w:contextualSpacing/>
              <w:rPr>
                <w:szCs w:val="24"/>
              </w:rPr>
            </w:pPr>
            <w:r w:rsidRPr="00A76522">
              <w:rPr>
                <w:szCs w:val="24"/>
              </w:rPr>
              <w:t>Platon, E.,  Sonea, I., Vîlcu, D.</w:t>
            </w:r>
            <w:r>
              <w:rPr>
                <w:szCs w:val="24"/>
              </w:rPr>
              <w:t xml:space="preserve">, </w:t>
            </w:r>
            <w:r w:rsidRPr="00A76522">
              <w:rPr>
                <w:i/>
                <w:szCs w:val="24"/>
              </w:rPr>
              <w:t>Manual de limba română ca limbă străină (LRS)</w:t>
            </w:r>
            <w:r>
              <w:rPr>
                <w:i/>
                <w:szCs w:val="24"/>
              </w:rPr>
              <w:t xml:space="preserve"> B1-B</w:t>
            </w:r>
            <w:r w:rsidRPr="00A76522">
              <w:rPr>
                <w:i/>
                <w:szCs w:val="24"/>
              </w:rPr>
              <w:t>2</w:t>
            </w:r>
            <w:r>
              <w:rPr>
                <w:i/>
                <w:szCs w:val="24"/>
              </w:rPr>
              <w:t xml:space="preserve">, </w:t>
            </w:r>
            <w:r w:rsidRPr="00A76522">
              <w:rPr>
                <w:szCs w:val="24"/>
              </w:rPr>
              <w:t>Casa Căr</w:t>
            </w:r>
            <w:r>
              <w:rPr>
                <w:szCs w:val="24"/>
              </w:rPr>
              <w:t>ţ</w:t>
            </w:r>
            <w:r w:rsidRPr="00A76522">
              <w:rPr>
                <w:szCs w:val="24"/>
              </w:rPr>
              <w:t xml:space="preserve">ii de </w:t>
            </w:r>
            <w:r>
              <w:rPr>
                <w:szCs w:val="24"/>
              </w:rPr>
              <w:t>Ş</w:t>
            </w:r>
            <w:r w:rsidRPr="00A76522">
              <w:rPr>
                <w:szCs w:val="24"/>
              </w:rPr>
              <w:t>tiin</w:t>
            </w:r>
            <w:r>
              <w:rPr>
                <w:szCs w:val="24"/>
              </w:rPr>
              <w:t>ţ</w:t>
            </w:r>
            <w:r w:rsidRPr="00A76522">
              <w:rPr>
                <w:szCs w:val="24"/>
              </w:rPr>
              <w:t>ă</w:t>
            </w:r>
            <w:r>
              <w:rPr>
                <w:szCs w:val="24"/>
              </w:rPr>
              <w:t>, cluj Napoca, 2012.</w:t>
            </w:r>
            <w:r w:rsidRPr="00A76522">
              <w:rPr>
                <w:szCs w:val="24"/>
              </w:rPr>
              <w:t>.</w:t>
            </w:r>
          </w:p>
          <w:p w14:paraId="00D3C700" w14:textId="77777777" w:rsidR="00DD0740" w:rsidRPr="00A76522" w:rsidRDefault="00DD0740" w:rsidP="00DD0740">
            <w:pPr>
              <w:ind w:left="709" w:hanging="709"/>
              <w:contextualSpacing/>
              <w:rPr>
                <w:szCs w:val="24"/>
              </w:rPr>
            </w:pPr>
            <w:r w:rsidRPr="00A76522">
              <w:rPr>
                <w:szCs w:val="24"/>
              </w:rPr>
              <w:t>Platon, E.  (coord.)</w:t>
            </w:r>
            <w:r>
              <w:rPr>
                <w:szCs w:val="24"/>
              </w:rPr>
              <w:t xml:space="preserve">, </w:t>
            </w:r>
            <w:r w:rsidRPr="00A76522">
              <w:rPr>
                <w:i/>
                <w:szCs w:val="24"/>
              </w:rPr>
              <w:t>Româna ca limbă străină. Caiete didactice. A1+</w:t>
            </w:r>
            <w:r>
              <w:rPr>
                <w:szCs w:val="24"/>
              </w:rPr>
              <w:t xml:space="preserve">, </w:t>
            </w:r>
            <w:r w:rsidRPr="00A76522">
              <w:rPr>
                <w:szCs w:val="24"/>
              </w:rPr>
              <w:t xml:space="preserve"> Casa Căr</w:t>
            </w:r>
            <w:r>
              <w:rPr>
                <w:szCs w:val="24"/>
              </w:rPr>
              <w:t>ţ</w:t>
            </w:r>
            <w:r w:rsidRPr="00A76522">
              <w:rPr>
                <w:szCs w:val="24"/>
              </w:rPr>
              <w:t xml:space="preserve">ii de </w:t>
            </w:r>
            <w:r>
              <w:rPr>
                <w:szCs w:val="24"/>
              </w:rPr>
              <w:t>Ş</w:t>
            </w:r>
            <w:r w:rsidRPr="00A76522">
              <w:rPr>
                <w:szCs w:val="24"/>
              </w:rPr>
              <w:t>tiin</w:t>
            </w:r>
            <w:r>
              <w:rPr>
                <w:szCs w:val="24"/>
              </w:rPr>
              <w:t>ţ</w:t>
            </w:r>
            <w:r w:rsidRPr="00A76522">
              <w:rPr>
                <w:szCs w:val="24"/>
              </w:rPr>
              <w:t>ă</w:t>
            </w:r>
            <w:r>
              <w:rPr>
                <w:szCs w:val="24"/>
              </w:rPr>
              <w:t>,</w:t>
            </w:r>
            <w:r w:rsidRPr="00A76522">
              <w:rPr>
                <w:szCs w:val="24"/>
              </w:rPr>
              <w:t xml:space="preserve"> Cluj-Napoca</w:t>
            </w:r>
            <w:r>
              <w:rPr>
                <w:szCs w:val="24"/>
              </w:rPr>
              <w:t>, 2012.</w:t>
            </w:r>
            <w:r w:rsidRPr="00A76522">
              <w:rPr>
                <w:szCs w:val="24"/>
              </w:rPr>
              <w:t xml:space="preserve"> </w:t>
            </w:r>
          </w:p>
          <w:p w14:paraId="57860824" w14:textId="77777777" w:rsidR="00DD0740" w:rsidRPr="00A76522" w:rsidRDefault="00DD0740" w:rsidP="00DD0740">
            <w:pPr>
              <w:autoSpaceDE w:val="0"/>
              <w:autoSpaceDN w:val="0"/>
              <w:adjustRightInd w:val="0"/>
              <w:ind w:left="709" w:hanging="709"/>
              <w:contextualSpacing/>
              <w:jc w:val="both"/>
              <w:rPr>
                <w:szCs w:val="24"/>
              </w:rPr>
            </w:pPr>
            <w:r w:rsidRPr="00A76522">
              <w:rPr>
                <w:szCs w:val="24"/>
              </w:rPr>
              <w:lastRenderedPageBreak/>
              <w:t>Platon, E., Burlacu, D.V., Sonea I. S. (coord).</w:t>
            </w:r>
            <w:r>
              <w:rPr>
                <w:szCs w:val="24"/>
              </w:rPr>
              <w:t>,</w:t>
            </w:r>
            <w:r w:rsidRPr="00A76522">
              <w:rPr>
                <w:i/>
                <w:szCs w:val="24"/>
              </w:rPr>
              <w:t xml:space="preserve"> Procesul de predare-învă</w:t>
            </w:r>
            <w:r>
              <w:rPr>
                <w:i/>
                <w:szCs w:val="24"/>
              </w:rPr>
              <w:t>ţ</w:t>
            </w:r>
            <w:r w:rsidRPr="00A76522">
              <w:rPr>
                <w:i/>
                <w:szCs w:val="24"/>
              </w:rPr>
              <w:t>are a limbii române ca limbă nematernă (RLNM) la ciclul gimnazial. RLNM: P2 - ciclul gimnazial</w:t>
            </w:r>
            <w:r w:rsidRPr="00A76522">
              <w:rPr>
                <w:szCs w:val="24"/>
              </w:rPr>
              <w:t>, Casa Căr</w:t>
            </w:r>
            <w:r>
              <w:rPr>
                <w:szCs w:val="24"/>
              </w:rPr>
              <w:t>ţ</w:t>
            </w:r>
            <w:r w:rsidRPr="00A76522">
              <w:rPr>
                <w:szCs w:val="24"/>
              </w:rPr>
              <w:t xml:space="preserve">ii de </w:t>
            </w:r>
            <w:r>
              <w:rPr>
                <w:szCs w:val="24"/>
              </w:rPr>
              <w:t>Ş</w:t>
            </w:r>
            <w:r w:rsidRPr="00A76522">
              <w:rPr>
                <w:szCs w:val="24"/>
              </w:rPr>
              <w:t>tiin</w:t>
            </w:r>
            <w:r>
              <w:rPr>
                <w:szCs w:val="24"/>
              </w:rPr>
              <w:t>ţă, cluj Napoca, 2011.</w:t>
            </w:r>
            <w:r w:rsidRPr="00A76522">
              <w:rPr>
                <w:szCs w:val="24"/>
              </w:rPr>
              <w:t xml:space="preserve"> </w:t>
            </w:r>
          </w:p>
          <w:p w14:paraId="4BF32F4F" w14:textId="77777777" w:rsidR="00485213" w:rsidRDefault="00DD0740" w:rsidP="00485213">
            <w:pPr>
              <w:autoSpaceDE w:val="0"/>
              <w:autoSpaceDN w:val="0"/>
              <w:adjustRightInd w:val="0"/>
              <w:ind w:left="709" w:hanging="709"/>
              <w:contextualSpacing/>
              <w:jc w:val="both"/>
              <w:rPr>
                <w:szCs w:val="24"/>
              </w:rPr>
            </w:pPr>
            <w:r w:rsidRPr="00A76522">
              <w:rPr>
                <w:szCs w:val="24"/>
              </w:rPr>
              <w:t>Platon, E., Vîlcu, D. (coord.)</w:t>
            </w:r>
            <w:r>
              <w:rPr>
                <w:szCs w:val="24"/>
              </w:rPr>
              <w:t>,</w:t>
            </w:r>
            <w:r w:rsidRPr="00A76522">
              <w:rPr>
                <w:i/>
                <w:szCs w:val="24"/>
              </w:rPr>
              <w:t xml:space="preserve"> Procesul de evaluare a limbii române ca limbă nematernă (RLNM) la ciclul gimnazial. RLNM: P5 - ciclul gimnazial</w:t>
            </w:r>
            <w:r>
              <w:rPr>
                <w:szCs w:val="24"/>
              </w:rPr>
              <w:t xml:space="preserve">, </w:t>
            </w:r>
            <w:r w:rsidRPr="00A76522">
              <w:rPr>
                <w:szCs w:val="24"/>
              </w:rPr>
              <w:t>Casa Căr</w:t>
            </w:r>
            <w:r>
              <w:rPr>
                <w:szCs w:val="24"/>
              </w:rPr>
              <w:t>ţ</w:t>
            </w:r>
            <w:r w:rsidRPr="00A76522">
              <w:rPr>
                <w:szCs w:val="24"/>
              </w:rPr>
              <w:t xml:space="preserve">ii de </w:t>
            </w:r>
            <w:r>
              <w:rPr>
                <w:szCs w:val="24"/>
              </w:rPr>
              <w:t>Ş</w:t>
            </w:r>
            <w:r w:rsidRPr="00A76522">
              <w:rPr>
                <w:szCs w:val="24"/>
              </w:rPr>
              <w:t>tiin</w:t>
            </w:r>
            <w:r>
              <w:rPr>
                <w:szCs w:val="24"/>
              </w:rPr>
              <w:t>ţă, cluj Napoca, 2011.</w:t>
            </w:r>
          </w:p>
          <w:p w14:paraId="4B6AD406" w14:textId="77777777" w:rsidR="00485213" w:rsidRDefault="00DD0740" w:rsidP="00485213">
            <w:pPr>
              <w:autoSpaceDE w:val="0"/>
              <w:autoSpaceDN w:val="0"/>
              <w:adjustRightInd w:val="0"/>
              <w:ind w:left="709" w:hanging="709"/>
              <w:contextualSpacing/>
              <w:jc w:val="both"/>
              <w:rPr>
                <w:szCs w:val="24"/>
              </w:rPr>
            </w:pPr>
            <w:r w:rsidRPr="00A76522">
              <w:rPr>
                <w:szCs w:val="24"/>
              </w:rPr>
              <w:t>Tódor, E. M.</w:t>
            </w:r>
            <w:r>
              <w:rPr>
                <w:szCs w:val="24"/>
              </w:rPr>
              <w:t xml:space="preserve">, </w:t>
            </w:r>
            <w:r w:rsidRPr="00A76522">
              <w:rPr>
                <w:i/>
                <w:szCs w:val="24"/>
              </w:rPr>
              <w:t>Predarea-învăţarea limbii române ca ne-maternă.</w:t>
            </w:r>
            <w:r>
              <w:rPr>
                <w:i/>
                <w:szCs w:val="24"/>
              </w:rPr>
              <w:t xml:space="preserve"> </w:t>
            </w:r>
            <w:r w:rsidRPr="00A76522">
              <w:rPr>
                <w:i/>
                <w:szCs w:val="24"/>
              </w:rPr>
              <w:t>O alternativă a lingvisticii aplicate</w:t>
            </w:r>
            <w:r w:rsidRPr="00A76522">
              <w:rPr>
                <w:szCs w:val="24"/>
              </w:rPr>
              <w:t>. Scientia</w:t>
            </w:r>
            <w:r>
              <w:rPr>
                <w:szCs w:val="24"/>
              </w:rPr>
              <w:t>, Cluj Napoca, 2009.</w:t>
            </w:r>
          </w:p>
          <w:p w14:paraId="397DF62C" w14:textId="1B29DB29" w:rsidR="00235EAB" w:rsidRPr="00034EF3" w:rsidRDefault="00DD0740" w:rsidP="00F031BB">
            <w:pPr>
              <w:autoSpaceDE w:val="0"/>
              <w:autoSpaceDN w:val="0"/>
              <w:adjustRightInd w:val="0"/>
              <w:ind w:left="709" w:hanging="709"/>
              <w:contextualSpacing/>
              <w:jc w:val="both"/>
              <w:rPr>
                <w:szCs w:val="24"/>
              </w:rPr>
            </w:pPr>
            <w:r w:rsidRPr="00B5394D">
              <w:rPr>
                <w:szCs w:val="24"/>
              </w:rPr>
              <w:t xml:space="preserve">Pop, Liana. Moldovan, Victoria. Frentiu, Rodica. Uricaru, Lucia, </w:t>
            </w:r>
            <w:r>
              <w:rPr>
                <w:i/>
                <w:szCs w:val="24"/>
              </w:rPr>
              <w:t xml:space="preserve">Unități didactice limba română, </w:t>
            </w:r>
            <w:r>
              <w:rPr>
                <w:szCs w:val="24"/>
              </w:rPr>
              <w:t xml:space="preserve">în „Auto-Didact”, Universitatea „Babeș-Bolyai, Cluj Napoca, disponibil la </w:t>
            </w:r>
            <w:hyperlink r:id="rId7" w:history="1">
              <w:r w:rsidRPr="0079463D">
                <w:rPr>
                  <w:rStyle w:val="Hyperlink"/>
                  <w:szCs w:val="24"/>
                </w:rPr>
                <w:t>http://granturi.ubbcluj.ro/autodidact/ro/manuale.html</w:t>
              </w:r>
            </w:hyperlink>
            <w:r>
              <w:rPr>
                <w:szCs w:val="24"/>
              </w:rPr>
              <w:t>, accesat la 10.09.2015.</w:t>
            </w:r>
          </w:p>
        </w:tc>
      </w:tr>
    </w:tbl>
    <w:p w14:paraId="10F32CC7" w14:textId="77777777" w:rsidR="00257CB1" w:rsidRDefault="00257CB1" w:rsidP="00235EAB">
      <w:pPr>
        <w:contextualSpacing/>
        <w:rPr>
          <w:b/>
          <w:szCs w:val="24"/>
        </w:rPr>
      </w:pPr>
    </w:p>
    <w:p w14:paraId="7FA38D8A" w14:textId="6082B1FD" w:rsidR="00235EAB" w:rsidRPr="00ED4EFF" w:rsidRDefault="00235EAB" w:rsidP="00235EAB">
      <w:pPr>
        <w:contextualSpacing/>
        <w:rPr>
          <w:b/>
          <w:szCs w:val="24"/>
        </w:rPr>
      </w:pPr>
      <w:r w:rsidRPr="00ED4EFF">
        <w:rPr>
          <w:b/>
          <w:szCs w:val="24"/>
        </w:rPr>
        <w:t>9. Coroborarea conținuturilor disciplinei cu așteptările reprezentanților comunității epistemice, asociațiilor profesionale și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235EAB" w:rsidRPr="00ED4EFF" w14:paraId="1CA762DB" w14:textId="77777777" w:rsidTr="00726891">
        <w:tc>
          <w:tcPr>
            <w:tcW w:w="10682" w:type="dxa"/>
          </w:tcPr>
          <w:p w14:paraId="4079D32E" w14:textId="77777777" w:rsidR="00235EAB" w:rsidRPr="00ED4EFF" w:rsidRDefault="00235EAB" w:rsidP="00726891">
            <w:pPr>
              <w:contextualSpacing/>
              <w:jc w:val="both"/>
              <w:rPr>
                <w:szCs w:val="24"/>
              </w:rPr>
            </w:pPr>
            <w:r w:rsidRPr="00ED4EFF">
              <w:rPr>
                <w:rFonts w:eastAsia="Times New Roman"/>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28D0C9D8" w14:textId="77777777" w:rsidR="00257CB1" w:rsidRDefault="00257CB1" w:rsidP="00235EAB">
      <w:pPr>
        <w:contextualSpacing/>
        <w:rPr>
          <w:b/>
          <w:szCs w:val="24"/>
        </w:rPr>
      </w:pPr>
    </w:p>
    <w:p w14:paraId="5C88288C" w14:textId="3FB89FA1" w:rsidR="00235EAB" w:rsidRPr="00ED4EFF" w:rsidRDefault="00235EAB" w:rsidP="00235EAB">
      <w:pPr>
        <w:contextualSpacing/>
        <w:rPr>
          <w:b/>
          <w:szCs w:val="24"/>
        </w:rPr>
      </w:pPr>
      <w:r w:rsidRPr="00ED4EFF">
        <w:rPr>
          <w:b/>
          <w:szCs w:val="24"/>
        </w:rPr>
        <w:t>10. Evaluare</w:t>
      </w:r>
    </w:p>
    <w:p w14:paraId="6E887D84" w14:textId="77777777" w:rsidR="00235EAB" w:rsidRPr="00ED4EFF" w:rsidRDefault="00235EAB" w:rsidP="00235EAB">
      <w:pPr>
        <w:contextualSpacing/>
        <w:rPr>
          <w:b/>
          <w:szCs w:val="24"/>
        </w:rPr>
      </w:pPr>
      <w:r w:rsidRPr="00ED4EFF">
        <w:rPr>
          <w:b/>
          <w:szCs w:val="24"/>
        </w:rPr>
        <w:t>A. Condiții de îndeplinit pentru prezentarea la evaluare</w:t>
      </w:r>
    </w:p>
    <w:p w14:paraId="0544180F" w14:textId="77777777" w:rsidR="00DD0740" w:rsidRDefault="00DD0740" w:rsidP="00FC1967">
      <w:pPr>
        <w:snapToGrid w:val="0"/>
        <w:jc w:val="both"/>
        <w:rPr>
          <w:bCs/>
          <w:szCs w:val="24"/>
        </w:rPr>
      </w:pPr>
      <w:r>
        <w:rPr>
          <w:szCs w:val="24"/>
        </w:rPr>
        <w:t xml:space="preserve">Participare activă la activităţile individuale şi de grup în cadrul orelor, efectuarea proiectelor </w:t>
      </w:r>
      <w:r w:rsidR="006409A4">
        <w:rPr>
          <w:szCs w:val="24"/>
        </w:rPr>
        <w:t>tematice.</w:t>
      </w:r>
    </w:p>
    <w:p w14:paraId="205BA888" w14:textId="77777777" w:rsidR="00DD0740" w:rsidRDefault="00DD0740" w:rsidP="00DD0740">
      <w:pPr>
        <w:jc w:val="both"/>
        <w:rPr>
          <w:bCs/>
          <w:szCs w:val="24"/>
        </w:rPr>
      </w:pPr>
      <w:r>
        <w:rPr>
          <w:bCs/>
          <w:szCs w:val="24"/>
        </w:rPr>
        <w:t>Punctualitatea – trimiterea temelor la termen.</w:t>
      </w:r>
    </w:p>
    <w:p w14:paraId="775D1BE8" w14:textId="77777777" w:rsidR="00DD0740" w:rsidRDefault="00DD0740" w:rsidP="00DD0740">
      <w:pPr>
        <w:jc w:val="both"/>
        <w:rPr>
          <w:b/>
          <w:szCs w:val="24"/>
        </w:rPr>
      </w:pPr>
      <w:r>
        <w:rPr>
          <w:bCs/>
          <w:szCs w:val="24"/>
        </w:rPr>
        <w:t>Posibilitate de recuperare: teste suplimentare, dovada însuşirii cunoştinţelor în cadrul altor grupe de același nivel.</w:t>
      </w:r>
    </w:p>
    <w:p w14:paraId="4A047D74" w14:textId="77777777" w:rsidR="00235EAB" w:rsidRPr="00ED4EFF" w:rsidRDefault="00235EAB" w:rsidP="00235EAB">
      <w:pPr>
        <w:contextualSpacing/>
        <w:rPr>
          <w:b/>
          <w:szCs w:val="24"/>
        </w:rPr>
      </w:pPr>
      <w:r w:rsidRPr="00ED4EFF">
        <w:rPr>
          <w:b/>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1163"/>
        <w:gridCol w:w="3930"/>
        <w:gridCol w:w="2234"/>
        <w:gridCol w:w="2433"/>
      </w:tblGrid>
      <w:tr w:rsidR="00235EAB" w:rsidRPr="00ED4EFF" w14:paraId="5B5F8FAD" w14:textId="77777777" w:rsidTr="001D612E">
        <w:tc>
          <w:tcPr>
            <w:tcW w:w="1661" w:type="dxa"/>
            <w:gridSpan w:val="2"/>
          </w:tcPr>
          <w:p w14:paraId="294DB3D1" w14:textId="77777777" w:rsidR="00235EAB" w:rsidRPr="00ED4EFF" w:rsidRDefault="00235EAB" w:rsidP="00726891">
            <w:pPr>
              <w:contextualSpacing/>
              <w:rPr>
                <w:szCs w:val="24"/>
              </w:rPr>
            </w:pPr>
            <w:r w:rsidRPr="00ED4EFF">
              <w:rPr>
                <w:szCs w:val="24"/>
              </w:rPr>
              <w:t>Tip activitate</w:t>
            </w:r>
          </w:p>
        </w:tc>
        <w:tc>
          <w:tcPr>
            <w:tcW w:w="4129" w:type="dxa"/>
            <w:shd w:val="clear" w:color="auto" w:fill="auto"/>
          </w:tcPr>
          <w:p w14:paraId="24F82940" w14:textId="77777777" w:rsidR="00235EAB" w:rsidRPr="00ED4EFF" w:rsidRDefault="00235EAB" w:rsidP="00726891">
            <w:pPr>
              <w:ind w:left="46" w:right="-154"/>
              <w:contextualSpacing/>
              <w:rPr>
                <w:szCs w:val="24"/>
              </w:rPr>
            </w:pPr>
            <w:r w:rsidRPr="00ED4EFF">
              <w:rPr>
                <w:szCs w:val="24"/>
              </w:rPr>
              <w:t>10.1. Criterii de evaluare</w:t>
            </w:r>
          </w:p>
        </w:tc>
        <w:tc>
          <w:tcPr>
            <w:tcW w:w="2335" w:type="dxa"/>
          </w:tcPr>
          <w:p w14:paraId="5F534B4C" w14:textId="77777777" w:rsidR="00235EAB" w:rsidRPr="00ED4EFF" w:rsidRDefault="00235EAB" w:rsidP="00726891">
            <w:pPr>
              <w:contextualSpacing/>
              <w:rPr>
                <w:szCs w:val="24"/>
              </w:rPr>
            </w:pPr>
            <w:r w:rsidRPr="00ED4EFF">
              <w:rPr>
                <w:szCs w:val="24"/>
              </w:rPr>
              <w:t>10.2. Metode de evaluare</w:t>
            </w:r>
          </w:p>
        </w:tc>
        <w:tc>
          <w:tcPr>
            <w:tcW w:w="2557" w:type="dxa"/>
          </w:tcPr>
          <w:p w14:paraId="197C94A7" w14:textId="77777777" w:rsidR="00235EAB" w:rsidRPr="00ED4EFF" w:rsidRDefault="00235EAB" w:rsidP="00726891">
            <w:pPr>
              <w:contextualSpacing/>
              <w:rPr>
                <w:szCs w:val="24"/>
              </w:rPr>
            </w:pPr>
            <w:r w:rsidRPr="00ED4EFF">
              <w:rPr>
                <w:szCs w:val="24"/>
              </w:rPr>
              <w:t>10.3. Pondere din nota finală</w:t>
            </w:r>
          </w:p>
        </w:tc>
      </w:tr>
      <w:tr w:rsidR="00235EAB" w:rsidRPr="00ED4EFF" w14:paraId="534C7B68" w14:textId="77777777" w:rsidTr="001D612E">
        <w:trPr>
          <w:trHeight w:val="135"/>
        </w:trPr>
        <w:tc>
          <w:tcPr>
            <w:tcW w:w="1661" w:type="dxa"/>
            <w:gridSpan w:val="2"/>
          </w:tcPr>
          <w:p w14:paraId="7C17C4D9" w14:textId="77777777" w:rsidR="00235EAB" w:rsidRPr="00ED4EFF" w:rsidRDefault="00235EAB" w:rsidP="00726891">
            <w:pPr>
              <w:contextualSpacing/>
              <w:rPr>
                <w:szCs w:val="24"/>
              </w:rPr>
            </w:pPr>
            <w:r w:rsidRPr="00ED4EFF">
              <w:rPr>
                <w:szCs w:val="24"/>
              </w:rPr>
              <w:t>10.4. Curs</w:t>
            </w:r>
          </w:p>
        </w:tc>
        <w:tc>
          <w:tcPr>
            <w:tcW w:w="4129" w:type="dxa"/>
            <w:shd w:val="clear" w:color="auto" w:fill="auto"/>
          </w:tcPr>
          <w:p w14:paraId="36E7B357" w14:textId="77777777" w:rsidR="00235EAB" w:rsidRPr="00ED4EFF" w:rsidRDefault="00235EAB" w:rsidP="00726891">
            <w:pPr>
              <w:ind w:right="-20"/>
              <w:contextualSpacing/>
            </w:pPr>
          </w:p>
        </w:tc>
        <w:tc>
          <w:tcPr>
            <w:tcW w:w="2335" w:type="dxa"/>
          </w:tcPr>
          <w:p w14:paraId="71D7E9D8" w14:textId="77777777" w:rsidR="00235EAB" w:rsidRPr="00ED4EFF" w:rsidRDefault="00235EAB" w:rsidP="00726891">
            <w:pPr>
              <w:ind w:right="-20"/>
              <w:contextualSpacing/>
            </w:pPr>
          </w:p>
        </w:tc>
        <w:tc>
          <w:tcPr>
            <w:tcW w:w="2557" w:type="dxa"/>
          </w:tcPr>
          <w:p w14:paraId="0332EA20" w14:textId="77777777" w:rsidR="00235EAB" w:rsidRPr="00ED4EFF" w:rsidRDefault="00235EAB" w:rsidP="00726891">
            <w:pPr>
              <w:contextualSpacing/>
              <w:jc w:val="center"/>
              <w:rPr>
                <w:szCs w:val="24"/>
              </w:rPr>
            </w:pPr>
          </w:p>
        </w:tc>
      </w:tr>
      <w:tr w:rsidR="006409A4" w:rsidRPr="00ED4EFF" w14:paraId="446E1C8F" w14:textId="77777777" w:rsidTr="001D612E">
        <w:trPr>
          <w:trHeight w:val="135"/>
        </w:trPr>
        <w:tc>
          <w:tcPr>
            <w:tcW w:w="648" w:type="dxa"/>
            <w:vMerge w:val="restart"/>
          </w:tcPr>
          <w:p w14:paraId="38271DF3" w14:textId="77777777" w:rsidR="006409A4" w:rsidRPr="00ED4EFF" w:rsidRDefault="006409A4" w:rsidP="00726891">
            <w:pPr>
              <w:ind w:right="-150"/>
              <w:contextualSpacing/>
              <w:rPr>
                <w:szCs w:val="24"/>
              </w:rPr>
            </w:pPr>
            <w:r w:rsidRPr="00ED4EFF">
              <w:rPr>
                <w:szCs w:val="24"/>
              </w:rPr>
              <w:t>10.5.</w:t>
            </w:r>
          </w:p>
          <w:p w14:paraId="4FB4C39A" w14:textId="77777777" w:rsidR="006409A4" w:rsidRPr="00ED4EFF" w:rsidRDefault="006409A4" w:rsidP="00726891">
            <w:pPr>
              <w:ind w:right="-150"/>
              <w:contextualSpacing/>
              <w:rPr>
                <w:szCs w:val="24"/>
              </w:rPr>
            </w:pPr>
          </w:p>
        </w:tc>
        <w:tc>
          <w:tcPr>
            <w:tcW w:w="1013" w:type="dxa"/>
            <w:vMerge w:val="restart"/>
          </w:tcPr>
          <w:p w14:paraId="64C0B9FE" w14:textId="77777777" w:rsidR="006409A4" w:rsidRPr="00ED4EFF" w:rsidRDefault="006409A4" w:rsidP="00726891">
            <w:pPr>
              <w:ind w:right="-150"/>
              <w:contextualSpacing/>
              <w:rPr>
                <w:szCs w:val="24"/>
              </w:rPr>
            </w:pPr>
            <w:r>
              <w:rPr>
                <w:szCs w:val="24"/>
              </w:rPr>
              <w:t>Laborator</w:t>
            </w:r>
          </w:p>
          <w:p w14:paraId="50AC3750" w14:textId="77777777" w:rsidR="006409A4" w:rsidRPr="00ED4EFF" w:rsidRDefault="006409A4" w:rsidP="00726891">
            <w:pPr>
              <w:ind w:right="-150"/>
              <w:contextualSpacing/>
              <w:rPr>
                <w:szCs w:val="24"/>
              </w:rPr>
            </w:pPr>
          </w:p>
        </w:tc>
        <w:tc>
          <w:tcPr>
            <w:tcW w:w="4129" w:type="dxa"/>
            <w:shd w:val="clear" w:color="auto" w:fill="auto"/>
          </w:tcPr>
          <w:p w14:paraId="79D2E36E" w14:textId="77777777" w:rsidR="006409A4" w:rsidRPr="00ED4EFF" w:rsidRDefault="006409A4" w:rsidP="00726891">
            <w:pPr>
              <w:ind w:right="-20"/>
              <w:contextualSpacing/>
            </w:pPr>
            <w:r w:rsidRPr="00ED4EFF">
              <w:rPr>
                <w:rFonts w:eastAsia="Times New Roman"/>
              </w:rPr>
              <w:t>Corectitudinea răspunsurilor la test.</w:t>
            </w:r>
          </w:p>
        </w:tc>
        <w:tc>
          <w:tcPr>
            <w:tcW w:w="2335" w:type="dxa"/>
          </w:tcPr>
          <w:p w14:paraId="2A6BFE54" w14:textId="77777777" w:rsidR="006409A4" w:rsidRPr="00ED4EFF" w:rsidRDefault="006409A4" w:rsidP="001D612E">
            <w:pPr>
              <w:ind w:right="-20"/>
              <w:contextualSpacing/>
            </w:pPr>
            <w:r>
              <w:rPr>
                <w:rFonts w:eastAsia="Times New Roman"/>
              </w:rPr>
              <w:t>Test scris</w:t>
            </w:r>
            <w:r w:rsidRPr="00ED4EFF">
              <w:rPr>
                <w:rFonts w:eastAsia="Times New Roman"/>
              </w:rPr>
              <w:t xml:space="preserve"> </w:t>
            </w:r>
          </w:p>
        </w:tc>
        <w:tc>
          <w:tcPr>
            <w:tcW w:w="2557" w:type="dxa"/>
          </w:tcPr>
          <w:p w14:paraId="0C08B0AA" w14:textId="77777777" w:rsidR="006409A4" w:rsidRPr="00ED4EFF" w:rsidRDefault="006409A4" w:rsidP="00726891">
            <w:pPr>
              <w:contextualSpacing/>
              <w:jc w:val="center"/>
              <w:rPr>
                <w:szCs w:val="24"/>
              </w:rPr>
            </w:pPr>
            <w:r>
              <w:rPr>
                <w:szCs w:val="24"/>
              </w:rPr>
              <w:t>3</w:t>
            </w:r>
            <w:r w:rsidRPr="00ED4EFF">
              <w:rPr>
                <w:szCs w:val="24"/>
              </w:rPr>
              <w:t>0%</w:t>
            </w:r>
          </w:p>
        </w:tc>
      </w:tr>
      <w:tr w:rsidR="006409A4" w:rsidRPr="00ED4EFF" w14:paraId="6D0F2B8C" w14:textId="77777777" w:rsidTr="001D612E">
        <w:trPr>
          <w:trHeight w:val="135"/>
        </w:trPr>
        <w:tc>
          <w:tcPr>
            <w:tcW w:w="648" w:type="dxa"/>
            <w:vMerge/>
          </w:tcPr>
          <w:p w14:paraId="4F4A79A2" w14:textId="77777777" w:rsidR="006409A4" w:rsidRPr="00ED4EFF" w:rsidRDefault="006409A4" w:rsidP="00726891">
            <w:pPr>
              <w:ind w:right="-150"/>
              <w:contextualSpacing/>
              <w:rPr>
                <w:szCs w:val="24"/>
              </w:rPr>
            </w:pPr>
          </w:p>
        </w:tc>
        <w:tc>
          <w:tcPr>
            <w:tcW w:w="1013" w:type="dxa"/>
            <w:vMerge/>
          </w:tcPr>
          <w:p w14:paraId="772913F7" w14:textId="77777777" w:rsidR="006409A4" w:rsidRDefault="006409A4" w:rsidP="00726891">
            <w:pPr>
              <w:ind w:right="-150"/>
              <w:contextualSpacing/>
              <w:rPr>
                <w:szCs w:val="24"/>
              </w:rPr>
            </w:pPr>
          </w:p>
        </w:tc>
        <w:tc>
          <w:tcPr>
            <w:tcW w:w="4129" w:type="dxa"/>
            <w:shd w:val="clear" w:color="auto" w:fill="auto"/>
          </w:tcPr>
          <w:p w14:paraId="7DEFDBF2" w14:textId="77777777" w:rsidR="006409A4" w:rsidRPr="00ED4EFF" w:rsidRDefault="006409A4" w:rsidP="006409A4">
            <w:pPr>
              <w:ind w:right="-20"/>
              <w:contextualSpacing/>
              <w:rPr>
                <w:rFonts w:eastAsia="Times New Roman"/>
              </w:rPr>
            </w:pPr>
            <w:r>
              <w:rPr>
                <w:rFonts w:eastAsia="Times New Roman"/>
              </w:rPr>
              <w:t>Exprimare adecvată în context</w:t>
            </w:r>
          </w:p>
        </w:tc>
        <w:tc>
          <w:tcPr>
            <w:tcW w:w="2335" w:type="dxa"/>
          </w:tcPr>
          <w:p w14:paraId="75D5BE6F" w14:textId="77777777" w:rsidR="006409A4" w:rsidRDefault="006409A4" w:rsidP="001D612E">
            <w:pPr>
              <w:ind w:right="-20"/>
              <w:contextualSpacing/>
              <w:rPr>
                <w:rFonts w:eastAsia="Times New Roman"/>
              </w:rPr>
            </w:pPr>
            <w:r>
              <w:rPr>
                <w:rFonts w:eastAsia="Times New Roman"/>
              </w:rPr>
              <w:t>Evaluare orală</w:t>
            </w:r>
          </w:p>
        </w:tc>
        <w:tc>
          <w:tcPr>
            <w:tcW w:w="2557" w:type="dxa"/>
          </w:tcPr>
          <w:p w14:paraId="23F79B57" w14:textId="77777777" w:rsidR="006409A4" w:rsidRDefault="006409A4" w:rsidP="00726891">
            <w:pPr>
              <w:contextualSpacing/>
              <w:jc w:val="center"/>
              <w:rPr>
                <w:szCs w:val="24"/>
              </w:rPr>
            </w:pPr>
            <w:r>
              <w:rPr>
                <w:szCs w:val="24"/>
              </w:rPr>
              <w:t>30%</w:t>
            </w:r>
          </w:p>
        </w:tc>
      </w:tr>
      <w:tr w:rsidR="006409A4" w:rsidRPr="00ED4EFF" w14:paraId="0D9E8630" w14:textId="77777777" w:rsidTr="001D612E">
        <w:trPr>
          <w:trHeight w:val="245"/>
        </w:trPr>
        <w:tc>
          <w:tcPr>
            <w:tcW w:w="648" w:type="dxa"/>
            <w:vMerge/>
          </w:tcPr>
          <w:p w14:paraId="7A069CFB" w14:textId="77777777" w:rsidR="006409A4" w:rsidRPr="00ED4EFF" w:rsidRDefault="006409A4" w:rsidP="00726891">
            <w:pPr>
              <w:ind w:right="-150"/>
              <w:contextualSpacing/>
              <w:rPr>
                <w:szCs w:val="24"/>
              </w:rPr>
            </w:pPr>
          </w:p>
        </w:tc>
        <w:tc>
          <w:tcPr>
            <w:tcW w:w="1013" w:type="dxa"/>
          </w:tcPr>
          <w:p w14:paraId="6AC14497" w14:textId="77777777" w:rsidR="006409A4" w:rsidRPr="00ED4EFF" w:rsidRDefault="006409A4" w:rsidP="00726891">
            <w:pPr>
              <w:ind w:right="-150"/>
              <w:contextualSpacing/>
              <w:rPr>
                <w:szCs w:val="24"/>
              </w:rPr>
            </w:pPr>
            <w:r w:rsidRPr="00ED4EFF">
              <w:rPr>
                <w:szCs w:val="24"/>
              </w:rPr>
              <w:t>Proiect</w:t>
            </w:r>
          </w:p>
        </w:tc>
        <w:tc>
          <w:tcPr>
            <w:tcW w:w="4129" w:type="dxa"/>
            <w:shd w:val="clear" w:color="auto" w:fill="auto"/>
          </w:tcPr>
          <w:p w14:paraId="137134FE" w14:textId="77777777" w:rsidR="006409A4" w:rsidRPr="00ED4EFF" w:rsidRDefault="006409A4" w:rsidP="00726891">
            <w:pPr>
              <w:contextualSpacing/>
              <w:rPr>
                <w:szCs w:val="24"/>
              </w:rPr>
            </w:pPr>
            <w:r>
              <w:rPr>
                <w:szCs w:val="24"/>
              </w:rPr>
              <w:t>C</w:t>
            </w:r>
            <w:r w:rsidRPr="00ED4EFF">
              <w:rPr>
                <w:szCs w:val="24"/>
              </w:rPr>
              <w:t>onținut, relevanță</w:t>
            </w:r>
            <w:r>
              <w:rPr>
                <w:szCs w:val="24"/>
              </w:rPr>
              <w:t>, respectarea cerințelor</w:t>
            </w:r>
            <w:r w:rsidRPr="00ED4EFF">
              <w:rPr>
                <w:szCs w:val="24"/>
              </w:rPr>
              <w:t>.</w:t>
            </w:r>
          </w:p>
        </w:tc>
        <w:tc>
          <w:tcPr>
            <w:tcW w:w="2335" w:type="dxa"/>
          </w:tcPr>
          <w:p w14:paraId="790AA978" w14:textId="77777777" w:rsidR="006409A4" w:rsidRPr="00ED4EFF" w:rsidRDefault="006409A4" w:rsidP="00726891">
            <w:pPr>
              <w:contextualSpacing/>
              <w:rPr>
                <w:szCs w:val="24"/>
              </w:rPr>
            </w:pPr>
            <w:r>
              <w:rPr>
                <w:szCs w:val="24"/>
              </w:rPr>
              <w:t>Eseu</w:t>
            </w:r>
          </w:p>
        </w:tc>
        <w:tc>
          <w:tcPr>
            <w:tcW w:w="2557" w:type="dxa"/>
          </w:tcPr>
          <w:p w14:paraId="29145F73" w14:textId="77777777" w:rsidR="006409A4" w:rsidRPr="00ED4EFF" w:rsidRDefault="006409A4" w:rsidP="00726891">
            <w:pPr>
              <w:contextualSpacing/>
              <w:jc w:val="center"/>
              <w:rPr>
                <w:szCs w:val="24"/>
              </w:rPr>
            </w:pPr>
            <w:r>
              <w:rPr>
                <w:szCs w:val="24"/>
              </w:rPr>
              <w:t>3</w:t>
            </w:r>
            <w:r w:rsidRPr="00ED4EFF">
              <w:rPr>
                <w:szCs w:val="24"/>
              </w:rPr>
              <w:t>0%</w:t>
            </w:r>
          </w:p>
        </w:tc>
      </w:tr>
      <w:tr w:rsidR="006409A4" w:rsidRPr="00ED4EFF" w14:paraId="4875A9AE" w14:textId="77777777" w:rsidTr="001D612E">
        <w:trPr>
          <w:trHeight w:val="245"/>
        </w:trPr>
        <w:tc>
          <w:tcPr>
            <w:tcW w:w="648" w:type="dxa"/>
            <w:vMerge/>
          </w:tcPr>
          <w:p w14:paraId="158E96E3" w14:textId="77777777" w:rsidR="006409A4" w:rsidRPr="00ED4EFF" w:rsidRDefault="006409A4" w:rsidP="00726891">
            <w:pPr>
              <w:ind w:right="-150"/>
              <w:contextualSpacing/>
              <w:rPr>
                <w:szCs w:val="24"/>
              </w:rPr>
            </w:pPr>
          </w:p>
        </w:tc>
        <w:tc>
          <w:tcPr>
            <w:tcW w:w="1013" w:type="dxa"/>
          </w:tcPr>
          <w:p w14:paraId="1A3F45D4" w14:textId="77777777" w:rsidR="006409A4" w:rsidRPr="00ED4EFF" w:rsidRDefault="006409A4" w:rsidP="00726891">
            <w:pPr>
              <w:ind w:right="-150"/>
              <w:contextualSpacing/>
              <w:rPr>
                <w:szCs w:val="24"/>
              </w:rPr>
            </w:pPr>
            <w:r>
              <w:rPr>
                <w:szCs w:val="24"/>
              </w:rPr>
              <w:t>Frecvența</w:t>
            </w:r>
          </w:p>
        </w:tc>
        <w:tc>
          <w:tcPr>
            <w:tcW w:w="4129" w:type="dxa"/>
            <w:shd w:val="clear" w:color="auto" w:fill="auto"/>
          </w:tcPr>
          <w:p w14:paraId="086694CF" w14:textId="77777777" w:rsidR="006409A4" w:rsidRDefault="006409A4" w:rsidP="00726891">
            <w:pPr>
              <w:contextualSpacing/>
              <w:rPr>
                <w:szCs w:val="24"/>
              </w:rPr>
            </w:pPr>
            <w:r>
              <w:rPr>
                <w:szCs w:val="24"/>
              </w:rPr>
              <w:t>Participarea activă în cadrul laboratorului</w:t>
            </w:r>
          </w:p>
        </w:tc>
        <w:tc>
          <w:tcPr>
            <w:tcW w:w="2335" w:type="dxa"/>
          </w:tcPr>
          <w:p w14:paraId="626784EA" w14:textId="77777777" w:rsidR="006409A4" w:rsidRDefault="006409A4" w:rsidP="001D612E">
            <w:pPr>
              <w:contextualSpacing/>
              <w:jc w:val="center"/>
              <w:rPr>
                <w:szCs w:val="24"/>
              </w:rPr>
            </w:pPr>
            <w:r>
              <w:rPr>
                <w:szCs w:val="24"/>
              </w:rPr>
              <w:t>-</w:t>
            </w:r>
          </w:p>
        </w:tc>
        <w:tc>
          <w:tcPr>
            <w:tcW w:w="2557" w:type="dxa"/>
          </w:tcPr>
          <w:p w14:paraId="3862FC4B" w14:textId="77777777" w:rsidR="006409A4" w:rsidRDefault="006409A4" w:rsidP="00726891">
            <w:pPr>
              <w:contextualSpacing/>
              <w:jc w:val="center"/>
              <w:rPr>
                <w:szCs w:val="24"/>
              </w:rPr>
            </w:pPr>
            <w:r>
              <w:rPr>
                <w:szCs w:val="24"/>
              </w:rPr>
              <w:t>10%</w:t>
            </w:r>
          </w:p>
        </w:tc>
      </w:tr>
      <w:tr w:rsidR="00235EAB" w:rsidRPr="00ED4EFF" w14:paraId="3D402CE0" w14:textId="77777777" w:rsidTr="00726891">
        <w:tc>
          <w:tcPr>
            <w:tcW w:w="10682" w:type="dxa"/>
            <w:gridSpan w:val="5"/>
          </w:tcPr>
          <w:p w14:paraId="64FB4948" w14:textId="77777777" w:rsidR="006409A4" w:rsidRDefault="006409A4" w:rsidP="00726891">
            <w:pPr>
              <w:contextualSpacing/>
              <w:rPr>
                <w:szCs w:val="24"/>
              </w:rPr>
            </w:pPr>
          </w:p>
          <w:p w14:paraId="17373D87" w14:textId="77777777" w:rsidR="00235EAB" w:rsidRPr="00ED4EFF" w:rsidRDefault="00235EAB" w:rsidP="00726891">
            <w:pPr>
              <w:contextualSpacing/>
              <w:rPr>
                <w:szCs w:val="24"/>
              </w:rPr>
            </w:pPr>
            <w:r w:rsidRPr="00ED4EFF">
              <w:rPr>
                <w:szCs w:val="24"/>
              </w:rPr>
              <w:t>10.6. Standard minim de performanță</w:t>
            </w:r>
          </w:p>
        </w:tc>
      </w:tr>
      <w:tr w:rsidR="00235EAB" w:rsidRPr="00ED4EFF" w14:paraId="74645054" w14:textId="77777777" w:rsidTr="00726891">
        <w:tc>
          <w:tcPr>
            <w:tcW w:w="10682" w:type="dxa"/>
            <w:gridSpan w:val="5"/>
          </w:tcPr>
          <w:p w14:paraId="62065621" w14:textId="77777777" w:rsidR="00235EAB" w:rsidRPr="00B072F8" w:rsidRDefault="00235EAB" w:rsidP="00726891">
            <w:pPr>
              <w:ind w:right="-20"/>
              <w:contextualSpacing/>
              <w:rPr>
                <w:szCs w:val="24"/>
              </w:rPr>
            </w:pPr>
            <w:r w:rsidRPr="00B072F8">
              <w:rPr>
                <w:spacing w:val="1"/>
                <w:szCs w:val="24"/>
              </w:rPr>
              <w:t>S</w:t>
            </w:r>
            <w:r w:rsidRPr="00B072F8">
              <w:rPr>
                <w:szCs w:val="24"/>
              </w:rPr>
              <w:t>tand</w:t>
            </w:r>
            <w:r w:rsidRPr="00B072F8">
              <w:rPr>
                <w:spacing w:val="-1"/>
                <w:szCs w:val="24"/>
              </w:rPr>
              <w:t>a</w:t>
            </w:r>
            <w:r w:rsidRPr="00B072F8">
              <w:rPr>
                <w:szCs w:val="24"/>
              </w:rPr>
              <w:t>rd minim de p</w:t>
            </w:r>
            <w:r w:rsidRPr="00B072F8">
              <w:rPr>
                <w:spacing w:val="-1"/>
                <w:szCs w:val="24"/>
              </w:rPr>
              <w:t>e</w:t>
            </w:r>
            <w:r w:rsidRPr="00B072F8">
              <w:rPr>
                <w:szCs w:val="24"/>
              </w:rPr>
              <w:t>r</w:t>
            </w:r>
            <w:r w:rsidRPr="00B072F8">
              <w:rPr>
                <w:spacing w:val="-1"/>
                <w:szCs w:val="24"/>
              </w:rPr>
              <w:t>f</w:t>
            </w:r>
            <w:r w:rsidRPr="00B072F8">
              <w:rPr>
                <w:szCs w:val="24"/>
              </w:rPr>
              <w:t>o</w:t>
            </w:r>
            <w:r w:rsidRPr="00B072F8">
              <w:rPr>
                <w:spacing w:val="-1"/>
                <w:szCs w:val="24"/>
              </w:rPr>
              <w:t>r</w:t>
            </w:r>
            <w:r w:rsidRPr="00B072F8">
              <w:rPr>
                <w:szCs w:val="24"/>
              </w:rPr>
              <w:t>man</w:t>
            </w:r>
            <w:r w:rsidRPr="00B072F8">
              <w:rPr>
                <w:spacing w:val="2"/>
                <w:szCs w:val="24"/>
              </w:rPr>
              <w:t>ţ</w:t>
            </w:r>
            <w:r w:rsidRPr="00B072F8">
              <w:rPr>
                <w:spacing w:val="1"/>
                <w:szCs w:val="24"/>
              </w:rPr>
              <w:t>ă: 50%</w:t>
            </w:r>
          </w:p>
          <w:p w14:paraId="28231824" w14:textId="77777777" w:rsidR="00DD0740" w:rsidRPr="00E40FBA" w:rsidRDefault="00DD0740" w:rsidP="00DD0740">
            <w:pPr>
              <w:spacing w:line="284" w:lineRule="exact"/>
              <w:ind w:right="-20"/>
              <w:rPr>
                <w:szCs w:val="24"/>
              </w:rPr>
            </w:pPr>
            <w:r>
              <w:rPr>
                <w:bCs/>
                <w:position w:val="-1"/>
                <w:szCs w:val="24"/>
              </w:rPr>
              <w:t>Studentul să știe să</w:t>
            </w:r>
            <w:r w:rsidRPr="00552A03">
              <w:rPr>
                <w:bCs/>
                <w:position w:val="-1"/>
                <w:szCs w:val="24"/>
              </w:rPr>
              <w:t>:</w:t>
            </w:r>
          </w:p>
          <w:p w14:paraId="6561E2FC" w14:textId="5F5F4F2B" w:rsidR="00DD0740" w:rsidRDefault="00DD0740" w:rsidP="00DD0740">
            <w:pPr>
              <w:widowControl w:val="0"/>
              <w:numPr>
                <w:ilvl w:val="0"/>
                <w:numId w:val="10"/>
              </w:numPr>
              <w:spacing w:before="29" w:line="271" w:lineRule="exact"/>
              <w:ind w:right="-20"/>
              <w:rPr>
                <w:bCs/>
                <w:position w:val="-1"/>
                <w:szCs w:val="24"/>
              </w:rPr>
            </w:pPr>
            <w:r w:rsidRPr="00552A03">
              <w:rPr>
                <w:bCs/>
                <w:position w:val="-1"/>
                <w:szCs w:val="24"/>
              </w:rPr>
              <w:t>producă</w:t>
            </w:r>
            <w:r>
              <w:rPr>
                <w:bCs/>
                <w:position w:val="-1"/>
                <w:szCs w:val="24"/>
              </w:rPr>
              <w:t xml:space="preserve"> texte scrise ș</w:t>
            </w:r>
            <w:r w:rsidRPr="00552A03">
              <w:rPr>
                <w:bCs/>
                <w:position w:val="-1"/>
                <w:szCs w:val="24"/>
              </w:rPr>
              <w:t xml:space="preserve">i orale corecte </w:t>
            </w:r>
            <w:r>
              <w:rPr>
                <w:bCs/>
                <w:position w:val="-1"/>
                <w:szCs w:val="24"/>
              </w:rPr>
              <w:t>din punct de vedere gramatical î</w:t>
            </w:r>
            <w:r w:rsidRPr="00552A03">
              <w:rPr>
                <w:bCs/>
                <w:position w:val="-1"/>
                <w:szCs w:val="24"/>
              </w:rPr>
              <w:t xml:space="preserve">n limba </w:t>
            </w:r>
            <w:r w:rsidR="00C07C50">
              <w:rPr>
                <w:bCs/>
                <w:position w:val="-1"/>
                <w:szCs w:val="24"/>
              </w:rPr>
              <w:t>română</w:t>
            </w:r>
          </w:p>
          <w:p w14:paraId="774DC971" w14:textId="77777777" w:rsidR="00DD0740" w:rsidRDefault="00DD0740" w:rsidP="00DD0740">
            <w:pPr>
              <w:widowControl w:val="0"/>
              <w:numPr>
                <w:ilvl w:val="0"/>
                <w:numId w:val="10"/>
              </w:numPr>
              <w:spacing w:before="29" w:line="271" w:lineRule="exact"/>
              <w:ind w:right="-20"/>
              <w:rPr>
                <w:bCs/>
                <w:position w:val="-1"/>
                <w:szCs w:val="24"/>
              </w:rPr>
            </w:pPr>
            <w:r w:rsidRPr="00552A03">
              <w:rPr>
                <w:bCs/>
                <w:position w:val="-1"/>
                <w:szCs w:val="24"/>
              </w:rPr>
              <w:t xml:space="preserve">înțeleagă și să rezume un text în limba </w:t>
            </w:r>
            <w:r>
              <w:rPr>
                <w:bCs/>
                <w:position w:val="-1"/>
                <w:szCs w:val="24"/>
              </w:rPr>
              <w:t>român</w:t>
            </w:r>
            <w:r w:rsidRPr="00552A03">
              <w:rPr>
                <w:bCs/>
                <w:position w:val="-1"/>
                <w:szCs w:val="24"/>
              </w:rPr>
              <w:t>ă</w:t>
            </w:r>
          </w:p>
          <w:p w14:paraId="7E35E377" w14:textId="77777777" w:rsidR="00235EAB" w:rsidRPr="00ED4EFF" w:rsidRDefault="00DD0740" w:rsidP="00DD0740">
            <w:pPr>
              <w:contextualSpacing/>
            </w:pPr>
            <w:r w:rsidRPr="00552A03">
              <w:rPr>
                <w:bCs/>
                <w:position w:val="-1"/>
                <w:szCs w:val="24"/>
              </w:rPr>
              <w:t xml:space="preserve">traducă texte de specialitate din domeniul </w:t>
            </w:r>
            <w:r>
              <w:rPr>
                <w:bCs/>
                <w:position w:val="-1"/>
                <w:szCs w:val="24"/>
              </w:rPr>
              <w:t>de competență şi să cunoască în proporţie de 50%  informaţia predată în cadrul</w:t>
            </w:r>
            <w:r w:rsidRPr="00552A03">
              <w:rPr>
                <w:bCs/>
                <w:position w:val="-1"/>
                <w:szCs w:val="24"/>
              </w:rPr>
              <w:t xml:space="preserve"> la</w:t>
            </w:r>
            <w:r>
              <w:rPr>
                <w:bCs/>
                <w:position w:val="-1"/>
                <w:szCs w:val="24"/>
              </w:rPr>
              <w:t>boratorului.</w:t>
            </w:r>
          </w:p>
        </w:tc>
      </w:tr>
    </w:tbl>
    <w:p w14:paraId="476A8959" w14:textId="77777777" w:rsidR="00235EAB" w:rsidRPr="00ED4EFF" w:rsidRDefault="00235EAB" w:rsidP="00235EAB">
      <w:pPr>
        <w:contextualSpacing/>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257CB1" w:rsidRPr="002A4B91" w14:paraId="1FC66437" w14:textId="77777777" w:rsidTr="000002EB">
        <w:trPr>
          <w:trHeight w:val="952"/>
        </w:trPr>
        <w:tc>
          <w:tcPr>
            <w:tcW w:w="2250" w:type="dxa"/>
          </w:tcPr>
          <w:p w14:paraId="74822DEE" w14:textId="77777777" w:rsidR="00257CB1" w:rsidRPr="002A4B91" w:rsidRDefault="00257CB1" w:rsidP="000002EB">
            <w:pPr>
              <w:contextualSpacing/>
              <w:rPr>
                <w:lang w:val="ro-RO"/>
              </w:rPr>
            </w:pPr>
          </w:p>
        </w:tc>
        <w:tc>
          <w:tcPr>
            <w:tcW w:w="4140" w:type="dxa"/>
          </w:tcPr>
          <w:p w14:paraId="4128F547" w14:textId="77777777" w:rsidR="00257CB1" w:rsidRPr="002A4B91" w:rsidRDefault="00257CB1" w:rsidP="000002EB">
            <w:pPr>
              <w:contextualSpacing/>
              <w:rPr>
                <w:lang w:val="ro-RO"/>
              </w:rPr>
            </w:pPr>
            <w:r>
              <w:rPr>
                <w:lang w:val="ro-RO"/>
              </w:rPr>
              <w:t>Semnătura titularului disciplinei:</w:t>
            </w:r>
          </w:p>
        </w:tc>
        <w:tc>
          <w:tcPr>
            <w:tcW w:w="4066" w:type="dxa"/>
          </w:tcPr>
          <w:p w14:paraId="5B567B55" w14:textId="77777777" w:rsidR="00257CB1" w:rsidRPr="002A4B91" w:rsidRDefault="00257CB1" w:rsidP="000002EB">
            <w:pPr>
              <w:contextualSpacing/>
              <w:rPr>
                <w:lang w:val="ro-RO"/>
              </w:rPr>
            </w:pPr>
            <w:r>
              <w:rPr>
                <w:lang w:val="ro-RO"/>
              </w:rPr>
              <w:t>Semnătura titularului/rilor de aplicații:</w:t>
            </w:r>
          </w:p>
        </w:tc>
      </w:tr>
      <w:tr w:rsidR="00257CB1" w:rsidRPr="002A4B91" w14:paraId="33F6A919" w14:textId="77777777" w:rsidTr="000002EB">
        <w:trPr>
          <w:trHeight w:val="952"/>
        </w:trPr>
        <w:tc>
          <w:tcPr>
            <w:tcW w:w="2250" w:type="dxa"/>
          </w:tcPr>
          <w:p w14:paraId="18FF60E2" w14:textId="77777777" w:rsidR="00257CB1" w:rsidRDefault="00257CB1" w:rsidP="000002EB">
            <w:pPr>
              <w:contextualSpacing/>
              <w:rPr>
                <w:lang w:val="ro-RO"/>
              </w:rPr>
            </w:pPr>
            <w:r>
              <w:rPr>
                <w:lang w:val="ro-RO"/>
              </w:rPr>
              <w:t xml:space="preserve">Data: </w:t>
            </w:r>
            <w:r>
              <w:t>16. 09. 2019</w:t>
            </w:r>
          </w:p>
        </w:tc>
        <w:tc>
          <w:tcPr>
            <w:tcW w:w="4140" w:type="dxa"/>
          </w:tcPr>
          <w:p w14:paraId="18347BD8" w14:textId="77777777" w:rsidR="00257CB1" w:rsidRPr="002A4B91" w:rsidRDefault="00257CB1" w:rsidP="000002EB">
            <w:pPr>
              <w:contextualSpacing/>
              <w:rPr>
                <w:lang w:val="ro-RO"/>
              </w:rPr>
            </w:pPr>
            <w:r w:rsidRPr="002A4B91">
              <w:rPr>
                <w:lang w:val="ro-RO"/>
              </w:rPr>
              <w:t>Semnătura directorului de departament:</w:t>
            </w:r>
          </w:p>
        </w:tc>
        <w:tc>
          <w:tcPr>
            <w:tcW w:w="4066" w:type="dxa"/>
          </w:tcPr>
          <w:p w14:paraId="307FDAB9" w14:textId="77777777" w:rsidR="00257CB1" w:rsidRDefault="00257CB1" w:rsidP="000002EB">
            <w:pPr>
              <w:contextualSpacing/>
              <w:rPr>
                <w:lang w:val="ro-RO"/>
              </w:rPr>
            </w:pPr>
            <w:r>
              <w:rPr>
                <w:lang w:val="ro-RO"/>
              </w:rPr>
              <w:t>Semnătura coordonatorului programului de studii:</w:t>
            </w:r>
          </w:p>
        </w:tc>
      </w:tr>
    </w:tbl>
    <w:p w14:paraId="768A1BF0" w14:textId="77777777" w:rsidR="000E65D2" w:rsidRDefault="00CC1AD8" w:rsidP="00245359"/>
    <w:sectPr w:rsidR="000E65D2" w:rsidSect="00D85F9B">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0C42A" w14:textId="77777777" w:rsidR="00CC1AD8" w:rsidRDefault="00CC1AD8" w:rsidP="00DD0740">
      <w:r>
        <w:separator/>
      </w:r>
    </w:p>
  </w:endnote>
  <w:endnote w:type="continuationSeparator" w:id="0">
    <w:p w14:paraId="732FA247" w14:textId="77777777" w:rsidR="00CC1AD8" w:rsidRDefault="00CC1AD8" w:rsidP="00DD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1582"/>
      <w:docPartObj>
        <w:docPartGallery w:val="Page Numbers (Bottom of Page)"/>
        <w:docPartUnique/>
      </w:docPartObj>
    </w:sdtPr>
    <w:sdtEndPr/>
    <w:sdtContent>
      <w:p w14:paraId="72F09410" w14:textId="4E92A415" w:rsidR="00DD0740" w:rsidRDefault="003706CE" w:rsidP="00CE7B2E">
        <w:pPr>
          <w:pStyle w:val="Footer"/>
          <w:jc w:val="center"/>
        </w:pPr>
        <w:r>
          <w:rPr>
            <w:noProof/>
          </w:rPr>
          <w:fldChar w:fldCharType="begin"/>
        </w:r>
        <w:r>
          <w:rPr>
            <w:noProof/>
          </w:rPr>
          <w:instrText xml:space="preserve"> PAGE   \* MERGEFORMAT </w:instrText>
        </w:r>
        <w:r>
          <w:rPr>
            <w:noProof/>
          </w:rPr>
          <w:fldChar w:fldCharType="separate"/>
        </w:r>
        <w:r w:rsidR="00257CB1">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2CD67" w14:textId="77777777" w:rsidR="00CC1AD8" w:rsidRDefault="00CC1AD8" w:rsidP="00DD0740">
      <w:r>
        <w:separator/>
      </w:r>
    </w:p>
  </w:footnote>
  <w:footnote w:type="continuationSeparator" w:id="0">
    <w:p w14:paraId="044A646B" w14:textId="77777777" w:rsidR="00CC1AD8" w:rsidRDefault="00CC1AD8" w:rsidP="00DD0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DC064" w14:textId="6DC608D3" w:rsidR="00CE7B2E" w:rsidRPr="00CE7B2E" w:rsidRDefault="00CE7B2E" w:rsidP="00CE7B2E">
    <w:pPr>
      <w:pStyle w:val="Header"/>
      <w:jc w:val="right"/>
      <w:rPr>
        <w:sz w:val="16"/>
        <w:szCs w:val="16"/>
      </w:rPr>
    </w:pPr>
    <w:r w:rsidRPr="00CE7B2E">
      <w:rPr>
        <w:sz w:val="16"/>
        <w:szCs w:val="16"/>
      </w:rPr>
      <w:fldChar w:fldCharType="begin"/>
    </w:r>
    <w:r w:rsidRPr="00CE7B2E">
      <w:rPr>
        <w:sz w:val="16"/>
        <w:szCs w:val="16"/>
        <w:lang w:val="hu-HU"/>
      </w:rPr>
      <w:instrText xml:space="preserve"> FILENAME \* MERGEFORMAT </w:instrText>
    </w:r>
    <w:r w:rsidRPr="00CE7B2E">
      <w:rPr>
        <w:sz w:val="16"/>
        <w:szCs w:val="16"/>
      </w:rPr>
      <w:fldChar w:fldCharType="separate"/>
    </w:r>
    <w:r w:rsidR="00B73899">
      <w:rPr>
        <w:noProof/>
        <w:sz w:val="16"/>
        <w:szCs w:val="16"/>
        <w:lang w:val="hu-HU"/>
      </w:rPr>
      <w:t>3.3.6 FD 1.F2 LR 19-20.1 SS</w:t>
    </w:r>
    <w:r w:rsidRPr="00CE7B2E">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B7D60"/>
    <w:multiLevelType w:val="hybridMultilevel"/>
    <w:tmpl w:val="BF92F1CA"/>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15:restartNumberingAfterBreak="0">
    <w:nsid w:val="15185C0C"/>
    <w:multiLevelType w:val="hybridMultilevel"/>
    <w:tmpl w:val="D76CC80E"/>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15:restartNumberingAfterBreak="0">
    <w:nsid w:val="19B43A6E"/>
    <w:multiLevelType w:val="hybridMultilevel"/>
    <w:tmpl w:val="0BEA5C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48F7F1A"/>
    <w:multiLevelType w:val="hybridMultilevel"/>
    <w:tmpl w:val="C158D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8B4101"/>
    <w:multiLevelType w:val="hybridMultilevel"/>
    <w:tmpl w:val="AADE9D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813655E"/>
    <w:multiLevelType w:val="hybridMultilevel"/>
    <w:tmpl w:val="D61A53A6"/>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15:restartNumberingAfterBreak="0">
    <w:nsid w:val="47CC219E"/>
    <w:multiLevelType w:val="hybridMultilevel"/>
    <w:tmpl w:val="B6E88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046DCE"/>
    <w:multiLevelType w:val="hybridMultilevel"/>
    <w:tmpl w:val="69E01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E2A051E"/>
    <w:multiLevelType w:val="hybridMultilevel"/>
    <w:tmpl w:val="D1C283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05B13CA"/>
    <w:multiLevelType w:val="hybridMultilevel"/>
    <w:tmpl w:val="EAF8EA00"/>
    <w:lvl w:ilvl="0" w:tplc="BD54B9D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B366D7"/>
    <w:multiLevelType w:val="hybridMultilevel"/>
    <w:tmpl w:val="10FCF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1"/>
  </w:num>
  <w:num w:numId="5">
    <w:abstractNumId w:val="6"/>
  </w:num>
  <w:num w:numId="6">
    <w:abstractNumId w:val="8"/>
  </w:num>
  <w:num w:numId="7">
    <w:abstractNumId w:val="3"/>
  </w:num>
  <w:num w:numId="8">
    <w:abstractNumId w:val="9"/>
  </w:num>
  <w:num w:numId="9">
    <w:abstractNumId w:val="5"/>
  </w:num>
  <w:num w:numId="10">
    <w:abstractNumId w:val="4"/>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EAB"/>
    <w:rsid w:val="00002A38"/>
    <w:rsid w:val="00013793"/>
    <w:rsid w:val="000753C4"/>
    <w:rsid w:val="000817F0"/>
    <w:rsid w:val="00180929"/>
    <w:rsid w:val="001D612E"/>
    <w:rsid w:val="001E0D67"/>
    <w:rsid w:val="001E4A44"/>
    <w:rsid w:val="00235EAB"/>
    <w:rsid w:val="00245359"/>
    <w:rsid w:val="00257CB1"/>
    <w:rsid w:val="002C7032"/>
    <w:rsid w:val="002E3821"/>
    <w:rsid w:val="003706CE"/>
    <w:rsid w:val="00374540"/>
    <w:rsid w:val="003930FE"/>
    <w:rsid w:val="0045563F"/>
    <w:rsid w:val="00485213"/>
    <w:rsid w:val="004C7CFF"/>
    <w:rsid w:val="00593781"/>
    <w:rsid w:val="006409A4"/>
    <w:rsid w:val="006A1CED"/>
    <w:rsid w:val="0071082A"/>
    <w:rsid w:val="00716F3F"/>
    <w:rsid w:val="007C4862"/>
    <w:rsid w:val="007C7A02"/>
    <w:rsid w:val="007F38BA"/>
    <w:rsid w:val="00803DAD"/>
    <w:rsid w:val="00830FC1"/>
    <w:rsid w:val="00835B71"/>
    <w:rsid w:val="008773B8"/>
    <w:rsid w:val="008D6BF2"/>
    <w:rsid w:val="0093076A"/>
    <w:rsid w:val="009330AE"/>
    <w:rsid w:val="00940F31"/>
    <w:rsid w:val="00982637"/>
    <w:rsid w:val="009D5E29"/>
    <w:rsid w:val="00A81EE0"/>
    <w:rsid w:val="00A9031F"/>
    <w:rsid w:val="00B44859"/>
    <w:rsid w:val="00B73899"/>
    <w:rsid w:val="00B81197"/>
    <w:rsid w:val="00C07C50"/>
    <w:rsid w:val="00CC1AD8"/>
    <w:rsid w:val="00CE5680"/>
    <w:rsid w:val="00CE7B2E"/>
    <w:rsid w:val="00D71DBC"/>
    <w:rsid w:val="00DA6CB6"/>
    <w:rsid w:val="00DD0740"/>
    <w:rsid w:val="00E639A1"/>
    <w:rsid w:val="00EB495D"/>
    <w:rsid w:val="00F031BB"/>
    <w:rsid w:val="00F03DC7"/>
    <w:rsid w:val="00F556F8"/>
    <w:rsid w:val="00F70C1B"/>
    <w:rsid w:val="00FC1967"/>
    <w:rsid w:val="00FE24A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A4A20"/>
  <w15:docId w15:val="{90E9C629-1E97-42C1-953A-D648311CB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CB1"/>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35EAB"/>
    <w:rPr>
      <w:rFonts w:ascii="Verdana" w:eastAsia="Times New Roman" w:hAnsi="Verdana"/>
      <w:szCs w:val="20"/>
      <w:lang w:val="en-US"/>
    </w:rPr>
  </w:style>
  <w:style w:type="character" w:customStyle="1" w:styleId="BodyTextChar">
    <w:name w:val="Body Text Char"/>
    <w:basedOn w:val="DefaultParagraphFont"/>
    <w:link w:val="BodyText"/>
    <w:rsid w:val="00235EAB"/>
    <w:rPr>
      <w:rFonts w:ascii="Verdana" w:eastAsia="Times New Roman" w:hAnsi="Verdana" w:cs="Times New Roman"/>
      <w:sz w:val="24"/>
      <w:szCs w:val="20"/>
      <w:lang w:val="en-US"/>
    </w:rPr>
  </w:style>
  <w:style w:type="paragraph" w:styleId="ListParagraph">
    <w:name w:val="List Paragraph"/>
    <w:basedOn w:val="Normal"/>
    <w:uiPriority w:val="99"/>
    <w:qFormat/>
    <w:rsid w:val="00235EAB"/>
    <w:pPr>
      <w:ind w:left="720"/>
      <w:contextualSpacing/>
    </w:pPr>
  </w:style>
  <w:style w:type="paragraph" w:styleId="NormalWeb">
    <w:name w:val="Normal (Web)"/>
    <w:basedOn w:val="Normal"/>
    <w:unhideWhenUsed/>
    <w:rsid w:val="00235EAB"/>
    <w:pPr>
      <w:spacing w:before="100" w:beforeAutospacing="1" w:after="115"/>
    </w:pPr>
    <w:rPr>
      <w:rFonts w:eastAsia="Times New Roman"/>
      <w:szCs w:val="24"/>
      <w:lang w:val="en-US"/>
    </w:rPr>
  </w:style>
  <w:style w:type="paragraph" w:styleId="Header">
    <w:name w:val="header"/>
    <w:basedOn w:val="Normal"/>
    <w:link w:val="HeaderChar"/>
    <w:uiPriority w:val="99"/>
    <w:unhideWhenUsed/>
    <w:rsid w:val="00235EAB"/>
    <w:pPr>
      <w:tabs>
        <w:tab w:val="center" w:pos="4536"/>
        <w:tab w:val="right" w:pos="9072"/>
      </w:tabs>
    </w:pPr>
  </w:style>
  <w:style w:type="character" w:customStyle="1" w:styleId="HeaderChar">
    <w:name w:val="Header Char"/>
    <w:basedOn w:val="DefaultParagraphFont"/>
    <w:link w:val="Header"/>
    <w:uiPriority w:val="99"/>
    <w:rsid w:val="00235EAB"/>
    <w:rPr>
      <w:rFonts w:ascii="Calibri" w:eastAsia="Calibri" w:hAnsi="Calibri" w:cs="Times New Roman"/>
    </w:rPr>
  </w:style>
  <w:style w:type="character" w:customStyle="1" w:styleId="xdtextbox1">
    <w:name w:val="xdtextbox1"/>
    <w:basedOn w:val="DefaultParagraphFont"/>
    <w:rsid w:val="00235EAB"/>
    <w:rPr>
      <w:color w:val="auto"/>
      <w:bdr w:val="single" w:sz="8" w:space="1" w:color="DCDCDC" w:frame="1"/>
      <w:shd w:val="clear" w:color="auto" w:fill="FFFFFF"/>
    </w:rPr>
  </w:style>
  <w:style w:type="paragraph" w:styleId="BodyTextIndent2">
    <w:name w:val="Body Text Indent 2"/>
    <w:basedOn w:val="Normal"/>
    <w:link w:val="BodyTextIndent2Char"/>
    <w:unhideWhenUsed/>
    <w:rsid w:val="00235EAB"/>
    <w:pPr>
      <w:spacing w:after="120" w:line="480" w:lineRule="auto"/>
      <w:ind w:left="283"/>
    </w:pPr>
    <w:rPr>
      <w:rFonts w:eastAsia="Times New Roman"/>
      <w:lang w:eastAsia="ro-RO"/>
    </w:rPr>
  </w:style>
  <w:style w:type="character" w:customStyle="1" w:styleId="BodyTextIndent2Char">
    <w:name w:val="Body Text Indent 2 Char"/>
    <w:basedOn w:val="DefaultParagraphFont"/>
    <w:link w:val="BodyTextIndent2"/>
    <w:rsid w:val="00235EAB"/>
    <w:rPr>
      <w:rFonts w:ascii="Calibri" w:eastAsia="Times New Roman" w:hAnsi="Calibri" w:cs="Times New Roman"/>
      <w:lang w:eastAsia="ro-RO"/>
    </w:rPr>
  </w:style>
  <w:style w:type="character" w:styleId="Hyperlink">
    <w:name w:val="Hyperlink"/>
    <w:basedOn w:val="DefaultParagraphFont"/>
    <w:uiPriority w:val="99"/>
    <w:unhideWhenUsed/>
    <w:rsid w:val="00DD0740"/>
    <w:rPr>
      <w:color w:val="0000FF" w:themeColor="hyperlink"/>
      <w:u w:val="single"/>
    </w:rPr>
  </w:style>
  <w:style w:type="paragraph" w:styleId="Footer">
    <w:name w:val="footer"/>
    <w:basedOn w:val="Normal"/>
    <w:link w:val="FooterChar"/>
    <w:uiPriority w:val="99"/>
    <w:unhideWhenUsed/>
    <w:rsid w:val="00DD0740"/>
    <w:pPr>
      <w:tabs>
        <w:tab w:val="center" w:pos="4536"/>
        <w:tab w:val="right" w:pos="9072"/>
      </w:tabs>
    </w:pPr>
  </w:style>
  <w:style w:type="character" w:customStyle="1" w:styleId="FooterChar">
    <w:name w:val="Footer Char"/>
    <w:basedOn w:val="DefaultParagraphFont"/>
    <w:link w:val="Footer"/>
    <w:uiPriority w:val="99"/>
    <w:rsid w:val="00DD0740"/>
    <w:rPr>
      <w:rFonts w:ascii="Calibri" w:eastAsia="Calibri" w:hAnsi="Calibri" w:cs="Times New Roman"/>
    </w:rPr>
  </w:style>
  <w:style w:type="paragraph" w:customStyle="1" w:styleId="Default">
    <w:name w:val="Default"/>
    <w:rsid w:val="00FC1967"/>
    <w:pPr>
      <w:autoSpaceDE w:val="0"/>
      <w:autoSpaceDN w:val="0"/>
      <w:adjustRightInd w:val="0"/>
    </w:pPr>
    <w:rPr>
      <w:rFonts w:ascii="Times New Roman" w:hAnsi="Times New Roman" w:cs="Times New Roman"/>
      <w:color w:val="000000"/>
      <w:sz w:val="24"/>
      <w:szCs w:val="24"/>
    </w:rPr>
  </w:style>
  <w:style w:type="table" w:styleId="TableGrid">
    <w:name w:val="Table Grid"/>
    <w:basedOn w:val="TableNormal"/>
    <w:uiPriority w:val="59"/>
    <w:rsid w:val="00257CB1"/>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granturi.ubbcluj.ro/autodidact/ro/manual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1155</Words>
  <Characters>6586</Characters>
  <Application>Microsoft Office Word</Application>
  <DocSecurity>0</DocSecurity>
  <Lines>54</Lines>
  <Paragraphs>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dc:creator>
  <cp:lastModifiedBy>Attila Imre</cp:lastModifiedBy>
  <cp:revision>16</cp:revision>
  <cp:lastPrinted>2019-11-18T19:24:00Z</cp:lastPrinted>
  <dcterms:created xsi:type="dcterms:W3CDTF">2019-11-06T17:05:00Z</dcterms:created>
  <dcterms:modified xsi:type="dcterms:W3CDTF">2019-11-18T19:24:00Z</dcterms:modified>
</cp:coreProperties>
</file>